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 Щетинкинского сельского Совета депутатов Курагинского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>
      <w:pPr>
        <w:pStyle w:val="Normal"/>
        <w:jc w:val="center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tbl>
      <w:tblPr>
        <w:tblStyle w:val="a3"/>
        <w:tblW w:w="1003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694"/>
        <w:gridCol w:w="2836"/>
        <w:gridCol w:w="2232"/>
      </w:tblGrid>
      <w:tr>
        <w:trPr/>
        <w:tc>
          <w:tcPr>
            <w:tcW w:w="10030" w:type="dxa"/>
            <w:gridSpan w:val="4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  <w:t xml:space="preserve">Щетинкинский сельский Совет депутатов 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lang w:eastAsia="en-US"/>
              </w:rPr>
            </w:pPr>
            <w:r>
              <w:rPr>
                <w:rFonts w:eastAsia="Calibri"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lang w:eastAsia="en-US"/>
              </w:rPr>
            </w:pPr>
            <w:r>
              <w:rPr>
                <w:rFonts w:eastAsia="Calibri"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lang w:eastAsia="en-US"/>
              </w:rPr>
            </w:pPr>
            <w:r>
              <w:rPr>
                <w:rFonts w:eastAsia="Calibri"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2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lang w:eastAsia="en-US"/>
              </w:rPr>
            </w:pPr>
            <w:r>
              <w:rPr>
                <w:rFonts w:eastAsia="Calibri"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  <w:t xml:space="preserve">7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  <w:t>7</w:t>
            </w:r>
          </w:p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  <w:t>0</w:t>
            </w:r>
          </w:p>
        </w:tc>
        <w:tc>
          <w:tcPr>
            <w:tcW w:w="2232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Cs w:val="28"/>
                <w:lang w:eastAsia="en-US"/>
              </w:rPr>
            </w:pPr>
            <w:r>
              <w:rPr>
                <w:rFonts w:eastAsia="Calibri" w:eastAsiaTheme="minorHAnsi"/>
                <w:szCs w:val="28"/>
                <w:lang w:eastAsia="en-US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593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 LibreOffice_project/a726b36747cf2001e06b58ad5db1aa3a9a1872d6</Application>
  <Pages>1</Pages>
  <Words>86</Words>
  <Characters>638</Characters>
  <CharactersWithSpaces>716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2023-06-05T05:24:00Z</dcterms:created>
  <dc:creator>Швыдченко Надежда Васильевна</dc:creator>
  <dc:description/>
  <dc:language>ru-RU</dc:language>
  <cp:lastModifiedBy/>
  <dcterms:modified xsi:type="dcterms:W3CDTF">2023-06-13T11:16:23Z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