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13012" w:rsidRPr="00C503C7" w:rsidRDefault="00C503C7" w:rsidP="00C503C7">
      <w:pPr>
        <w:tabs>
          <w:tab w:val="left" w:pos="7373"/>
        </w:tabs>
        <w:spacing w:line="276" w:lineRule="auto"/>
        <w:ind w:left="2694"/>
        <w:jc w:val="right"/>
      </w:pPr>
      <w:bookmarkStart w:id="0" w:name="_Toc293146740"/>
      <w:bookmarkStart w:id="1" w:name="_Toc417655656"/>
      <w:r w:rsidRPr="00C503C7">
        <w:t>ПРОЕКТ</w:t>
      </w:r>
    </w:p>
    <w:p w:rsidR="00F651E1" w:rsidRPr="00372AA2" w:rsidRDefault="00F651E1" w:rsidP="00FB30E2">
      <w:pPr>
        <w:ind w:left="2694"/>
        <w:rPr>
          <w:b/>
        </w:rPr>
      </w:pPr>
    </w:p>
    <w:p w:rsidR="00F651E1" w:rsidRPr="00372AA2" w:rsidRDefault="00F651E1" w:rsidP="00FB30E2">
      <w:pPr>
        <w:ind w:left="2694"/>
        <w:rPr>
          <w:b/>
        </w:rPr>
      </w:pPr>
    </w:p>
    <w:p w:rsidR="00F651E1" w:rsidRPr="00372AA2" w:rsidRDefault="00F651E1" w:rsidP="00FB30E2">
      <w:pPr>
        <w:ind w:left="2694"/>
        <w:rPr>
          <w:b/>
        </w:rPr>
      </w:pPr>
    </w:p>
    <w:p w:rsidR="00F651E1" w:rsidRPr="00372AA2" w:rsidRDefault="00F651E1" w:rsidP="00FB30E2">
      <w:pPr>
        <w:ind w:left="2694"/>
        <w:rPr>
          <w:b/>
        </w:rPr>
      </w:pPr>
    </w:p>
    <w:p w:rsidR="00F651E1" w:rsidRPr="00372AA2" w:rsidRDefault="00F651E1" w:rsidP="00FB30E2">
      <w:pPr>
        <w:ind w:left="2694"/>
        <w:rPr>
          <w:b/>
        </w:rPr>
      </w:pPr>
    </w:p>
    <w:p w:rsidR="00F651E1" w:rsidRPr="00372AA2" w:rsidRDefault="00F651E1" w:rsidP="00FB30E2">
      <w:pPr>
        <w:ind w:left="2694"/>
        <w:rPr>
          <w:b/>
        </w:rPr>
      </w:pPr>
    </w:p>
    <w:p w:rsidR="00F651E1" w:rsidRPr="00C503C7" w:rsidRDefault="00F651E1" w:rsidP="00FB30E2">
      <w:pPr>
        <w:ind w:left="2694"/>
        <w:rPr>
          <w:b/>
          <w:color w:val="000000" w:themeColor="text1"/>
        </w:rPr>
      </w:pPr>
    </w:p>
    <w:p w:rsidR="00F651E1" w:rsidRPr="00372AA2" w:rsidRDefault="00F651E1" w:rsidP="00FB30E2">
      <w:pPr>
        <w:ind w:left="2694"/>
        <w:rPr>
          <w:b/>
        </w:rPr>
      </w:pPr>
    </w:p>
    <w:p w:rsidR="00F651E1" w:rsidRPr="00372AA2" w:rsidRDefault="00F651E1" w:rsidP="00FB30E2">
      <w:pPr>
        <w:ind w:left="2694"/>
        <w:rPr>
          <w:b/>
        </w:rPr>
      </w:pPr>
    </w:p>
    <w:p w:rsidR="00F651E1" w:rsidRPr="00372AA2" w:rsidRDefault="00F651E1" w:rsidP="00FB30E2">
      <w:pPr>
        <w:ind w:left="2694"/>
        <w:rPr>
          <w:b/>
        </w:rPr>
      </w:pPr>
    </w:p>
    <w:p w:rsidR="00F651E1" w:rsidRPr="00372AA2" w:rsidRDefault="00F651E1" w:rsidP="00FB30E2">
      <w:pPr>
        <w:ind w:left="2694"/>
        <w:rPr>
          <w:b/>
        </w:rPr>
      </w:pPr>
    </w:p>
    <w:p w:rsidR="00F651E1" w:rsidRPr="00372AA2" w:rsidRDefault="00F651E1" w:rsidP="00FB30E2">
      <w:pPr>
        <w:ind w:left="2694"/>
        <w:rPr>
          <w:b/>
        </w:rPr>
      </w:pPr>
    </w:p>
    <w:p w:rsidR="00F651E1" w:rsidRPr="00372AA2" w:rsidRDefault="00F651E1" w:rsidP="00FB30E2">
      <w:pPr>
        <w:ind w:left="2694"/>
        <w:rPr>
          <w:b/>
        </w:rPr>
      </w:pPr>
    </w:p>
    <w:p w:rsidR="00F651E1" w:rsidRPr="00372AA2" w:rsidRDefault="00F651E1" w:rsidP="00FB30E2">
      <w:pPr>
        <w:ind w:left="2694"/>
        <w:rPr>
          <w:b/>
        </w:rPr>
      </w:pPr>
    </w:p>
    <w:p w:rsidR="00F651E1" w:rsidRPr="00372AA2" w:rsidRDefault="00F651E1" w:rsidP="00FB30E2">
      <w:pPr>
        <w:ind w:left="2694"/>
        <w:rPr>
          <w:b/>
        </w:rPr>
      </w:pPr>
    </w:p>
    <w:p w:rsidR="00F651E1" w:rsidRPr="00372AA2" w:rsidRDefault="00F651E1" w:rsidP="00FB30E2">
      <w:pPr>
        <w:ind w:left="2694"/>
        <w:rPr>
          <w:b/>
        </w:rPr>
      </w:pPr>
    </w:p>
    <w:p w:rsidR="00F651E1" w:rsidRPr="00372AA2" w:rsidRDefault="00F651E1" w:rsidP="00FB30E2">
      <w:pPr>
        <w:ind w:left="2694"/>
        <w:rPr>
          <w:b/>
        </w:rPr>
      </w:pPr>
    </w:p>
    <w:p w:rsidR="00F651E1" w:rsidRPr="00372AA2" w:rsidRDefault="00F651E1" w:rsidP="00FB30E2">
      <w:pPr>
        <w:ind w:left="2694"/>
        <w:rPr>
          <w:b/>
        </w:rPr>
      </w:pPr>
    </w:p>
    <w:p w:rsidR="00F651E1" w:rsidRPr="00372AA2" w:rsidRDefault="00F651E1" w:rsidP="00FB30E2">
      <w:pPr>
        <w:ind w:left="2694"/>
        <w:rPr>
          <w:b/>
        </w:rPr>
      </w:pPr>
    </w:p>
    <w:p w:rsidR="00F651E1" w:rsidRPr="00372AA2" w:rsidRDefault="00F651E1" w:rsidP="00FB30E2">
      <w:pPr>
        <w:ind w:left="2694"/>
        <w:rPr>
          <w:b/>
        </w:rPr>
      </w:pPr>
    </w:p>
    <w:p w:rsidR="00F651E1" w:rsidRPr="00372AA2" w:rsidRDefault="00F651E1" w:rsidP="00A00F75">
      <w:pPr>
        <w:ind w:left="2694"/>
        <w:jc w:val="center"/>
        <w:rPr>
          <w:b/>
        </w:rPr>
      </w:pPr>
    </w:p>
    <w:p w:rsidR="00F12162" w:rsidRPr="00372AA2" w:rsidRDefault="00A00F75" w:rsidP="00A00F75">
      <w:pPr>
        <w:jc w:val="center"/>
        <w:rPr>
          <w:b/>
        </w:rPr>
      </w:pPr>
      <w:r>
        <w:rPr>
          <w:b/>
        </w:rPr>
        <w:t>МЕСТНЫ</w:t>
      </w:r>
      <w:r w:rsidR="00C503C7">
        <w:rPr>
          <w:b/>
        </w:rPr>
        <w:t>Е</w:t>
      </w:r>
      <w:bookmarkStart w:id="2" w:name="_GoBack"/>
      <w:bookmarkEnd w:id="2"/>
      <w:r>
        <w:rPr>
          <w:b/>
        </w:rPr>
        <w:t xml:space="preserve"> </w:t>
      </w:r>
      <w:r w:rsidR="00F13012" w:rsidRPr="00372AA2">
        <w:rPr>
          <w:b/>
        </w:rPr>
        <w:t xml:space="preserve">НОРМАТИВЫ </w:t>
      </w:r>
      <w:r w:rsidR="003C7F71" w:rsidRPr="00372AA2">
        <w:rPr>
          <w:b/>
        </w:rPr>
        <w:t xml:space="preserve">ГРАДОСТРОИТЕЛЬНОГО ПРОЕКТИРОВАНИЯ </w:t>
      </w:r>
      <w:r w:rsidR="00773EFE">
        <w:rPr>
          <w:b/>
        </w:rPr>
        <w:t>КУРАГИНСКОГО</w:t>
      </w:r>
      <w:r w:rsidR="003C7F71" w:rsidRPr="00372AA2">
        <w:rPr>
          <w:b/>
        </w:rPr>
        <w:t xml:space="preserve"> МУНИЦИПАЛЬНОГО РАЙОНА</w:t>
      </w:r>
    </w:p>
    <w:p w:rsidR="00A00F75" w:rsidRDefault="00A00F75" w:rsidP="00A00F75">
      <w:pPr>
        <w:spacing w:line="276" w:lineRule="auto"/>
        <w:rPr>
          <w:b/>
        </w:rPr>
      </w:pPr>
      <w:r>
        <w:rPr>
          <w:b/>
        </w:rPr>
        <w:t xml:space="preserve">                                И СЕЛЬСКИХ ПОСЕЛЕНИЙ, ВХОДЯЩИХ В СОСТАВ    </w:t>
      </w:r>
    </w:p>
    <w:p w:rsidR="000024A3" w:rsidRPr="00372AA2" w:rsidRDefault="00A00F75" w:rsidP="00A00F75">
      <w:pPr>
        <w:spacing w:line="276" w:lineRule="auto"/>
        <w:rPr>
          <w:rFonts w:ascii="Tahoma" w:hAnsi="Tahoma" w:cs="Tahoma"/>
          <w:b/>
          <w:strike/>
        </w:rPr>
        <w:sectPr w:rsidR="000024A3" w:rsidRPr="00372AA2" w:rsidSect="00B85D13">
          <w:footerReference w:type="first" r:id="rId13"/>
          <w:pgSz w:w="11906" w:h="16838" w:code="9"/>
          <w:pgMar w:top="1134" w:right="1133" w:bottom="1134" w:left="1418" w:header="426" w:footer="546" w:gutter="0"/>
          <w:cols w:space="708"/>
          <w:docGrid w:linePitch="360"/>
        </w:sectPr>
      </w:pPr>
      <w:r>
        <w:rPr>
          <w:b/>
        </w:rPr>
        <w:t xml:space="preserve">                            КУРАГИНСКОГО РАЙОНА КРАСНОЯРСКОГО КРАЯ</w:t>
      </w:r>
    </w:p>
    <w:p w:rsidR="00357614" w:rsidRPr="00372AA2" w:rsidRDefault="00357614" w:rsidP="00B85D13">
      <w:pPr>
        <w:snapToGrid w:val="0"/>
        <w:ind w:hanging="20"/>
        <w:jc w:val="center"/>
      </w:pPr>
      <w:r w:rsidRPr="00372AA2">
        <w:lastRenderedPageBreak/>
        <w:t>СОДЕРЖАНИЕ:</w:t>
      </w:r>
    </w:p>
    <w:bookmarkEnd w:id="0"/>
    <w:bookmarkEnd w:id="1"/>
    <w:p w:rsidR="00372AA2" w:rsidRDefault="000D5774">
      <w:pPr>
        <w:pStyle w:val="15"/>
        <w:tabs>
          <w:tab w:val="left" w:pos="480"/>
          <w:tab w:val="right" w:leader="dot" w:pos="9344"/>
        </w:tabs>
        <w:rPr>
          <w:rFonts w:asciiTheme="minorHAnsi" w:eastAsiaTheme="minorEastAsia" w:hAnsiTheme="minorHAnsi" w:cstheme="minorBidi"/>
          <w:b w:val="0"/>
          <w:bCs w:val="0"/>
          <w:caps w:val="0"/>
          <w:noProof/>
          <w:sz w:val="22"/>
          <w:szCs w:val="22"/>
        </w:rPr>
      </w:pPr>
      <w:r w:rsidRPr="00372AA2">
        <w:rPr>
          <w:b w:val="0"/>
          <w:sz w:val="24"/>
        </w:rPr>
        <w:fldChar w:fldCharType="begin"/>
      </w:r>
      <w:r w:rsidR="005A097F" w:rsidRPr="00372AA2">
        <w:rPr>
          <w:sz w:val="24"/>
          <w:szCs w:val="24"/>
        </w:rPr>
        <w:instrText xml:space="preserve"> TOC \o "1-2" \h \z \t "Заголовок 3;3;S_Заголовок 1;1;S_Заголовок 3;3;S_Заголовок 4;4" </w:instrText>
      </w:r>
      <w:r w:rsidRPr="00372AA2">
        <w:rPr>
          <w:b w:val="0"/>
          <w:sz w:val="24"/>
        </w:rPr>
        <w:fldChar w:fldCharType="separate"/>
      </w:r>
      <w:hyperlink w:anchor="_Toc162278282" w:history="1">
        <w:r w:rsidR="00372AA2" w:rsidRPr="0040434C">
          <w:rPr>
            <w:rStyle w:val="afffb"/>
            <w:noProof/>
          </w:rPr>
          <w:t>1</w:t>
        </w:r>
        <w:r w:rsidR="00372AA2">
          <w:rPr>
            <w:rFonts w:asciiTheme="minorHAnsi" w:eastAsiaTheme="minorEastAsia" w:hAnsiTheme="minorHAnsi" w:cstheme="minorBidi"/>
            <w:b w:val="0"/>
            <w:bCs w:val="0"/>
            <w:caps w:val="0"/>
            <w:noProof/>
            <w:sz w:val="22"/>
            <w:szCs w:val="22"/>
          </w:rPr>
          <w:tab/>
        </w:r>
        <w:r w:rsidR="00372AA2" w:rsidRPr="0040434C">
          <w:rPr>
            <w:rStyle w:val="afffb"/>
            <w:noProof/>
          </w:rPr>
          <w:t>ОСНОВНАЯ ЧАСТЬ</w:t>
        </w:r>
        <w:r w:rsidR="00372AA2">
          <w:rPr>
            <w:noProof/>
            <w:webHidden/>
          </w:rPr>
          <w:tab/>
        </w:r>
        <w:r>
          <w:rPr>
            <w:noProof/>
            <w:webHidden/>
          </w:rPr>
          <w:fldChar w:fldCharType="begin"/>
        </w:r>
        <w:r w:rsidR="00372AA2">
          <w:rPr>
            <w:noProof/>
            <w:webHidden/>
          </w:rPr>
          <w:instrText xml:space="preserve"> PAGEREF _Toc162278282 \h </w:instrText>
        </w:r>
        <w:r>
          <w:rPr>
            <w:noProof/>
            <w:webHidden/>
          </w:rPr>
        </w:r>
        <w:r>
          <w:rPr>
            <w:noProof/>
            <w:webHidden/>
          </w:rPr>
          <w:fldChar w:fldCharType="separate"/>
        </w:r>
        <w:r w:rsidR="00D64A4F">
          <w:rPr>
            <w:noProof/>
            <w:webHidden/>
          </w:rPr>
          <w:t>4</w:t>
        </w:r>
        <w:r>
          <w:rPr>
            <w:noProof/>
            <w:webHidden/>
          </w:rPr>
          <w:fldChar w:fldCharType="end"/>
        </w:r>
      </w:hyperlink>
    </w:p>
    <w:p w:rsidR="00372AA2" w:rsidRDefault="00C503C7">
      <w:pPr>
        <w:pStyle w:val="23"/>
        <w:tabs>
          <w:tab w:val="left" w:pos="720"/>
          <w:tab w:val="right" w:leader="dot" w:pos="9344"/>
        </w:tabs>
        <w:rPr>
          <w:rFonts w:asciiTheme="minorHAnsi" w:eastAsiaTheme="minorEastAsia" w:hAnsiTheme="minorHAnsi" w:cstheme="minorBidi"/>
          <w:smallCaps w:val="0"/>
          <w:noProof/>
          <w:sz w:val="22"/>
          <w:szCs w:val="22"/>
        </w:rPr>
      </w:pPr>
      <w:hyperlink w:anchor="_Toc162278283" w:history="1">
        <w:r w:rsidR="00372AA2" w:rsidRPr="0040434C">
          <w:rPr>
            <w:rStyle w:val="afffb"/>
            <w:noProof/>
          </w:rPr>
          <w:t>1.1</w:t>
        </w:r>
        <w:r w:rsidR="00372AA2">
          <w:rPr>
            <w:rFonts w:asciiTheme="minorHAnsi" w:eastAsiaTheme="minorEastAsia" w:hAnsiTheme="minorHAnsi" w:cstheme="minorBidi"/>
            <w:smallCaps w:val="0"/>
            <w:noProof/>
            <w:sz w:val="22"/>
            <w:szCs w:val="22"/>
          </w:rPr>
          <w:tab/>
        </w:r>
        <w:r w:rsidR="00372AA2" w:rsidRPr="0040434C">
          <w:rPr>
            <w:rStyle w:val="afffb"/>
            <w:noProof/>
          </w:rPr>
          <w:t>ПЕРЕЧЕНЬ ИСПОЛЬЗУЕМЫХ СОКРАЩЕНИЙ</w:t>
        </w:r>
        <w:r w:rsidR="00372AA2">
          <w:rPr>
            <w:noProof/>
            <w:webHidden/>
          </w:rPr>
          <w:tab/>
        </w:r>
        <w:r w:rsidR="000D5774">
          <w:rPr>
            <w:noProof/>
            <w:webHidden/>
          </w:rPr>
          <w:fldChar w:fldCharType="begin"/>
        </w:r>
        <w:r w:rsidR="00372AA2">
          <w:rPr>
            <w:noProof/>
            <w:webHidden/>
          </w:rPr>
          <w:instrText xml:space="preserve"> PAGEREF _Toc162278283 \h </w:instrText>
        </w:r>
        <w:r w:rsidR="000D5774">
          <w:rPr>
            <w:noProof/>
            <w:webHidden/>
          </w:rPr>
        </w:r>
        <w:r w:rsidR="000D5774">
          <w:rPr>
            <w:noProof/>
            <w:webHidden/>
          </w:rPr>
          <w:fldChar w:fldCharType="separate"/>
        </w:r>
        <w:r w:rsidR="00D64A4F">
          <w:rPr>
            <w:noProof/>
            <w:webHidden/>
          </w:rPr>
          <w:t>4</w:t>
        </w:r>
        <w:r w:rsidR="000D5774">
          <w:rPr>
            <w:noProof/>
            <w:webHidden/>
          </w:rPr>
          <w:fldChar w:fldCharType="end"/>
        </w:r>
      </w:hyperlink>
    </w:p>
    <w:p w:rsidR="00372AA2" w:rsidRDefault="00C503C7">
      <w:pPr>
        <w:pStyle w:val="23"/>
        <w:tabs>
          <w:tab w:val="left" w:pos="720"/>
          <w:tab w:val="right" w:leader="dot" w:pos="9344"/>
        </w:tabs>
        <w:rPr>
          <w:rFonts w:asciiTheme="minorHAnsi" w:eastAsiaTheme="minorEastAsia" w:hAnsiTheme="minorHAnsi" w:cstheme="minorBidi"/>
          <w:smallCaps w:val="0"/>
          <w:noProof/>
          <w:sz w:val="22"/>
          <w:szCs w:val="22"/>
        </w:rPr>
      </w:pPr>
      <w:hyperlink w:anchor="_Toc162278284" w:history="1">
        <w:r w:rsidR="00372AA2" w:rsidRPr="0040434C">
          <w:rPr>
            <w:rStyle w:val="afffb"/>
            <w:noProof/>
          </w:rPr>
          <w:t>1.2</w:t>
        </w:r>
        <w:r w:rsidR="00372AA2">
          <w:rPr>
            <w:rFonts w:asciiTheme="minorHAnsi" w:eastAsiaTheme="minorEastAsia" w:hAnsiTheme="minorHAnsi" w:cstheme="minorBidi"/>
            <w:smallCaps w:val="0"/>
            <w:noProof/>
            <w:sz w:val="22"/>
            <w:szCs w:val="22"/>
          </w:rPr>
          <w:tab/>
        </w:r>
        <w:r w:rsidR="00372AA2" w:rsidRPr="0040434C">
          <w:rPr>
            <w:rStyle w:val="afffb"/>
            <w:noProof/>
          </w:rPr>
          <w:t>ТЕРМИНЫ И ОПРЕДЕЛЕНИЯ</w:t>
        </w:r>
        <w:r w:rsidR="00372AA2">
          <w:rPr>
            <w:noProof/>
            <w:webHidden/>
          </w:rPr>
          <w:tab/>
        </w:r>
        <w:r w:rsidR="000D5774">
          <w:rPr>
            <w:noProof/>
            <w:webHidden/>
          </w:rPr>
          <w:fldChar w:fldCharType="begin"/>
        </w:r>
        <w:r w:rsidR="00372AA2">
          <w:rPr>
            <w:noProof/>
            <w:webHidden/>
          </w:rPr>
          <w:instrText xml:space="preserve"> PAGEREF _Toc162278284 \h </w:instrText>
        </w:r>
        <w:r w:rsidR="000D5774">
          <w:rPr>
            <w:noProof/>
            <w:webHidden/>
          </w:rPr>
        </w:r>
        <w:r w:rsidR="000D5774">
          <w:rPr>
            <w:noProof/>
            <w:webHidden/>
          </w:rPr>
          <w:fldChar w:fldCharType="separate"/>
        </w:r>
        <w:r w:rsidR="00D64A4F">
          <w:rPr>
            <w:noProof/>
            <w:webHidden/>
          </w:rPr>
          <w:t>4</w:t>
        </w:r>
        <w:r w:rsidR="000D5774">
          <w:rPr>
            <w:noProof/>
            <w:webHidden/>
          </w:rPr>
          <w:fldChar w:fldCharType="end"/>
        </w:r>
      </w:hyperlink>
    </w:p>
    <w:p w:rsidR="00372AA2" w:rsidRDefault="00C503C7">
      <w:pPr>
        <w:pStyle w:val="23"/>
        <w:tabs>
          <w:tab w:val="left" w:pos="720"/>
          <w:tab w:val="right" w:leader="dot" w:pos="9344"/>
        </w:tabs>
        <w:rPr>
          <w:rFonts w:asciiTheme="minorHAnsi" w:eastAsiaTheme="minorEastAsia" w:hAnsiTheme="minorHAnsi" w:cstheme="minorBidi"/>
          <w:smallCaps w:val="0"/>
          <w:noProof/>
          <w:sz w:val="22"/>
          <w:szCs w:val="22"/>
        </w:rPr>
      </w:pPr>
      <w:hyperlink w:anchor="_Toc162278285" w:history="1">
        <w:r w:rsidR="00372AA2" w:rsidRPr="0040434C">
          <w:rPr>
            <w:rStyle w:val="afffb"/>
            <w:noProof/>
          </w:rPr>
          <w:t>1.3</w:t>
        </w:r>
        <w:r w:rsidR="00372AA2">
          <w:rPr>
            <w:rFonts w:asciiTheme="minorHAnsi" w:eastAsiaTheme="minorEastAsia" w:hAnsiTheme="minorHAnsi" w:cstheme="minorBidi"/>
            <w:smallCaps w:val="0"/>
            <w:noProof/>
            <w:sz w:val="22"/>
            <w:szCs w:val="22"/>
          </w:rPr>
          <w:tab/>
        </w:r>
        <w:r w:rsidR="00372AA2" w:rsidRPr="0040434C">
          <w:rPr>
            <w:rStyle w:val="afffb"/>
            <w:noProof/>
          </w:rPr>
          <w:t>ОБЩИЕ ПОЛОЖЕНИЯ</w:t>
        </w:r>
        <w:r w:rsidR="00372AA2">
          <w:rPr>
            <w:noProof/>
            <w:webHidden/>
          </w:rPr>
          <w:tab/>
        </w:r>
        <w:r w:rsidR="000D5774">
          <w:rPr>
            <w:noProof/>
            <w:webHidden/>
          </w:rPr>
          <w:fldChar w:fldCharType="begin"/>
        </w:r>
        <w:r w:rsidR="00372AA2">
          <w:rPr>
            <w:noProof/>
            <w:webHidden/>
          </w:rPr>
          <w:instrText xml:space="preserve"> PAGEREF _Toc162278285 \h </w:instrText>
        </w:r>
        <w:r w:rsidR="000D5774">
          <w:rPr>
            <w:noProof/>
            <w:webHidden/>
          </w:rPr>
        </w:r>
        <w:r w:rsidR="000D5774">
          <w:rPr>
            <w:noProof/>
            <w:webHidden/>
          </w:rPr>
          <w:fldChar w:fldCharType="separate"/>
        </w:r>
        <w:r w:rsidR="00D64A4F">
          <w:rPr>
            <w:noProof/>
            <w:webHidden/>
          </w:rPr>
          <w:t>6</w:t>
        </w:r>
        <w:r w:rsidR="000D5774">
          <w:rPr>
            <w:noProof/>
            <w:webHidden/>
          </w:rPr>
          <w:fldChar w:fldCharType="end"/>
        </w:r>
      </w:hyperlink>
    </w:p>
    <w:p w:rsidR="00372AA2" w:rsidRDefault="00C503C7">
      <w:pPr>
        <w:pStyle w:val="23"/>
        <w:tabs>
          <w:tab w:val="left" w:pos="720"/>
          <w:tab w:val="right" w:leader="dot" w:pos="9344"/>
        </w:tabs>
        <w:rPr>
          <w:rFonts w:asciiTheme="minorHAnsi" w:eastAsiaTheme="minorEastAsia" w:hAnsiTheme="minorHAnsi" w:cstheme="minorBidi"/>
          <w:smallCaps w:val="0"/>
          <w:noProof/>
          <w:sz w:val="22"/>
          <w:szCs w:val="22"/>
        </w:rPr>
      </w:pPr>
      <w:hyperlink w:anchor="_Toc162278286" w:history="1">
        <w:r w:rsidR="00372AA2" w:rsidRPr="0040434C">
          <w:rPr>
            <w:rStyle w:val="afffb"/>
            <w:noProof/>
          </w:rPr>
          <w:t>1.4</w:t>
        </w:r>
        <w:r w:rsidR="00372AA2">
          <w:rPr>
            <w:rFonts w:asciiTheme="minorHAnsi" w:eastAsiaTheme="minorEastAsia" w:hAnsiTheme="minorHAnsi" w:cstheme="minorBidi"/>
            <w:smallCaps w:val="0"/>
            <w:noProof/>
            <w:sz w:val="22"/>
            <w:szCs w:val="22"/>
          </w:rPr>
          <w:tab/>
        </w:r>
        <w:r w:rsidR="00372AA2" w:rsidRPr="0040434C">
          <w:rPr>
            <w:rStyle w:val="afffb"/>
            <w:noProof/>
          </w:rPr>
          <w:t>РАСЧЕТНЫЕ ПОКАЗАТЕЛИ МИНИМАЛЬНО ДОПУСТИМОГО УРОВНЯ ОБЕСПЕЧЕННОСТИ ОБЪЕКТАМИ МЕСТНОГО ЗНАЧЕНИЯ МУНИЦИПАЛЬНОГО РАЙОНА</w:t>
        </w:r>
        <w:r w:rsidR="00E13569">
          <w:rPr>
            <w:rStyle w:val="afffb"/>
            <w:noProof/>
          </w:rPr>
          <w:t xml:space="preserve"> </w:t>
        </w:r>
        <w:r w:rsidR="00E13569">
          <w:t>(ВКЛЮЧАЯ СЕЛЬСКИЕ ПОСЕЛЕНИЯ)</w:t>
        </w:r>
        <w:r w:rsidR="00E13569" w:rsidRPr="00372AA2">
          <w:t xml:space="preserve"> </w:t>
        </w:r>
        <w:r w:rsidR="00372AA2" w:rsidRPr="0040434C">
          <w:rPr>
            <w:rStyle w:val="afffb"/>
            <w:noProof/>
          </w:rPr>
          <w:t xml:space="preserve"> И РАСЧЕТНЫЕ ПОКАЗАТЕЛИ МАКСИМАЛЬНО ДОПУСТИМОГО УРОВНЯ ТЕРРИТОРИАЛЬНОЙ ДОСТУПНОСТИ ТАКИХ ОБЪЕКТОВ ДЛЯ НАСЕЛЕНИЯ МУНИЦИПАЛЬНОГО РАЙОНА</w:t>
        </w:r>
        <w:r w:rsidR="00372AA2">
          <w:rPr>
            <w:noProof/>
            <w:webHidden/>
          </w:rPr>
          <w:tab/>
        </w:r>
        <w:r w:rsidR="000D5774">
          <w:rPr>
            <w:noProof/>
            <w:webHidden/>
          </w:rPr>
          <w:fldChar w:fldCharType="begin"/>
        </w:r>
        <w:r w:rsidR="00372AA2">
          <w:rPr>
            <w:noProof/>
            <w:webHidden/>
          </w:rPr>
          <w:instrText xml:space="preserve"> PAGEREF _Toc162278286 \h </w:instrText>
        </w:r>
        <w:r w:rsidR="000D5774">
          <w:rPr>
            <w:noProof/>
            <w:webHidden/>
          </w:rPr>
        </w:r>
        <w:r w:rsidR="000D5774">
          <w:rPr>
            <w:noProof/>
            <w:webHidden/>
          </w:rPr>
          <w:fldChar w:fldCharType="separate"/>
        </w:r>
        <w:r w:rsidR="00D64A4F">
          <w:rPr>
            <w:noProof/>
            <w:webHidden/>
          </w:rPr>
          <w:t>8</w:t>
        </w:r>
        <w:r w:rsidR="000D5774">
          <w:rPr>
            <w:noProof/>
            <w:webHidden/>
          </w:rPr>
          <w:fldChar w:fldCharType="end"/>
        </w:r>
      </w:hyperlink>
    </w:p>
    <w:p w:rsidR="00372AA2" w:rsidRDefault="00C503C7">
      <w:pPr>
        <w:pStyle w:val="31"/>
        <w:tabs>
          <w:tab w:val="left" w:pos="1200"/>
          <w:tab w:val="right" w:leader="dot" w:pos="9344"/>
        </w:tabs>
        <w:rPr>
          <w:rFonts w:asciiTheme="minorHAnsi" w:eastAsiaTheme="minorEastAsia" w:hAnsiTheme="minorHAnsi" w:cstheme="minorBidi"/>
          <w:i w:val="0"/>
          <w:iCs w:val="0"/>
          <w:noProof/>
          <w:sz w:val="22"/>
          <w:szCs w:val="22"/>
        </w:rPr>
      </w:pPr>
      <w:hyperlink w:anchor="_Toc162278287" w:history="1">
        <w:r w:rsidR="00372AA2" w:rsidRPr="0040434C">
          <w:rPr>
            <w:rStyle w:val="afffb"/>
            <w:noProof/>
          </w:rPr>
          <w:t>1.4.1</w:t>
        </w:r>
        <w:r w:rsidR="00372AA2">
          <w:rPr>
            <w:rFonts w:asciiTheme="minorHAnsi" w:eastAsiaTheme="minorEastAsia" w:hAnsiTheme="minorHAnsi" w:cstheme="minorBidi"/>
            <w:i w:val="0"/>
            <w:iCs w:val="0"/>
            <w:noProof/>
            <w:sz w:val="22"/>
            <w:szCs w:val="22"/>
          </w:rPr>
          <w:tab/>
        </w:r>
        <w:r w:rsidR="00372AA2" w:rsidRPr="0040434C">
          <w:rPr>
            <w:rStyle w:val="afffb"/>
            <w:noProof/>
          </w:rPr>
          <w:t>В области образования [см. п. I требований к заполнению нормативов градостроительного проектирования]</w:t>
        </w:r>
        <w:r w:rsidR="00372AA2">
          <w:rPr>
            <w:noProof/>
            <w:webHidden/>
          </w:rPr>
          <w:tab/>
        </w:r>
        <w:r w:rsidR="000D5774">
          <w:rPr>
            <w:noProof/>
            <w:webHidden/>
          </w:rPr>
          <w:fldChar w:fldCharType="begin"/>
        </w:r>
        <w:r w:rsidR="00372AA2">
          <w:rPr>
            <w:noProof/>
            <w:webHidden/>
          </w:rPr>
          <w:instrText xml:space="preserve"> PAGEREF _Toc162278287 \h </w:instrText>
        </w:r>
        <w:r w:rsidR="000D5774">
          <w:rPr>
            <w:noProof/>
            <w:webHidden/>
          </w:rPr>
        </w:r>
        <w:r w:rsidR="000D5774">
          <w:rPr>
            <w:noProof/>
            <w:webHidden/>
          </w:rPr>
          <w:fldChar w:fldCharType="separate"/>
        </w:r>
        <w:r w:rsidR="00D64A4F">
          <w:rPr>
            <w:noProof/>
            <w:webHidden/>
          </w:rPr>
          <w:t>8</w:t>
        </w:r>
        <w:r w:rsidR="000D5774">
          <w:rPr>
            <w:noProof/>
            <w:webHidden/>
          </w:rPr>
          <w:fldChar w:fldCharType="end"/>
        </w:r>
      </w:hyperlink>
    </w:p>
    <w:p w:rsidR="00372AA2" w:rsidRDefault="00C503C7">
      <w:pPr>
        <w:pStyle w:val="31"/>
        <w:tabs>
          <w:tab w:val="left" w:pos="1200"/>
          <w:tab w:val="right" w:leader="dot" w:pos="9344"/>
        </w:tabs>
        <w:rPr>
          <w:rFonts w:asciiTheme="minorHAnsi" w:eastAsiaTheme="minorEastAsia" w:hAnsiTheme="minorHAnsi" w:cstheme="minorBidi"/>
          <w:i w:val="0"/>
          <w:iCs w:val="0"/>
          <w:noProof/>
          <w:sz w:val="22"/>
          <w:szCs w:val="22"/>
        </w:rPr>
      </w:pPr>
      <w:hyperlink w:anchor="_Toc162278288" w:history="1">
        <w:r w:rsidR="00372AA2" w:rsidRPr="0040434C">
          <w:rPr>
            <w:rStyle w:val="afffb"/>
            <w:noProof/>
          </w:rPr>
          <w:t>1.4.2</w:t>
        </w:r>
        <w:r w:rsidR="00372AA2">
          <w:rPr>
            <w:rFonts w:asciiTheme="minorHAnsi" w:eastAsiaTheme="minorEastAsia" w:hAnsiTheme="minorHAnsi" w:cstheme="minorBidi"/>
            <w:i w:val="0"/>
            <w:iCs w:val="0"/>
            <w:noProof/>
            <w:sz w:val="22"/>
            <w:szCs w:val="22"/>
          </w:rPr>
          <w:tab/>
        </w:r>
        <w:r w:rsidR="00372AA2" w:rsidRPr="0040434C">
          <w:rPr>
            <w:rStyle w:val="afffb"/>
            <w:noProof/>
          </w:rPr>
          <w:t>В области физической культуры и массового [см. п. II требований к заполнению мнормативов градостроительного проектирования]</w:t>
        </w:r>
        <w:r w:rsidR="00372AA2">
          <w:rPr>
            <w:noProof/>
            <w:webHidden/>
          </w:rPr>
          <w:tab/>
        </w:r>
        <w:r w:rsidR="000D5774">
          <w:rPr>
            <w:noProof/>
            <w:webHidden/>
          </w:rPr>
          <w:fldChar w:fldCharType="begin"/>
        </w:r>
        <w:r w:rsidR="00372AA2">
          <w:rPr>
            <w:noProof/>
            <w:webHidden/>
          </w:rPr>
          <w:instrText xml:space="preserve"> PAGEREF _Toc162278288 \h </w:instrText>
        </w:r>
        <w:r w:rsidR="000D5774">
          <w:rPr>
            <w:noProof/>
            <w:webHidden/>
          </w:rPr>
        </w:r>
        <w:r w:rsidR="000D5774">
          <w:rPr>
            <w:noProof/>
            <w:webHidden/>
          </w:rPr>
          <w:fldChar w:fldCharType="separate"/>
        </w:r>
        <w:r w:rsidR="00D64A4F">
          <w:rPr>
            <w:noProof/>
            <w:webHidden/>
          </w:rPr>
          <w:t>11</w:t>
        </w:r>
        <w:r w:rsidR="000D5774">
          <w:rPr>
            <w:noProof/>
            <w:webHidden/>
          </w:rPr>
          <w:fldChar w:fldCharType="end"/>
        </w:r>
      </w:hyperlink>
    </w:p>
    <w:p w:rsidR="00372AA2" w:rsidRDefault="00C503C7">
      <w:pPr>
        <w:pStyle w:val="31"/>
        <w:tabs>
          <w:tab w:val="left" w:pos="1200"/>
          <w:tab w:val="right" w:leader="dot" w:pos="9344"/>
        </w:tabs>
        <w:rPr>
          <w:rFonts w:asciiTheme="minorHAnsi" w:eastAsiaTheme="minorEastAsia" w:hAnsiTheme="minorHAnsi" w:cstheme="minorBidi"/>
          <w:i w:val="0"/>
          <w:iCs w:val="0"/>
          <w:noProof/>
          <w:sz w:val="22"/>
          <w:szCs w:val="22"/>
        </w:rPr>
      </w:pPr>
      <w:hyperlink w:anchor="_Toc162278289" w:history="1">
        <w:r w:rsidR="00372AA2" w:rsidRPr="0040434C">
          <w:rPr>
            <w:rStyle w:val="afffb"/>
            <w:noProof/>
          </w:rPr>
          <w:t>1.4.3</w:t>
        </w:r>
        <w:r w:rsidR="00372AA2">
          <w:rPr>
            <w:rFonts w:asciiTheme="minorHAnsi" w:eastAsiaTheme="minorEastAsia" w:hAnsiTheme="minorHAnsi" w:cstheme="minorBidi"/>
            <w:i w:val="0"/>
            <w:iCs w:val="0"/>
            <w:noProof/>
            <w:sz w:val="22"/>
            <w:szCs w:val="22"/>
          </w:rPr>
          <w:tab/>
        </w:r>
        <w:r w:rsidR="00372AA2" w:rsidRPr="0040434C">
          <w:rPr>
            <w:rStyle w:val="afffb"/>
            <w:noProof/>
          </w:rPr>
          <w:t>В области молодежной политики [см. п. III требований к заполнению нормативов градостроительного проектирования]</w:t>
        </w:r>
        <w:r w:rsidR="00372AA2">
          <w:rPr>
            <w:noProof/>
            <w:webHidden/>
          </w:rPr>
          <w:tab/>
        </w:r>
        <w:r w:rsidR="000D5774">
          <w:rPr>
            <w:noProof/>
            <w:webHidden/>
          </w:rPr>
          <w:fldChar w:fldCharType="begin"/>
        </w:r>
        <w:r w:rsidR="00372AA2">
          <w:rPr>
            <w:noProof/>
            <w:webHidden/>
          </w:rPr>
          <w:instrText xml:space="preserve"> PAGEREF _Toc162278289 \h </w:instrText>
        </w:r>
        <w:r w:rsidR="000D5774">
          <w:rPr>
            <w:noProof/>
            <w:webHidden/>
          </w:rPr>
        </w:r>
        <w:r w:rsidR="000D5774">
          <w:rPr>
            <w:noProof/>
            <w:webHidden/>
          </w:rPr>
          <w:fldChar w:fldCharType="separate"/>
        </w:r>
        <w:r w:rsidR="00D64A4F">
          <w:rPr>
            <w:noProof/>
            <w:webHidden/>
          </w:rPr>
          <w:t>16</w:t>
        </w:r>
        <w:r w:rsidR="000D5774">
          <w:rPr>
            <w:noProof/>
            <w:webHidden/>
          </w:rPr>
          <w:fldChar w:fldCharType="end"/>
        </w:r>
      </w:hyperlink>
    </w:p>
    <w:p w:rsidR="00372AA2" w:rsidRDefault="00C503C7">
      <w:pPr>
        <w:pStyle w:val="31"/>
        <w:tabs>
          <w:tab w:val="left" w:pos="1200"/>
          <w:tab w:val="right" w:leader="dot" w:pos="9344"/>
        </w:tabs>
        <w:rPr>
          <w:rFonts w:asciiTheme="minorHAnsi" w:eastAsiaTheme="minorEastAsia" w:hAnsiTheme="minorHAnsi" w:cstheme="minorBidi"/>
          <w:i w:val="0"/>
          <w:iCs w:val="0"/>
          <w:noProof/>
          <w:sz w:val="22"/>
          <w:szCs w:val="22"/>
        </w:rPr>
      </w:pPr>
      <w:hyperlink w:anchor="_Toc162278290" w:history="1">
        <w:r w:rsidR="00372AA2" w:rsidRPr="0040434C">
          <w:rPr>
            <w:rStyle w:val="afffb"/>
            <w:noProof/>
          </w:rPr>
          <w:t>1.4.4</w:t>
        </w:r>
        <w:r w:rsidR="00372AA2">
          <w:rPr>
            <w:rFonts w:asciiTheme="minorHAnsi" w:eastAsiaTheme="minorEastAsia" w:hAnsiTheme="minorHAnsi" w:cstheme="minorBidi"/>
            <w:i w:val="0"/>
            <w:iCs w:val="0"/>
            <w:noProof/>
            <w:sz w:val="22"/>
            <w:szCs w:val="22"/>
          </w:rPr>
          <w:tab/>
        </w:r>
        <w:r w:rsidR="00372AA2" w:rsidRPr="0040434C">
          <w:rPr>
            <w:rStyle w:val="afffb"/>
            <w:noProof/>
          </w:rPr>
          <w:t>В области архивного дела</w:t>
        </w:r>
        <w:r w:rsidR="00372AA2">
          <w:rPr>
            <w:noProof/>
            <w:webHidden/>
          </w:rPr>
          <w:tab/>
        </w:r>
        <w:r w:rsidR="000D5774">
          <w:rPr>
            <w:noProof/>
            <w:webHidden/>
          </w:rPr>
          <w:fldChar w:fldCharType="begin"/>
        </w:r>
        <w:r w:rsidR="00372AA2">
          <w:rPr>
            <w:noProof/>
            <w:webHidden/>
          </w:rPr>
          <w:instrText xml:space="preserve"> PAGEREF _Toc162278290 \h </w:instrText>
        </w:r>
        <w:r w:rsidR="000D5774">
          <w:rPr>
            <w:noProof/>
            <w:webHidden/>
          </w:rPr>
        </w:r>
        <w:r w:rsidR="000D5774">
          <w:rPr>
            <w:noProof/>
            <w:webHidden/>
          </w:rPr>
          <w:fldChar w:fldCharType="separate"/>
        </w:r>
        <w:r w:rsidR="00D64A4F">
          <w:rPr>
            <w:noProof/>
            <w:webHidden/>
          </w:rPr>
          <w:t>16</w:t>
        </w:r>
        <w:r w:rsidR="000D5774">
          <w:rPr>
            <w:noProof/>
            <w:webHidden/>
          </w:rPr>
          <w:fldChar w:fldCharType="end"/>
        </w:r>
      </w:hyperlink>
    </w:p>
    <w:p w:rsidR="00372AA2" w:rsidRDefault="00C503C7">
      <w:pPr>
        <w:pStyle w:val="31"/>
        <w:tabs>
          <w:tab w:val="left" w:pos="1200"/>
          <w:tab w:val="right" w:leader="dot" w:pos="9344"/>
        </w:tabs>
        <w:rPr>
          <w:rFonts w:asciiTheme="minorHAnsi" w:eastAsiaTheme="minorEastAsia" w:hAnsiTheme="minorHAnsi" w:cstheme="minorBidi"/>
          <w:i w:val="0"/>
          <w:iCs w:val="0"/>
          <w:noProof/>
          <w:sz w:val="22"/>
          <w:szCs w:val="22"/>
        </w:rPr>
      </w:pPr>
      <w:hyperlink w:anchor="_Toc162278291" w:history="1">
        <w:r w:rsidR="00372AA2" w:rsidRPr="0040434C">
          <w:rPr>
            <w:rStyle w:val="afffb"/>
            <w:noProof/>
          </w:rPr>
          <w:t>1.4.5</w:t>
        </w:r>
        <w:r w:rsidR="00372AA2">
          <w:rPr>
            <w:rFonts w:asciiTheme="minorHAnsi" w:eastAsiaTheme="minorEastAsia" w:hAnsiTheme="minorHAnsi" w:cstheme="minorBidi"/>
            <w:i w:val="0"/>
            <w:iCs w:val="0"/>
            <w:noProof/>
            <w:sz w:val="22"/>
            <w:szCs w:val="22"/>
          </w:rPr>
          <w:tab/>
        </w:r>
        <w:r w:rsidR="00372AA2" w:rsidRPr="0040434C">
          <w:rPr>
            <w:rStyle w:val="afffb"/>
            <w:noProof/>
          </w:rPr>
          <w:t>В области культуры и искусства [см. п. I</w:t>
        </w:r>
        <w:r w:rsidR="00372AA2" w:rsidRPr="0040434C">
          <w:rPr>
            <w:rStyle w:val="afffb"/>
            <w:noProof/>
            <w:lang w:val="en-US"/>
          </w:rPr>
          <w:t>V</w:t>
        </w:r>
        <w:r w:rsidR="00372AA2" w:rsidRPr="0040434C">
          <w:rPr>
            <w:rStyle w:val="afffb"/>
            <w:noProof/>
          </w:rPr>
          <w:t xml:space="preserve"> требований к заполнению нормативов градостроительного проектирования]</w:t>
        </w:r>
        <w:r w:rsidR="00372AA2">
          <w:rPr>
            <w:noProof/>
            <w:webHidden/>
          </w:rPr>
          <w:tab/>
        </w:r>
        <w:r w:rsidR="000D5774">
          <w:rPr>
            <w:noProof/>
            <w:webHidden/>
          </w:rPr>
          <w:fldChar w:fldCharType="begin"/>
        </w:r>
        <w:r w:rsidR="00372AA2">
          <w:rPr>
            <w:noProof/>
            <w:webHidden/>
          </w:rPr>
          <w:instrText xml:space="preserve"> PAGEREF _Toc162278291 \h </w:instrText>
        </w:r>
        <w:r w:rsidR="000D5774">
          <w:rPr>
            <w:noProof/>
            <w:webHidden/>
          </w:rPr>
        </w:r>
        <w:r w:rsidR="000D5774">
          <w:rPr>
            <w:noProof/>
            <w:webHidden/>
          </w:rPr>
          <w:fldChar w:fldCharType="separate"/>
        </w:r>
        <w:r w:rsidR="00D64A4F">
          <w:rPr>
            <w:noProof/>
            <w:webHidden/>
          </w:rPr>
          <w:t>17</w:t>
        </w:r>
        <w:r w:rsidR="000D5774">
          <w:rPr>
            <w:noProof/>
            <w:webHidden/>
          </w:rPr>
          <w:fldChar w:fldCharType="end"/>
        </w:r>
      </w:hyperlink>
    </w:p>
    <w:p w:rsidR="00372AA2" w:rsidRDefault="00C503C7">
      <w:pPr>
        <w:pStyle w:val="31"/>
        <w:tabs>
          <w:tab w:val="left" w:pos="1200"/>
          <w:tab w:val="right" w:leader="dot" w:pos="9344"/>
        </w:tabs>
        <w:rPr>
          <w:rFonts w:asciiTheme="minorHAnsi" w:eastAsiaTheme="minorEastAsia" w:hAnsiTheme="minorHAnsi" w:cstheme="minorBidi"/>
          <w:i w:val="0"/>
          <w:iCs w:val="0"/>
          <w:noProof/>
          <w:sz w:val="22"/>
          <w:szCs w:val="22"/>
        </w:rPr>
      </w:pPr>
      <w:hyperlink w:anchor="_Toc162278292" w:history="1">
        <w:r w:rsidR="00372AA2" w:rsidRPr="0040434C">
          <w:rPr>
            <w:rStyle w:val="afffb"/>
            <w:noProof/>
          </w:rPr>
          <w:t>1.4.6</w:t>
        </w:r>
        <w:r w:rsidR="00372AA2">
          <w:rPr>
            <w:rFonts w:asciiTheme="minorHAnsi" w:eastAsiaTheme="minorEastAsia" w:hAnsiTheme="minorHAnsi" w:cstheme="minorBidi"/>
            <w:i w:val="0"/>
            <w:iCs w:val="0"/>
            <w:noProof/>
            <w:sz w:val="22"/>
            <w:szCs w:val="22"/>
          </w:rPr>
          <w:tab/>
        </w:r>
        <w:r w:rsidR="00372AA2" w:rsidRPr="0040434C">
          <w:rPr>
            <w:rStyle w:val="afffb"/>
            <w:noProof/>
          </w:rPr>
          <w:t>В области охраны правопорядка</w:t>
        </w:r>
        <w:r w:rsidR="00372AA2">
          <w:rPr>
            <w:noProof/>
            <w:webHidden/>
          </w:rPr>
          <w:tab/>
        </w:r>
        <w:r w:rsidR="000D5774">
          <w:rPr>
            <w:noProof/>
            <w:webHidden/>
          </w:rPr>
          <w:fldChar w:fldCharType="begin"/>
        </w:r>
        <w:r w:rsidR="00372AA2">
          <w:rPr>
            <w:noProof/>
            <w:webHidden/>
          </w:rPr>
          <w:instrText xml:space="preserve"> PAGEREF _Toc162278292 \h </w:instrText>
        </w:r>
        <w:r w:rsidR="000D5774">
          <w:rPr>
            <w:noProof/>
            <w:webHidden/>
          </w:rPr>
        </w:r>
        <w:r w:rsidR="000D5774">
          <w:rPr>
            <w:noProof/>
            <w:webHidden/>
          </w:rPr>
          <w:fldChar w:fldCharType="separate"/>
        </w:r>
        <w:r w:rsidR="00D64A4F">
          <w:rPr>
            <w:noProof/>
            <w:webHidden/>
          </w:rPr>
          <w:t>18</w:t>
        </w:r>
        <w:r w:rsidR="000D5774">
          <w:rPr>
            <w:noProof/>
            <w:webHidden/>
          </w:rPr>
          <w:fldChar w:fldCharType="end"/>
        </w:r>
      </w:hyperlink>
    </w:p>
    <w:p w:rsidR="00372AA2" w:rsidRDefault="00C503C7">
      <w:pPr>
        <w:pStyle w:val="31"/>
        <w:tabs>
          <w:tab w:val="left" w:pos="1200"/>
          <w:tab w:val="right" w:leader="dot" w:pos="9344"/>
        </w:tabs>
        <w:rPr>
          <w:rFonts w:asciiTheme="minorHAnsi" w:eastAsiaTheme="minorEastAsia" w:hAnsiTheme="minorHAnsi" w:cstheme="minorBidi"/>
          <w:i w:val="0"/>
          <w:iCs w:val="0"/>
          <w:noProof/>
          <w:sz w:val="22"/>
          <w:szCs w:val="22"/>
        </w:rPr>
      </w:pPr>
      <w:hyperlink w:anchor="_Toc162278293" w:history="1">
        <w:r w:rsidR="00372AA2" w:rsidRPr="0040434C">
          <w:rPr>
            <w:rStyle w:val="afffb"/>
            <w:noProof/>
          </w:rPr>
          <w:t>1.4.7</w:t>
        </w:r>
        <w:r w:rsidR="00372AA2">
          <w:rPr>
            <w:rFonts w:asciiTheme="minorHAnsi" w:eastAsiaTheme="minorEastAsia" w:hAnsiTheme="minorHAnsi" w:cstheme="minorBidi"/>
            <w:i w:val="0"/>
            <w:iCs w:val="0"/>
            <w:noProof/>
            <w:sz w:val="22"/>
            <w:szCs w:val="22"/>
          </w:rPr>
          <w:tab/>
        </w:r>
        <w:r w:rsidR="00372AA2" w:rsidRPr="0040434C">
          <w:rPr>
            <w:rStyle w:val="afffb"/>
            <w:noProof/>
          </w:rPr>
          <w:t xml:space="preserve">В области жилищного строительства [см. п. </w:t>
        </w:r>
        <w:r w:rsidR="00372AA2" w:rsidRPr="0040434C">
          <w:rPr>
            <w:rStyle w:val="afffb"/>
            <w:noProof/>
            <w:lang w:val="en-US"/>
          </w:rPr>
          <w:t>V</w:t>
        </w:r>
        <w:r w:rsidR="00372AA2" w:rsidRPr="0040434C">
          <w:rPr>
            <w:rStyle w:val="afffb"/>
            <w:noProof/>
          </w:rPr>
          <w:t xml:space="preserve"> требований к заполнению нормативов градостроительного проектирования]</w:t>
        </w:r>
        <w:r w:rsidR="00372AA2">
          <w:rPr>
            <w:noProof/>
            <w:webHidden/>
          </w:rPr>
          <w:tab/>
        </w:r>
        <w:r w:rsidR="000D5774">
          <w:rPr>
            <w:noProof/>
            <w:webHidden/>
          </w:rPr>
          <w:fldChar w:fldCharType="begin"/>
        </w:r>
        <w:r w:rsidR="00372AA2">
          <w:rPr>
            <w:noProof/>
            <w:webHidden/>
          </w:rPr>
          <w:instrText xml:space="preserve"> PAGEREF _Toc162278293 \h </w:instrText>
        </w:r>
        <w:r w:rsidR="000D5774">
          <w:rPr>
            <w:noProof/>
            <w:webHidden/>
          </w:rPr>
        </w:r>
        <w:r w:rsidR="000D5774">
          <w:rPr>
            <w:noProof/>
            <w:webHidden/>
          </w:rPr>
          <w:fldChar w:fldCharType="separate"/>
        </w:r>
        <w:r w:rsidR="00D64A4F">
          <w:rPr>
            <w:noProof/>
            <w:webHidden/>
          </w:rPr>
          <w:t>19</w:t>
        </w:r>
        <w:r w:rsidR="000D5774">
          <w:rPr>
            <w:noProof/>
            <w:webHidden/>
          </w:rPr>
          <w:fldChar w:fldCharType="end"/>
        </w:r>
      </w:hyperlink>
    </w:p>
    <w:p w:rsidR="00372AA2" w:rsidRDefault="00C503C7">
      <w:pPr>
        <w:pStyle w:val="31"/>
        <w:tabs>
          <w:tab w:val="left" w:pos="1200"/>
          <w:tab w:val="right" w:leader="dot" w:pos="9344"/>
        </w:tabs>
        <w:rPr>
          <w:rFonts w:asciiTheme="minorHAnsi" w:eastAsiaTheme="minorEastAsia" w:hAnsiTheme="minorHAnsi" w:cstheme="minorBidi"/>
          <w:i w:val="0"/>
          <w:iCs w:val="0"/>
          <w:noProof/>
          <w:sz w:val="22"/>
          <w:szCs w:val="22"/>
        </w:rPr>
      </w:pPr>
      <w:hyperlink w:anchor="_Toc162278294" w:history="1">
        <w:r w:rsidR="00372AA2" w:rsidRPr="0040434C">
          <w:rPr>
            <w:rStyle w:val="afffb"/>
            <w:noProof/>
          </w:rPr>
          <w:t>1.4.8</w:t>
        </w:r>
        <w:r w:rsidR="00372AA2">
          <w:rPr>
            <w:rFonts w:asciiTheme="minorHAnsi" w:eastAsiaTheme="minorEastAsia" w:hAnsiTheme="minorHAnsi" w:cstheme="minorBidi"/>
            <w:i w:val="0"/>
            <w:iCs w:val="0"/>
            <w:noProof/>
            <w:sz w:val="22"/>
            <w:szCs w:val="22"/>
          </w:rPr>
          <w:tab/>
        </w:r>
        <w:r w:rsidR="00372AA2" w:rsidRPr="0040434C">
          <w:rPr>
            <w:rStyle w:val="afffb"/>
            <w:noProof/>
          </w:rPr>
          <w:t xml:space="preserve">В области благоустройства и массового отдыха [см. п. </w:t>
        </w:r>
        <w:r w:rsidR="00372AA2" w:rsidRPr="0040434C">
          <w:rPr>
            <w:rStyle w:val="afffb"/>
            <w:noProof/>
            <w:lang w:val="en-US"/>
          </w:rPr>
          <w:t>VI</w:t>
        </w:r>
        <w:r w:rsidR="00372AA2" w:rsidRPr="0040434C">
          <w:rPr>
            <w:rStyle w:val="afffb"/>
            <w:noProof/>
          </w:rPr>
          <w:t xml:space="preserve"> требований к заполнению нормативов градостроительного проектирования]</w:t>
        </w:r>
        <w:r w:rsidR="00372AA2">
          <w:rPr>
            <w:noProof/>
            <w:webHidden/>
          </w:rPr>
          <w:tab/>
        </w:r>
        <w:r w:rsidR="000D5774">
          <w:rPr>
            <w:noProof/>
            <w:webHidden/>
          </w:rPr>
          <w:fldChar w:fldCharType="begin"/>
        </w:r>
        <w:r w:rsidR="00372AA2">
          <w:rPr>
            <w:noProof/>
            <w:webHidden/>
          </w:rPr>
          <w:instrText xml:space="preserve"> PAGEREF _Toc162278294 \h </w:instrText>
        </w:r>
        <w:r w:rsidR="000D5774">
          <w:rPr>
            <w:noProof/>
            <w:webHidden/>
          </w:rPr>
        </w:r>
        <w:r w:rsidR="000D5774">
          <w:rPr>
            <w:noProof/>
            <w:webHidden/>
          </w:rPr>
          <w:fldChar w:fldCharType="separate"/>
        </w:r>
        <w:r w:rsidR="00D64A4F">
          <w:rPr>
            <w:noProof/>
            <w:webHidden/>
          </w:rPr>
          <w:t>22</w:t>
        </w:r>
        <w:r w:rsidR="000D5774">
          <w:rPr>
            <w:noProof/>
            <w:webHidden/>
          </w:rPr>
          <w:fldChar w:fldCharType="end"/>
        </w:r>
      </w:hyperlink>
    </w:p>
    <w:p w:rsidR="00372AA2" w:rsidRDefault="00C503C7">
      <w:pPr>
        <w:pStyle w:val="31"/>
        <w:tabs>
          <w:tab w:val="left" w:pos="1200"/>
          <w:tab w:val="right" w:leader="dot" w:pos="9344"/>
        </w:tabs>
        <w:rPr>
          <w:rFonts w:asciiTheme="minorHAnsi" w:eastAsiaTheme="minorEastAsia" w:hAnsiTheme="minorHAnsi" w:cstheme="minorBidi"/>
          <w:i w:val="0"/>
          <w:iCs w:val="0"/>
          <w:noProof/>
          <w:sz w:val="22"/>
          <w:szCs w:val="22"/>
        </w:rPr>
      </w:pPr>
      <w:hyperlink w:anchor="_Toc162278295" w:history="1">
        <w:r w:rsidR="00372AA2" w:rsidRPr="0040434C">
          <w:rPr>
            <w:rStyle w:val="afffb"/>
            <w:noProof/>
          </w:rPr>
          <w:t>1.4.9</w:t>
        </w:r>
        <w:r w:rsidR="00372AA2">
          <w:rPr>
            <w:rFonts w:asciiTheme="minorHAnsi" w:eastAsiaTheme="minorEastAsia" w:hAnsiTheme="minorHAnsi" w:cstheme="minorBidi"/>
            <w:i w:val="0"/>
            <w:iCs w:val="0"/>
            <w:noProof/>
            <w:sz w:val="22"/>
            <w:szCs w:val="22"/>
          </w:rPr>
          <w:tab/>
        </w:r>
        <w:r w:rsidR="00372AA2" w:rsidRPr="0040434C">
          <w:rPr>
            <w:rStyle w:val="afffb"/>
            <w:noProof/>
          </w:rPr>
          <w:t xml:space="preserve">В области автомобильных дорог местного значения и мест хранения индивидуального транспорта [см. п. </w:t>
        </w:r>
        <w:r w:rsidR="00372AA2" w:rsidRPr="0040434C">
          <w:rPr>
            <w:rStyle w:val="afffb"/>
            <w:noProof/>
            <w:lang w:val="en-US"/>
          </w:rPr>
          <w:t>VII</w:t>
        </w:r>
        <w:r w:rsidR="00372AA2" w:rsidRPr="0040434C">
          <w:rPr>
            <w:rStyle w:val="afffb"/>
            <w:noProof/>
          </w:rPr>
          <w:t xml:space="preserve"> требований к заполнению нормативов градостроительного проектирования]</w:t>
        </w:r>
        <w:r w:rsidR="00372AA2">
          <w:rPr>
            <w:noProof/>
            <w:webHidden/>
          </w:rPr>
          <w:tab/>
        </w:r>
        <w:r w:rsidR="000D5774">
          <w:rPr>
            <w:noProof/>
            <w:webHidden/>
          </w:rPr>
          <w:fldChar w:fldCharType="begin"/>
        </w:r>
        <w:r w:rsidR="00372AA2">
          <w:rPr>
            <w:noProof/>
            <w:webHidden/>
          </w:rPr>
          <w:instrText xml:space="preserve"> PAGEREF _Toc162278295 \h </w:instrText>
        </w:r>
        <w:r w:rsidR="000D5774">
          <w:rPr>
            <w:noProof/>
            <w:webHidden/>
          </w:rPr>
        </w:r>
        <w:r w:rsidR="000D5774">
          <w:rPr>
            <w:noProof/>
            <w:webHidden/>
          </w:rPr>
          <w:fldChar w:fldCharType="separate"/>
        </w:r>
        <w:r w:rsidR="00D64A4F">
          <w:rPr>
            <w:noProof/>
            <w:webHidden/>
          </w:rPr>
          <w:t>25</w:t>
        </w:r>
        <w:r w:rsidR="000D5774">
          <w:rPr>
            <w:noProof/>
            <w:webHidden/>
          </w:rPr>
          <w:fldChar w:fldCharType="end"/>
        </w:r>
      </w:hyperlink>
    </w:p>
    <w:p w:rsidR="00372AA2" w:rsidRDefault="00C503C7">
      <w:pPr>
        <w:pStyle w:val="31"/>
        <w:tabs>
          <w:tab w:val="left" w:pos="1440"/>
          <w:tab w:val="right" w:leader="dot" w:pos="9344"/>
        </w:tabs>
        <w:rPr>
          <w:rFonts w:asciiTheme="minorHAnsi" w:eastAsiaTheme="minorEastAsia" w:hAnsiTheme="minorHAnsi" w:cstheme="minorBidi"/>
          <w:i w:val="0"/>
          <w:iCs w:val="0"/>
          <w:noProof/>
          <w:sz w:val="22"/>
          <w:szCs w:val="22"/>
        </w:rPr>
      </w:pPr>
      <w:hyperlink w:anchor="_Toc162278296" w:history="1">
        <w:r w:rsidR="00372AA2" w:rsidRPr="0040434C">
          <w:rPr>
            <w:rStyle w:val="afffb"/>
            <w:noProof/>
          </w:rPr>
          <w:t>1.4.10</w:t>
        </w:r>
        <w:r w:rsidR="00372AA2">
          <w:rPr>
            <w:rFonts w:asciiTheme="minorHAnsi" w:eastAsiaTheme="minorEastAsia" w:hAnsiTheme="minorHAnsi" w:cstheme="minorBidi"/>
            <w:i w:val="0"/>
            <w:iCs w:val="0"/>
            <w:noProof/>
            <w:sz w:val="22"/>
            <w:szCs w:val="22"/>
          </w:rPr>
          <w:tab/>
        </w:r>
        <w:r w:rsidR="00372AA2" w:rsidRPr="0040434C">
          <w:rPr>
            <w:rStyle w:val="afffb"/>
            <w:noProof/>
          </w:rPr>
          <w:t xml:space="preserve">В области электро-, тепло-, газо-, водоснабжения населения и водоотведения [см. п. </w:t>
        </w:r>
        <w:r w:rsidR="00372AA2" w:rsidRPr="0040434C">
          <w:rPr>
            <w:rStyle w:val="afffb"/>
            <w:noProof/>
            <w:lang w:val="en-US"/>
          </w:rPr>
          <w:t>VIII</w:t>
        </w:r>
        <w:r w:rsidR="00372AA2" w:rsidRPr="0040434C">
          <w:rPr>
            <w:rStyle w:val="afffb"/>
            <w:noProof/>
          </w:rPr>
          <w:t xml:space="preserve"> требований к заполнению нормативов градостроительного проектирования]</w:t>
        </w:r>
        <w:r w:rsidR="00372AA2">
          <w:rPr>
            <w:noProof/>
            <w:webHidden/>
          </w:rPr>
          <w:tab/>
        </w:r>
        <w:r w:rsidR="000D5774">
          <w:rPr>
            <w:noProof/>
            <w:webHidden/>
          </w:rPr>
          <w:fldChar w:fldCharType="begin"/>
        </w:r>
        <w:r w:rsidR="00372AA2">
          <w:rPr>
            <w:noProof/>
            <w:webHidden/>
          </w:rPr>
          <w:instrText xml:space="preserve"> PAGEREF _Toc162278296 \h </w:instrText>
        </w:r>
        <w:r w:rsidR="000D5774">
          <w:rPr>
            <w:noProof/>
            <w:webHidden/>
          </w:rPr>
        </w:r>
        <w:r w:rsidR="000D5774">
          <w:rPr>
            <w:noProof/>
            <w:webHidden/>
          </w:rPr>
          <w:fldChar w:fldCharType="separate"/>
        </w:r>
        <w:r w:rsidR="00D64A4F">
          <w:rPr>
            <w:noProof/>
            <w:webHidden/>
          </w:rPr>
          <w:t>28</w:t>
        </w:r>
        <w:r w:rsidR="000D5774">
          <w:rPr>
            <w:noProof/>
            <w:webHidden/>
          </w:rPr>
          <w:fldChar w:fldCharType="end"/>
        </w:r>
      </w:hyperlink>
    </w:p>
    <w:p w:rsidR="00372AA2" w:rsidRDefault="00C503C7">
      <w:pPr>
        <w:pStyle w:val="31"/>
        <w:tabs>
          <w:tab w:val="left" w:pos="1440"/>
          <w:tab w:val="right" w:leader="dot" w:pos="9344"/>
        </w:tabs>
        <w:rPr>
          <w:rFonts w:asciiTheme="minorHAnsi" w:eastAsiaTheme="minorEastAsia" w:hAnsiTheme="minorHAnsi" w:cstheme="minorBidi"/>
          <w:i w:val="0"/>
          <w:iCs w:val="0"/>
          <w:noProof/>
          <w:sz w:val="22"/>
          <w:szCs w:val="22"/>
        </w:rPr>
      </w:pPr>
      <w:hyperlink w:anchor="_Toc162278297" w:history="1">
        <w:r w:rsidR="00372AA2" w:rsidRPr="0040434C">
          <w:rPr>
            <w:rStyle w:val="afffb"/>
            <w:noProof/>
          </w:rPr>
          <w:t>1.4.11</w:t>
        </w:r>
        <w:r w:rsidR="00372AA2">
          <w:rPr>
            <w:rFonts w:asciiTheme="minorHAnsi" w:eastAsiaTheme="minorEastAsia" w:hAnsiTheme="minorHAnsi" w:cstheme="minorBidi"/>
            <w:i w:val="0"/>
            <w:iCs w:val="0"/>
            <w:noProof/>
            <w:sz w:val="22"/>
            <w:szCs w:val="22"/>
          </w:rPr>
          <w:tab/>
        </w:r>
        <w:r w:rsidR="00372AA2" w:rsidRPr="0040434C">
          <w:rPr>
            <w:rStyle w:val="afffb"/>
            <w:noProof/>
          </w:rPr>
          <w:t xml:space="preserve">В области предупреждения чрезвычайных ситуаций, стихийных бедствий, эпидемий и ликвидации их последствий [см. п. </w:t>
        </w:r>
        <w:r w:rsidR="00372AA2" w:rsidRPr="0040434C">
          <w:rPr>
            <w:rStyle w:val="afffb"/>
            <w:noProof/>
            <w:lang w:val="en-US"/>
          </w:rPr>
          <w:t>IX</w:t>
        </w:r>
        <w:r w:rsidR="00372AA2" w:rsidRPr="0040434C">
          <w:rPr>
            <w:rStyle w:val="afffb"/>
            <w:noProof/>
          </w:rPr>
          <w:t xml:space="preserve"> требований к заполнению нормативов градостроительного проектирования]</w:t>
        </w:r>
        <w:r w:rsidR="00372AA2">
          <w:rPr>
            <w:noProof/>
            <w:webHidden/>
          </w:rPr>
          <w:tab/>
        </w:r>
        <w:r w:rsidR="000D5774">
          <w:rPr>
            <w:noProof/>
            <w:webHidden/>
          </w:rPr>
          <w:fldChar w:fldCharType="begin"/>
        </w:r>
        <w:r w:rsidR="00372AA2">
          <w:rPr>
            <w:noProof/>
            <w:webHidden/>
          </w:rPr>
          <w:instrText xml:space="preserve"> PAGEREF _Toc162278297 \h </w:instrText>
        </w:r>
        <w:r w:rsidR="000D5774">
          <w:rPr>
            <w:noProof/>
            <w:webHidden/>
          </w:rPr>
        </w:r>
        <w:r w:rsidR="000D5774">
          <w:rPr>
            <w:noProof/>
            <w:webHidden/>
          </w:rPr>
          <w:fldChar w:fldCharType="separate"/>
        </w:r>
        <w:r w:rsidR="00D64A4F">
          <w:rPr>
            <w:b/>
            <w:bCs/>
            <w:noProof/>
            <w:webHidden/>
          </w:rPr>
          <w:t>Ошибка! Закладка не определена.</w:t>
        </w:r>
        <w:r w:rsidR="000D5774">
          <w:rPr>
            <w:noProof/>
            <w:webHidden/>
          </w:rPr>
          <w:fldChar w:fldCharType="end"/>
        </w:r>
      </w:hyperlink>
    </w:p>
    <w:p w:rsidR="00372AA2" w:rsidRDefault="00C503C7">
      <w:pPr>
        <w:pStyle w:val="31"/>
        <w:tabs>
          <w:tab w:val="left" w:pos="1440"/>
          <w:tab w:val="right" w:leader="dot" w:pos="9344"/>
        </w:tabs>
        <w:rPr>
          <w:rFonts w:asciiTheme="minorHAnsi" w:eastAsiaTheme="minorEastAsia" w:hAnsiTheme="minorHAnsi" w:cstheme="minorBidi"/>
          <w:i w:val="0"/>
          <w:iCs w:val="0"/>
          <w:noProof/>
          <w:sz w:val="22"/>
          <w:szCs w:val="22"/>
        </w:rPr>
      </w:pPr>
      <w:hyperlink w:anchor="_Toc162278298" w:history="1">
        <w:r w:rsidR="00372AA2" w:rsidRPr="0040434C">
          <w:rPr>
            <w:rStyle w:val="afffb"/>
            <w:noProof/>
          </w:rPr>
          <w:t>1.4.12</w:t>
        </w:r>
        <w:r w:rsidR="00372AA2">
          <w:rPr>
            <w:rFonts w:asciiTheme="minorHAnsi" w:eastAsiaTheme="minorEastAsia" w:hAnsiTheme="minorHAnsi" w:cstheme="minorBidi"/>
            <w:i w:val="0"/>
            <w:iCs w:val="0"/>
            <w:noProof/>
            <w:sz w:val="22"/>
            <w:szCs w:val="22"/>
          </w:rPr>
          <w:tab/>
        </w:r>
        <w:r w:rsidR="00372AA2" w:rsidRPr="0040434C">
          <w:rPr>
            <w:rStyle w:val="afffb"/>
            <w:noProof/>
          </w:rPr>
          <w:t>В области организации ритуальных услуг и содержания мест захоронения</w:t>
        </w:r>
        <w:r w:rsidR="00372AA2">
          <w:rPr>
            <w:noProof/>
            <w:webHidden/>
          </w:rPr>
          <w:tab/>
        </w:r>
        <w:r w:rsidR="000D5774">
          <w:rPr>
            <w:noProof/>
            <w:webHidden/>
          </w:rPr>
          <w:fldChar w:fldCharType="begin"/>
        </w:r>
        <w:r w:rsidR="00372AA2">
          <w:rPr>
            <w:noProof/>
            <w:webHidden/>
          </w:rPr>
          <w:instrText xml:space="preserve"> PAGEREF _Toc162278298 \h </w:instrText>
        </w:r>
        <w:r w:rsidR="000D5774">
          <w:rPr>
            <w:noProof/>
            <w:webHidden/>
          </w:rPr>
        </w:r>
        <w:r w:rsidR="000D5774">
          <w:rPr>
            <w:noProof/>
            <w:webHidden/>
          </w:rPr>
          <w:fldChar w:fldCharType="separate"/>
        </w:r>
        <w:r w:rsidR="00D64A4F">
          <w:rPr>
            <w:noProof/>
            <w:webHidden/>
          </w:rPr>
          <w:t>29</w:t>
        </w:r>
        <w:r w:rsidR="000D5774">
          <w:rPr>
            <w:noProof/>
            <w:webHidden/>
          </w:rPr>
          <w:fldChar w:fldCharType="end"/>
        </w:r>
      </w:hyperlink>
    </w:p>
    <w:p w:rsidR="00372AA2" w:rsidRDefault="00C503C7">
      <w:pPr>
        <w:pStyle w:val="15"/>
        <w:tabs>
          <w:tab w:val="left" w:pos="480"/>
          <w:tab w:val="right" w:leader="dot" w:pos="9344"/>
        </w:tabs>
        <w:rPr>
          <w:rFonts w:asciiTheme="minorHAnsi" w:eastAsiaTheme="minorEastAsia" w:hAnsiTheme="minorHAnsi" w:cstheme="minorBidi"/>
          <w:b w:val="0"/>
          <w:bCs w:val="0"/>
          <w:caps w:val="0"/>
          <w:noProof/>
          <w:sz w:val="22"/>
          <w:szCs w:val="22"/>
        </w:rPr>
      </w:pPr>
      <w:hyperlink w:anchor="_Toc162278299" w:history="1">
        <w:r w:rsidR="00372AA2" w:rsidRPr="0040434C">
          <w:rPr>
            <w:rStyle w:val="afffb"/>
            <w:noProof/>
          </w:rPr>
          <w:t>2</w:t>
        </w:r>
        <w:r w:rsidR="00372AA2">
          <w:rPr>
            <w:rFonts w:asciiTheme="minorHAnsi" w:eastAsiaTheme="minorEastAsia" w:hAnsiTheme="minorHAnsi" w:cstheme="minorBidi"/>
            <w:b w:val="0"/>
            <w:bCs w:val="0"/>
            <w:caps w:val="0"/>
            <w:noProof/>
            <w:sz w:val="22"/>
            <w:szCs w:val="22"/>
          </w:rPr>
          <w:tab/>
        </w:r>
        <w:r w:rsidR="00372AA2" w:rsidRPr="0040434C">
          <w:rPr>
            <w:rStyle w:val="afffb"/>
            <w:noProof/>
          </w:rPr>
          <w:t>МАТЕРИАЛЫ ПО ОБОСНОВАНИЮ РАСЧЕТНЫХ ПОКАЗАТЕЛЕЙ, СОДЕРЖАЩИХСЯ В ОСНОВОЙ ЧАСТИ местных НОРМАТИВОВ ГРАДОСТРОИТЕЛЬНОГО ПРОЕКТИРОВАНИЯ</w:t>
        </w:r>
        <w:r w:rsidR="00372AA2">
          <w:rPr>
            <w:rStyle w:val="afffb"/>
            <w:noProof/>
          </w:rPr>
          <w:tab/>
        </w:r>
        <w:r w:rsidR="00372AA2">
          <w:rPr>
            <w:rStyle w:val="afffb"/>
            <w:noProof/>
          </w:rPr>
          <w:tab/>
        </w:r>
        <w:r w:rsidR="00372AA2">
          <w:rPr>
            <w:noProof/>
            <w:webHidden/>
          </w:rPr>
          <w:tab/>
        </w:r>
        <w:r w:rsidR="000D5774">
          <w:rPr>
            <w:noProof/>
            <w:webHidden/>
          </w:rPr>
          <w:fldChar w:fldCharType="begin"/>
        </w:r>
        <w:r w:rsidR="00372AA2">
          <w:rPr>
            <w:noProof/>
            <w:webHidden/>
          </w:rPr>
          <w:instrText xml:space="preserve"> PAGEREF _Toc162278299 \h </w:instrText>
        </w:r>
        <w:r w:rsidR="000D5774">
          <w:rPr>
            <w:noProof/>
            <w:webHidden/>
          </w:rPr>
        </w:r>
        <w:r w:rsidR="000D5774">
          <w:rPr>
            <w:noProof/>
            <w:webHidden/>
          </w:rPr>
          <w:fldChar w:fldCharType="separate"/>
        </w:r>
        <w:r w:rsidR="00D64A4F">
          <w:rPr>
            <w:noProof/>
            <w:webHidden/>
          </w:rPr>
          <w:t>30</w:t>
        </w:r>
        <w:r w:rsidR="000D5774">
          <w:rPr>
            <w:noProof/>
            <w:webHidden/>
          </w:rPr>
          <w:fldChar w:fldCharType="end"/>
        </w:r>
      </w:hyperlink>
    </w:p>
    <w:p w:rsidR="00372AA2" w:rsidRDefault="00C503C7">
      <w:pPr>
        <w:pStyle w:val="23"/>
        <w:tabs>
          <w:tab w:val="left" w:pos="720"/>
          <w:tab w:val="right" w:leader="dot" w:pos="9344"/>
        </w:tabs>
        <w:rPr>
          <w:rFonts w:asciiTheme="minorHAnsi" w:eastAsiaTheme="minorEastAsia" w:hAnsiTheme="minorHAnsi" w:cstheme="minorBidi"/>
          <w:smallCaps w:val="0"/>
          <w:noProof/>
          <w:sz w:val="22"/>
          <w:szCs w:val="22"/>
        </w:rPr>
      </w:pPr>
      <w:hyperlink w:anchor="_Toc162278300" w:history="1">
        <w:r w:rsidR="00372AA2" w:rsidRPr="0040434C">
          <w:rPr>
            <w:rStyle w:val="afffb"/>
            <w:noProof/>
          </w:rPr>
          <w:t>2.1</w:t>
        </w:r>
        <w:r w:rsidR="00372AA2">
          <w:rPr>
            <w:rFonts w:asciiTheme="minorHAnsi" w:eastAsiaTheme="minorEastAsia" w:hAnsiTheme="minorHAnsi" w:cstheme="minorBidi"/>
            <w:smallCaps w:val="0"/>
            <w:noProof/>
            <w:sz w:val="22"/>
            <w:szCs w:val="22"/>
          </w:rPr>
          <w:tab/>
        </w:r>
        <w:r w:rsidR="00372AA2" w:rsidRPr="0040434C">
          <w:rPr>
            <w:rStyle w:val="afffb"/>
            <w:noProof/>
          </w:rPr>
          <w:t>Результаты анализа административно-территориального устройства, природно-климатических и социально-экономических условий развития, влияющих на установление расчетных показателей</w:t>
        </w:r>
        <w:r w:rsidR="00372AA2">
          <w:rPr>
            <w:noProof/>
            <w:webHidden/>
          </w:rPr>
          <w:tab/>
        </w:r>
        <w:r w:rsidR="000D5774">
          <w:rPr>
            <w:noProof/>
            <w:webHidden/>
          </w:rPr>
          <w:fldChar w:fldCharType="begin"/>
        </w:r>
        <w:r w:rsidR="00372AA2">
          <w:rPr>
            <w:noProof/>
            <w:webHidden/>
          </w:rPr>
          <w:instrText xml:space="preserve"> PAGEREF _Toc162278300 \h </w:instrText>
        </w:r>
        <w:r w:rsidR="000D5774">
          <w:rPr>
            <w:noProof/>
            <w:webHidden/>
          </w:rPr>
        </w:r>
        <w:r w:rsidR="000D5774">
          <w:rPr>
            <w:noProof/>
            <w:webHidden/>
          </w:rPr>
          <w:fldChar w:fldCharType="separate"/>
        </w:r>
        <w:r w:rsidR="00D64A4F">
          <w:rPr>
            <w:noProof/>
            <w:webHidden/>
          </w:rPr>
          <w:t>30</w:t>
        </w:r>
        <w:r w:rsidR="000D5774">
          <w:rPr>
            <w:noProof/>
            <w:webHidden/>
          </w:rPr>
          <w:fldChar w:fldCharType="end"/>
        </w:r>
      </w:hyperlink>
    </w:p>
    <w:p w:rsidR="00372AA2" w:rsidRDefault="00C503C7">
      <w:pPr>
        <w:pStyle w:val="31"/>
        <w:tabs>
          <w:tab w:val="left" w:pos="1200"/>
          <w:tab w:val="right" w:leader="dot" w:pos="9344"/>
        </w:tabs>
        <w:rPr>
          <w:rFonts w:asciiTheme="minorHAnsi" w:eastAsiaTheme="minorEastAsia" w:hAnsiTheme="minorHAnsi" w:cstheme="minorBidi"/>
          <w:i w:val="0"/>
          <w:iCs w:val="0"/>
          <w:noProof/>
          <w:sz w:val="22"/>
          <w:szCs w:val="22"/>
        </w:rPr>
      </w:pPr>
      <w:hyperlink w:anchor="_Toc162278301" w:history="1">
        <w:r w:rsidR="00372AA2" w:rsidRPr="0040434C">
          <w:rPr>
            <w:rStyle w:val="afffb"/>
            <w:noProof/>
          </w:rPr>
          <w:t>2.1.1</w:t>
        </w:r>
        <w:r w:rsidR="00372AA2">
          <w:rPr>
            <w:rFonts w:asciiTheme="minorHAnsi" w:eastAsiaTheme="minorEastAsia" w:hAnsiTheme="minorHAnsi" w:cstheme="minorBidi"/>
            <w:i w:val="0"/>
            <w:iCs w:val="0"/>
            <w:noProof/>
            <w:sz w:val="22"/>
            <w:szCs w:val="22"/>
          </w:rPr>
          <w:tab/>
        </w:r>
        <w:r w:rsidR="00372AA2" w:rsidRPr="0040434C">
          <w:rPr>
            <w:rStyle w:val="afffb"/>
            <w:noProof/>
          </w:rPr>
          <w:t xml:space="preserve">Административно-территориальное устройство [см. п. </w:t>
        </w:r>
        <w:r w:rsidR="00372AA2" w:rsidRPr="0040434C">
          <w:rPr>
            <w:rStyle w:val="afffb"/>
            <w:noProof/>
            <w:lang w:val="en-US"/>
          </w:rPr>
          <w:t>X</w:t>
        </w:r>
        <w:r w:rsidR="00372AA2" w:rsidRPr="0040434C">
          <w:rPr>
            <w:rStyle w:val="afffb"/>
            <w:noProof/>
          </w:rPr>
          <w:t xml:space="preserve"> т</w:t>
        </w:r>
        <w:r w:rsidR="00E13569">
          <w:rPr>
            <w:rStyle w:val="afffb"/>
            <w:noProof/>
          </w:rPr>
          <w:t xml:space="preserve">ребований к заполнению </w:t>
        </w:r>
        <w:r w:rsidR="00372AA2" w:rsidRPr="0040434C">
          <w:rPr>
            <w:rStyle w:val="afffb"/>
            <w:noProof/>
          </w:rPr>
          <w:t xml:space="preserve"> нормативов градостроительного проектирования]</w:t>
        </w:r>
        <w:r w:rsidR="00372AA2">
          <w:rPr>
            <w:noProof/>
            <w:webHidden/>
          </w:rPr>
          <w:tab/>
        </w:r>
        <w:r w:rsidR="000D5774">
          <w:rPr>
            <w:noProof/>
            <w:webHidden/>
          </w:rPr>
          <w:fldChar w:fldCharType="begin"/>
        </w:r>
        <w:r w:rsidR="00372AA2">
          <w:rPr>
            <w:noProof/>
            <w:webHidden/>
          </w:rPr>
          <w:instrText xml:space="preserve"> PAGEREF _Toc162278301 \h </w:instrText>
        </w:r>
        <w:r w:rsidR="000D5774">
          <w:rPr>
            <w:noProof/>
            <w:webHidden/>
          </w:rPr>
        </w:r>
        <w:r w:rsidR="000D5774">
          <w:rPr>
            <w:noProof/>
            <w:webHidden/>
          </w:rPr>
          <w:fldChar w:fldCharType="separate"/>
        </w:r>
        <w:r w:rsidR="00D64A4F">
          <w:rPr>
            <w:noProof/>
            <w:webHidden/>
          </w:rPr>
          <w:t>30</w:t>
        </w:r>
        <w:r w:rsidR="000D5774">
          <w:rPr>
            <w:noProof/>
            <w:webHidden/>
          </w:rPr>
          <w:fldChar w:fldCharType="end"/>
        </w:r>
      </w:hyperlink>
    </w:p>
    <w:p w:rsidR="00372AA2" w:rsidRDefault="00C503C7">
      <w:pPr>
        <w:pStyle w:val="31"/>
        <w:tabs>
          <w:tab w:val="left" w:pos="1200"/>
          <w:tab w:val="right" w:leader="dot" w:pos="9344"/>
        </w:tabs>
        <w:rPr>
          <w:rFonts w:asciiTheme="minorHAnsi" w:eastAsiaTheme="minorEastAsia" w:hAnsiTheme="minorHAnsi" w:cstheme="minorBidi"/>
          <w:i w:val="0"/>
          <w:iCs w:val="0"/>
          <w:noProof/>
          <w:sz w:val="22"/>
          <w:szCs w:val="22"/>
        </w:rPr>
      </w:pPr>
      <w:hyperlink w:anchor="_Toc162278302" w:history="1">
        <w:r w:rsidR="00372AA2" w:rsidRPr="0040434C">
          <w:rPr>
            <w:rStyle w:val="afffb"/>
            <w:noProof/>
          </w:rPr>
          <w:t>2.1.2</w:t>
        </w:r>
        <w:r w:rsidR="00372AA2">
          <w:rPr>
            <w:rFonts w:asciiTheme="minorHAnsi" w:eastAsiaTheme="minorEastAsia" w:hAnsiTheme="minorHAnsi" w:cstheme="minorBidi"/>
            <w:i w:val="0"/>
            <w:iCs w:val="0"/>
            <w:noProof/>
            <w:sz w:val="22"/>
            <w:szCs w:val="22"/>
          </w:rPr>
          <w:tab/>
        </w:r>
        <w:r w:rsidR="00372AA2" w:rsidRPr="0040434C">
          <w:rPr>
            <w:rStyle w:val="afffb"/>
            <w:noProof/>
          </w:rPr>
          <w:t xml:space="preserve">Система расселения [см. п. </w:t>
        </w:r>
        <w:r w:rsidR="00372AA2" w:rsidRPr="0040434C">
          <w:rPr>
            <w:rStyle w:val="afffb"/>
            <w:noProof/>
            <w:lang w:val="en-US"/>
          </w:rPr>
          <w:t>XI</w:t>
        </w:r>
        <w:r w:rsidR="00372AA2" w:rsidRPr="0040434C">
          <w:rPr>
            <w:rStyle w:val="afffb"/>
            <w:noProof/>
          </w:rPr>
          <w:t xml:space="preserve"> т</w:t>
        </w:r>
        <w:r w:rsidR="00E13569">
          <w:rPr>
            <w:rStyle w:val="afffb"/>
            <w:noProof/>
          </w:rPr>
          <w:t xml:space="preserve">ребований к заполнению </w:t>
        </w:r>
        <w:r w:rsidR="00372AA2" w:rsidRPr="0040434C">
          <w:rPr>
            <w:rStyle w:val="afffb"/>
            <w:noProof/>
          </w:rPr>
          <w:t xml:space="preserve"> нормативов градостроительного проектирования]</w:t>
        </w:r>
        <w:r w:rsidR="00372AA2">
          <w:rPr>
            <w:noProof/>
            <w:webHidden/>
          </w:rPr>
          <w:tab/>
        </w:r>
        <w:r w:rsidR="000D5774">
          <w:rPr>
            <w:noProof/>
            <w:webHidden/>
          </w:rPr>
          <w:fldChar w:fldCharType="begin"/>
        </w:r>
        <w:r w:rsidR="00372AA2">
          <w:rPr>
            <w:noProof/>
            <w:webHidden/>
          </w:rPr>
          <w:instrText xml:space="preserve"> PAGEREF _Toc162278302 \h </w:instrText>
        </w:r>
        <w:r w:rsidR="000D5774">
          <w:rPr>
            <w:noProof/>
            <w:webHidden/>
          </w:rPr>
        </w:r>
        <w:r w:rsidR="000D5774">
          <w:rPr>
            <w:noProof/>
            <w:webHidden/>
          </w:rPr>
          <w:fldChar w:fldCharType="separate"/>
        </w:r>
        <w:r w:rsidR="00D64A4F">
          <w:rPr>
            <w:noProof/>
            <w:webHidden/>
          </w:rPr>
          <w:t>30</w:t>
        </w:r>
        <w:r w:rsidR="000D5774">
          <w:rPr>
            <w:noProof/>
            <w:webHidden/>
          </w:rPr>
          <w:fldChar w:fldCharType="end"/>
        </w:r>
      </w:hyperlink>
    </w:p>
    <w:p w:rsidR="00372AA2" w:rsidRDefault="00C503C7">
      <w:pPr>
        <w:pStyle w:val="31"/>
        <w:tabs>
          <w:tab w:val="left" w:pos="1200"/>
          <w:tab w:val="right" w:leader="dot" w:pos="9344"/>
        </w:tabs>
        <w:rPr>
          <w:rFonts w:asciiTheme="minorHAnsi" w:eastAsiaTheme="minorEastAsia" w:hAnsiTheme="minorHAnsi" w:cstheme="minorBidi"/>
          <w:i w:val="0"/>
          <w:iCs w:val="0"/>
          <w:noProof/>
          <w:sz w:val="22"/>
          <w:szCs w:val="22"/>
        </w:rPr>
      </w:pPr>
      <w:hyperlink w:anchor="_Toc162278303" w:history="1">
        <w:r w:rsidR="00372AA2" w:rsidRPr="0040434C">
          <w:rPr>
            <w:rStyle w:val="afffb"/>
            <w:noProof/>
          </w:rPr>
          <w:t>2.1.3</w:t>
        </w:r>
        <w:r w:rsidR="00372AA2">
          <w:rPr>
            <w:rFonts w:asciiTheme="minorHAnsi" w:eastAsiaTheme="minorEastAsia" w:hAnsiTheme="minorHAnsi" w:cstheme="minorBidi"/>
            <w:i w:val="0"/>
            <w:iCs w:val="0"/>
            <w:noProof/>
            <w:sz w:val="22"/>
            <w:szCs w:val="22"/>
          </w:rPr>
          <w:tab/>
        </w:r>
        <w:r w:rsidR="00372AA2" w:rsidRPr="0040434C">
          <w:rPr>
            <w:rStyle w:val="afffb"/>
            <w:noProof/>
          </w:rPr>
          <w:t xml:space="preserve">Социально-демографический состав муниципальных образований [см. п. </w:t>
        </w:r>
        <w:r w:rsidR="00372AA2" w:rsidRPr="0040434C">
          <w:rPr>
            <w:rStyle w:val="afffb"/>
            <w:noProof/>
            <w:lang w:val="en-US"/>
          </w:rPr>
          <w:t>XII</w:t>
        </w:r>
        <w:r w:rsidR="00372AA2" w:rsidRPr="0040434C">
          <w:rPr>
            <w:rStyle w:val="afffb"/>
            <w:noProof/>
          </w:rPr>
          <w:t xml:space="preserve"> требований к заполнению нормативов градостроительного проектирования]</w:t>
        </w:r>
        <w:r w:rsidR="00372AA2">
          <w:rPr>
            <w:noProof/>
            <w:webHidden/>
          </w:rPr>
          <w:tab/>
        </w:r>
        <w:r w:rsidR="000D5774">
          <w:rPr>
            <w:noProof/>
            <w:webHidden/>
          </w:rPr>
          <w:fldChar w:fldCharType="begin"/>
        </w:r>
        <w:r w:rsidR="00372AA2">
          <w:rPr>
            <w:noProof/>
            <w:webHidden/>
          </w:rPr>
          <w:instrText xml:space="preserve"> PAGEREF _Toc162278303 \h </w:instrText>
        </w:r>
        <w:r w:rsidR="000D5774">
          <w:rPr>
            <w:noProof/>
            <w:webHidden/>
          </w:rPr>
        </w:r>
        <w:r w:rsidR="000D5774">
          <w:rPr>
            <w:noProof/>
            <w:webHidden/>
          </w:rPr>
          <w:fldChar w:fldCharType="separate"/>
        </w:r>
        <w:r w:rsidR="00D64A4F">
          <w:rPr>
            <w:noProof/>
            <w:webHidden/>
          </w:rPr>
          <w:t>30</w:t>
        </w:r>
        <w:r w:rsidR="000D5774">
          <w:rPr>
            <w:noProof/>
            <w:webHidden/>
          </w:rPr>
          <w:fldChar w:fldCharType="end"/>
        </w:r>
      </w:hyperlink>
    </w:p>
    <w:p w:rsidR="00372AA2" w:rsidRDefault="00C503C7">
      <w:pPr>
        <w:pStyle w:val="31"/>
        <w:tabs>
          <w:tab w:val="left" w:pos="1200"/>
          <w:tab w:val="right" w:leader="dot" w:pos="9344"/>
        </w:tabs>
        <w:rPr>
          <w:rFonts w:asciiTheme="minorHAnsi" w:eastAsiaTheme="minorEastAsia" w:hAnsiTheme="minorHAnsi" w:cstheme="minorBidi"/>
          <w:i w:val="0"/>
          <w:iCs w:val="0"/>
          <w:noProof/>
          <w:sz w:val="22"/>
          <w:szCs w:val="22"/>
        </w:rPr>
      </w:pPr>
      <w:hyperlink w:anchor="_Toc162278304" w:history="1">
        <w:r w:rsidR="00372AA2" w:rsidRPr="0040434C">
          <w:rPr>
            <w:rStyle w:val="afffb"/>
            <w:noProof/>
          </w:rPr>
          <w:t>2.1.4</w:t>
        </w:r>
        <w:r w:rsidR="00372AA2">
          <w:rPr>
            <w:rFonts w:asciiTheme="minorHAnsi" w:eastAsiaTheme="minorEastAsia" w:hAnsiTheme="minorHAnsi" w:cstheme="minorBidi"/>
            <w:i w:val="0"/>
            <w:iCs w:val="0"/>
            <w:noProof/>
            <w:sz w:val="22"/>
            <w:szCs w:val="22"/>
          </w:rPr>
          <w:tab/>
        </w:r>
        <w:r w:rsidR="00372AA2" w:rsidRPr="0040434C">
          <w:rPr>
            <w:rStyle w:val="afffb"/>
            <w:noProof/>
          </w:rPr>
          <w:t xml:space="preserve">Природно-климатические условия [см. п. </w:t>
        </w:r>
        <w:r w:rsidR="00372AA2" w:rsidRPr="0040434C">
          <w:rPr>
            <w:rStyle w:val="afffb"/>
            <w:noProof/>
            <w:lang w:val="en-US"/>
          </w:rPr>
          <w:t>XIII</w:t>
        </w:r>
        <w:r w:rsidR="00372AA2" w:rsidRPr="0040434C">
          <w:rPr>
            <w:rStyle w:val="afffb"/>
            <w:noProof/>
          </w:rPr>
          <w:t xml:space="preserve"> требований к заполнению нормативов градостроительного проектирования]</w:t>
        </w:r>
        <w:r w:rsidR="00372AA2">
          <w:rPr>
            <w:noProof/>
            <w:webHidden/>
          </w:rPr>
          <w:tab/>
        </w:r>
        <w:r w:rsidR="000D5774">
          <w:rPr>
            <w:noProof/>
            <w:webHidden/>
          </w:rPr>
          <w:fldChar w:fldCharType="begin"/>
        </w:r>
        <w:r w:rsidR="00372AA2">
          <w:rPr>
            <w:noProof/>
            <w:webHidden/>
          </w:rPr>
          <w:instrText xml:space="preserve"> PAGEREF _Toc162278304 \h </w:instrText>
        </w:r>
        <w:r w:rsidR="000D5774">
          <w:rPr>
            <w:noProof/>
            <w:webHidden/>
          </w:rPr>
        </w:r>
        <w:r w:rsidR="000D5774">
          <w:rPr>
            <w:noProof/>
            <w:webHidden/>
          </w:rPr>
          <w:fldChar w:fldCharType="separate"/>
        </w:r>
        <w:r w:rsidR="00D64A4F">
          <w:rPr>
            <w:noProof/>
            <w:webHidden/>
          </w:rPr>
          <w:t>30</w:t>
        </w:r>
        <w:r w:rsidR="000D5774">
          <w:rPr>
            <w:noProof/>
            <w:webHidden/>
          </w:rPr>
          <w:fldChar w:fldCharType="end"/>
        </w:r>
      </w:hyperlink>
    </w:p>
    <w:p w:rsidR="00372AA2" w:rsidRDefault="00C503C7">
      <w:pPr>
        <w:pStyle w:val="31"/>
        <w:tabs>
          <w:tab w:val="left" w:pos="1200"/>
          <w:tab w:val="right" w:leader="dot" w:pos="9344"/>
        </w:tabs>
        <w:rPr>
          <w:rFonts w:asciiTheme="minorHAnsi" w:eastAsiaTheme="minorEastAsia" w:hAnsiTheme="minorHAnsi" w:cstheme="minorBidi"/>
          <w:i w:val="0"/>
          <w:iCs w:val="0"/>
          <w:noProof/>
          <w:sz w:val="22"/>
          <w:szCs w:val="22"/>
        </w:rPr>
      </w:pPr>
      <w:hyperlink w:anchor="_Toc162278305" w:history="1">
        <w:r w:rsidR="00372AA2" w:rsidRPr="0040434C">
          <w:rPr>
            <w:rStyle w:val="afffb"/>
            <w:noProof/>
          </w:rPr>
          <w:t>2.1.5</w:t>
        </w:r>
        <w:r w:rsidR="00372AA2">
          <w:rPr>
            <w:rFonts w:asciiTheme="minorHAnsi" w:eastAsiaTheme="minorEastAsia" w:hAnsiTheme="minorHAnsi" w:cstheme="minorBidi"/>
            <w:i w:val="0"/>
            <w:iCs w:val="0"/>
            <w:noProof/>
            <w:sz w:val="22"/>
            <w:szCs w:val="22"/>
          </w:rPr>
          <w:tab/>
        </w:r>
        <w:r w:rsidR="00372AA2" w:rsidRPr="0040434C">
          <w:rPr>
            <w:rStyle w:val="afffb"/>
            <w:noProof/>
          </w:rPr>
          <w:t xml:space="preserve">Приоритеты, цели и задачи социально-экономического развития муниципального образования [см. п. </w:t>
        </w:r>
        <w:r w:rsidR="00372AA2" w:rsidRPr="0040434C">
          <w:rPr>
            <w:rStyle w:val="afffb"/>
            <w:noProof/>
            <w:lang w:val="en-US"/>
          </w:rPr>
          <w:t>XIV</w:t>
        </w:r>
        <w:r w:rsidR="00372AA2" w:rsidRPr="0040434C">
          <w:rPr>
            <w:rStyle w:val="afffb"/>
            <w:noProof/>
          </w:rPr>
          <w:t xml:space="preserve"> требований к заполнению нормативов градостроительного проектирования]</w:t>
        </w:r>
        <w:r w:rsidR="00372AA2">
          <w:rPr>
            <w:noProof/>
            <w:webHidden/>
          </w:rPr>
          <w:tab/>
        </w:r>
        <w:r w:rsidR="000D5774">
          <w:rPr>
            <w:noProof/>
            <w:webHidden/>
          </w:rPr>
          <w:fldChar w:fldCharType="begin"/>
        </w:r>
        <w:r w:rsidR="00372AA2">
          <w:rPr>
            <w:noProof/>
            <w:webHidden/>
          </w:rPr>
          <w:instrText xml:space="preserve"> PAGEREF _Toc162278305 \h </w:instrText>
        </w:r>
        <w:r w:rsidR="000D5774">
          <w:rPr>
            <w:noProof/>
            <w:webHidden/>
          </w:rPr>
        </w:r>
        <w:r w:rsidR="000D5774">
          <w:rPr>
            <w:noProof/>
            <w:webHidden/>
          </w:rPr>
          <w:fldChar w:fldCharType="separate"/>
        </w:r>
        <w:r w:rsidR="00D64A4F">
          <w:rPr>
            <w:noProof/>
            <w:webHidden/>
          </w:rPr>
          <w:t>30</w:t>
        </w:r>
        <w:r w:rsidR="000D5774">
          <w:rPr>
            <w:noProof/>
            <w:webHidden/>
          </w:rPr>
          <w:fldChar w:fldCharType="end"/>
        </w:r>
      </w:hyperlink>
    </w:p>
    <w:p w:rsidR="00372AA2" w:rsidRDefault="00C503C7">
      <w:pPr>
        <w:pStyle w:val="23"/>
        <w:tabs>
          <w:tab w:val="left" w:pos="720"/>
          <w:tab w:val="right" w:leader="dot" w:pos="9344"/>
        </w:tabs>
        <w:rPr>
          <w:rFonts w:asciiTheme="minorHAnsi" w:eastAsiaTheme="minorEastAsia" w:hAnsiTheme="minorHAnsi" w:cstheme="minorBidi"/>
          <w:smallCaps w:val="0"/>
          <w:noProof/>
          <w:sz w:val="22"/>
          <w:szCs w:val="22"/>
        </w:rPr>
      </w:pPr>
      <w:hyperlink w:anchor="_Toc162278306" w:history="1">
        <w:r w:rsidR="00372AA2" w:rsidRPr="0040434C">
          <w:rPr>
            <w:rStyle w:val="afffb"/>
            <w:noProof/>
          </w:rPr>
          <w:t>2.2</w:t>
        </w:r>
        <w:r w:rsidR="00372AA2">
          <w:rPr>
            <w:rFonts w:asciiTheme="minorHAnsi" w:eastAsiaTheme="minorEastAsia" w:hAnsiTheme="minorHAnsi" w:cstheme="minorBidi"/>
            <w:smallCaps w:val="0"/>
            <w:noProof/>
            <w:sz w:val="22"/>
            <w:szCs w:val="22"/>
          </w:rPr>
          <w:tab/>
        </w:r>
        <w:r w:rsidR="00372AA2" w:rsidRPr="0040434C">
          <w:rPr>
            <w:rStyle w:val="afffb"/>
            <w:noProof/>
          </w:rPr>
          <w:t>Обоснование предмета нормирования [</w:t>
        </w:r>
        <w:r w:rsidR="00372AA2" w:rsidRPr="0040434C">
          <w:rPr>
            <w:rStyle w:val="afffb"/>
            <w:i/>
            <w:noProof/>
          </w:rPr>
          <w:t>см. п. XV т</w:t>
        </w:r>
        <w:r w:rsidR="00E13569">
          <w:rPr>
            <w:rStyle w:val="afffb"/>
            <w:i/>
            <w:noProof/>
          </w:rPr>
          <w:t xml:space="preserve">ребований к заполнению </w:t>
        </w:r>
        <w:r w:rsidR="00372AA2" w:rsidRPr="0040434C">
          <w:rPr>
            <w:rStyle w:val="afffb"/>
            <w:i/>
            <w:noProof/>
          </w:rPr>
          <w:t xml:space="preserve"> нормативов градостроительного проектирования]</w:t>
        </w:r>
        <w:r w:rsidR="00372AA2">
          <w:rPr>
            <w:noProof/>
            <w:webHidden/>
          </w:rPr>
          <w:tab/>
        </w:r>
        <w:r w:rsidR="000D5774">
          <w:rPr>
            <w:noProof/>
            <w:webHidden/>
          </w:rPr>
          <w:fldChar w:fldCharType="begin"/>
        </w:r>
        <w:r w:rsidR="00372AA2">
          <w:rPr>
            <w:noProof/>
            <w:webHidden/>
          </w:rPr>
          <w:instrText xml:space="preserve"> PAGEREF _Toc162278306 \h </w:instrText>
        </w:r>
        <w:r w:rsidR="000D5774">
          <w:rPr>
            <w:noProof/>
            <w:webHidden/>
          </w:rPr>
        </w:r>
        <w:r w:rsidR="000D5774">
          <w:rPr>
            <w:noProof/>
            <w:webHidden/>
          </w:rPr>
          <w:fldChar w:fldCharType="separate"/>
        </w:r>
        <w:r w:rsidR="00D64A4F">
          <w:rPr>
            <w:noProof/>
            <w:webHidden/>
          </w:rPr>
          <w:t>30</w:t>
        </w:r>
        <w:r w:rsidR="000D5774">
          <w:rPr>
            <w:noProof/>
            <w:webHidden/>
          </w:rPr>
          <w:fldChar w:fldCharType="end"/>
        </w:r>
      </w:hyperlink>
    </w:p>
    <w:p w:rsidR="00372AA2" w:rsidRDefault="00C503C7">
      <w:pPr>
        <w:pStyle w:val="23"/>
        <w:tabs>
          <w:tab w:val="right" w:leader="dot" w:pos="9344"/>
        </w:tabs>
        <w:rPr>
          <w:rFonts w:asciiTheme="minorHAnsi" w:eastAsiaTheme="minorEastAsia" w:hAnsiTheme="minorHAnsi" w:cstheme="minorBidi"/>
          <w:smallCaps w:val="0"/>
          <w:noProof/>
          <w:sz w:val="22"/>
          <w:szCs w:val="22"/>
        </w:rPr>
      </w:pPr>
      <w:hyperlink w:anchor="_Toc162278307" w:history="1">
        <w:r w:rsidR="00372AA2" w:rsidRPr="0040434C">
          <w:rPr>
            <w:rStyle w:val="afffb"/>
            <w:noProof/>
          </w:rPr>
          <w:t>2.3 Обоснование дифференциации территории [</w:t>
        </w:r>
        <w:r w:rsidR="00372AA2" w:rsidRPr="0040434C">
          <w:rPr>
            <w:rStyle w:val="afffb"/>
            <w:i/>
            <w:noProof/>
          </w:rPr>
          <w:t xml:space="preserve">см. п. </w:t>
        </w:r>
        <w:r w:rsidR="00372AA2" w:rsidRPr="0040434C">
          <w:rPr>
            <w:rStyle w:val="afffb"/>
            <w:i/>
            <w:noProof/>
            <w:lang w:val="en-US"/>
          </w:rPr>
          <w:t>XVI</w:t>
        </w:r>
        <w:r w:rsidR="00372AA2" w:rsidRPr="0040434C">
          <w:rPr>
            <w:rStyle w:val="afffb"/>
            <w:i/>
            <w:noProof/>
          </w:rPr>
          <w:t xml:space="preserve"> требований к заполнению нормативов градостроительного проектирования]</w:t>
        </w:r>
        <w:r w:rsidR="00372AA2">
          <w:rPr>
            <w:noProof/>
            <w:webHidden/>
          </w:rPr>
          <w:tab/>
        </w:r>
        <w:r w:rsidR="000D5774">
          <w:rPr>
            <w:noProof/>
            <w:webHidden/>
          </w:rPr>
          <w:fldChar w:fldCharType="begin"/>
        </w:r>
        <w:r w:rsidR="00372AA2">
          <w:rPr>
            <w:noProof/>
            <w:webHidden/>
          </w:rPr>
          <w:instrText xml:space="preserve"> PAGEREF _Toc162278307 \h </w:instrText>
        </w:r>
        <w:r w:rsidR="000D5774">
          <w:rPr>
            <w:noProof/>
            <w:webHidden/>
          </w:rPr>
        </w:r>
        <w:r w:rsidR="000D5774">
          <w:rPr>
            <w:noProof/>
            <w:webHidden/>
          </w:rPr>
          <w:fldChar w:fldCharType="separate"/>
        </w:r>
        <w:r w:rsidR="00D64A4F">
          <w:rPr>
            <w:noProof/>
            <w:webHidden/>
          </w:rPr>
          <w:t>32</w:t>
        </w:r>
        <w:r w:rsidR="000D5774">
          <w:rPr>
            <w:noProof/>
            <w:webHidden/>
          </w:rPr>
          <w:fldChar w:fldCharType="end"/>
        </w:r>
      </w:hyperlink>
    </w:p>
    <w:p w:rsidR="00372AA2" w:rsidRDefault="00C503C7">
      <w:pPr>
        <w:pStyle w:val="23"/>
        <w:tabs>
          <w:tab w:val="left" w:pos="720"/>
          <w:tab w:val="right" w:leader="dot" w:pos="9344"/>
        </w:tabs>
        <w:rPr>
          <w:rFonts w:asciiTheme="minorHAnsi" w:eastAsiaTheme="minorEastAsia" w:hAnsiTheme="minorHAnsi" w:cstheme="minorBidi"/>
          <w:smallCaps w:val="0"/>
          <w:noProof/>
          <w:sz w:val="22"/>
          <w:szCs w:val="22"/>
        </w:rPr>
      </w:pPr>
      <w:hyperlink w:anchor="_Toc162278308" w:history="1">
        <w:r w:rsidR="00372AA2" w:rsidRPr="0040434C">
          <w:rPr>
            <w:rStyle w:val="afffb"/>
            <w:noProof/>
          </w:rPr>
          <w:t>2.4</w:t>
        </w:r>
        <w:r w:rsidR="00372AA2">
          <w:rPr>
            <w:rFonts w:asciiTheme="minorHAnsi" w:eastAsiaTheme="minorEastAsia" w:hAnsiTheme="minorHAnsi" w:cstheme="minorBidi"/>
            <w:smallCaps w:val="0"/>
            <w:noProof/>
            <w:sz w:val="22"/>
            <w:szCs w:val="22"/>
          </w:rPr>
          <w:tab/>
        </w:r>
        <w:r w:rsidR="00372AA2" w:rsidRPr="0040434C">
          <w:rPr>
            <w:rStyle w:val="afffb"/>
            <w:noProof/>
          </w:rPr>
          <w:t>Обоснование расчетных показателей, содержащихся в основной части местных нормативов градостроительного проектирования</w:t>
        </w:r>
        <w:r w:rsidR="00372AA2">
          <w:rPr>
            <w:noProof/>
            <w:webHidden/>
          </w:rPr>
          <w:tab/>
        </w:r>
        <w:r w:rsidR="000D5774">
          <w:rPr>
            <w:noProof/>
            <w:webHidden/>
          </w:rPr>
          <w:fldChar w:fldCharType="begin"/>
        </w:r>
        <w:r w:rsidR="00372AA2">
          <w:rPr>
            <w:noProof/>
            <w:webHidden/>
          </w:rPr>
          <w:instrText xml:space="preserve"> PAGEREF _Toc162278308 \h </w:instrText>
        </w:r>
        <w:r w:rsidR="000D5774">
          <w:rPr>
            <w:noProof/>
            <w:webHidden/>
          </w:rPr>
        </w:r>
        <w:r w:rsidR="000D5774">
          <w:rPr>
            <w:noProof/>
            <w:webHidden/>
          </w:rPr>
          <w:fldChar w:fldCharType="separate"/>
        </w:r>
        <w:r w:rsidR="00D64A4F">
          <w:rPr>
            <w:noProof/>
            <w:webHidden/>
          </w:rPr>
          <w:t>33</w:t>
        </w:r>
        <w:r w:rsidR="000D5774">
          <w:rPr>
            <w:noProof/>
            <w:webHidden/>
          </w:rPr>
          <w:fldChar w:fldCharType="end"/>
        </w:r>
      </w:hyperlink>
    </w:p>
    <w:p w:rsidR="00372AA2" w:rsidRDefault="00C503C7">
      <w:pPr>
        <w:pStyle w:val="31"/>
        <w:tabs>
          <w:tab w:val="left" w:pos="1200"/>
          <w:tab w:val="right" w:leader="dot" w:pos="9344"/>
        </w:tabs>
        <w:rPr>
          <w:rFonts w:asciiTheme="minorHAnsi" w:eastAsiaTheme="minorEastAsia" w:hAnsiTheme="minorHAnsi" w:cstheme="minorBidi"/>
          <w:i w:val="0"/>
          <w:iCs w:val="0"/>
          <w:noProof/>
          <w:sz w:val="22"/>
          <w:szCs w:val="22"/>
        </w:rPr>
      </w:pPr>
      <w:hyperlink w:anchor="_Toc162278309" w:history="1">
        <w:r w:rsidR="00372AA2" w:rsidRPr="0040434C">
          <w:rPr>
            <w:rStyle w:val="afffb"/>
            <w:noProof/>
          </w:rPr>
          <w:t>2.4.1</w:t>
        </w:r>
        <w:r w:rsidR="00372AA2">
          <w:rPr>
            <w:rFonts w:asciiTheme="minorHAnsi" w:eastAsiaTheme="minorEastAsia" w:hAnsiTheme="minorHAnsi" w:cstheme="minorBidi"/>
            <w:i w:val="0"/>
            <w:iCs w:val="0"/>
            <w:noProof/>
            <w:sz w:val="22"/>
            <w:szCs w:val="22"/>
          </w:rPr>
          <w:tab/>
        </w:r>
        <w:r w:rsidR="00372AA2" w:rsidRPr="0040434C">
          <w:rPr>
            <w:rStyle w:val="afffb"/>
            <w:noProof/>
          </w:rPr>
          <w:t xml:space="preserve">В области образования [см. п. </w:t>
        </w:r>
        <w:r w:rsidR="00372AA2" w:rsidRPr="0040434C">
          <w:rPr>
            <w:rStyle w:val="afffb"/>
            <w:noProof/>
            <w:lang w:val="en-US"/>
          </w:rPr>
          <w:t>XVII</w:t>
        </w:r>
        <w:r w:rsidR="00372AA2" w:rsidRPr="0040434C">
          <w:rPr>
            <w:rStyle w:val="afffb"/>
            <w:noProof/>
          </w:rPr>
          <w:t xml:space="preserve"> требований к заполнению нормативов градостроительного проектирования]</w:t>
        </w:r>
        <w:r w:rsidR="00372AA2">
          <w:rPr>
            <w:noProof/>
            <w:webHidden/>
          </w:rPr>
          <w:tab/>
        </w:r>
        <w:r w:rsidR="000D5774">
          <w:rPr>
            <w:noProof/>
            <w:webHidden/>
          </w:rPr>
          <w:fldChar w:fldCharType="begin"/>
        </w:r>
        <w:r w:rsidR="00372AA2">
          <w:rPr>
            <w:noProof/>
            <w:webHidden/>
          </w:rPr>
          <w:instrText xml:space="preserve"> PAGEREF _Toc162278309 \h </w:instrText>
        </w:r>
        <w:r w:rsidR="000D5774">
          <w:rPr>
            <w:noProof/>
            <w:webHidden/>
          </w:rPr>
        </w:r>
        <w:r w:rsidR="000D5774">
          <w:rPr>
            <w:noProof/>
            <w:webHidden/>
          </w:rPr>
          <w:fldChar w:fldCharType="separate"/>
        </w:r>
        <w:r w:rsidR="00D64A4F">
          <w:rPr>
            <w:noProof/>
            <w:webHidden/>
          </w:rPr>
          <w:t>33</w:t>
        </w:r>
        <w:r w:rsidR="000D5774">
          <w:rPr>
            <w:noProof/>
            <w:webHidden/>
          </w:rPr>
          <w:fldChar w:fldCharType="end"/>
        </w:r>
      </w:hyperlink>
    </w:p>
    <w:p w:rsidR="00372AA2" w:rsidRDefault="00C503C7">
      <w:pPr>
        <w:pStyle w:val="31"/>
        <w:tabs>
          <w:tab w:val="left" w:pos="1200"/>
          <w:tab w:val="right" w:leader="dot" w:pos="9344"/>
        </w:tabs>
        <w:rPr>
          <w:rFonts w:asciiTheme="minorHAnsi" w:eastAsiaTheme="minorEastAsia" w:hAnsiTheme="minorHAnsi" w:cstheme="minorBidi"/>
          <w:i w:val="0"/>
          <w:iCs w:val="0"/>
          <w:noProof/>
          <w:sz w:val="22"/>
          <w:szCs w:val="22"/>
        </w:rPr>
      </w:pPr>
      <w:hyperlink w:anchor="_Toc162278310" w:history="1">
        <w:r w:rsidR="00372AA2" w:rsidRPr="0040434C">
          <w:rPr>
            <w:rStyle w:val="afffb"/>
            <w:noProof/>
          </w:rPr>
          <w:t>2.4.2</w:t>
        </w:r>
        <w:r w:rsidR="00372AA2">
          <w:rPr>
            <w:rFonts w:asciiTheme="minorHAnsi" w:eastAsiaTheme="minorEastAsia" w:hAnsiTheme="minorHAnsi" w:cstheme="minorBidi"/>
            <w:i w:val="0"/>
            <w:iCs w:val="0"/>
            <w:noProof/>
            <w:sz w:val="22"/>
            <w:szCs w:val="22"/>
          </w:rPr>
          <w:tab/>
        </w:r>
        <w:r w:rsidR="00372AA2" w:rsidRPr="0040434C">
          <w:rPr>
            <w:rStyle w:val="afffb"/>
            <w:noProof/>
          </w:rPr>
          <w:t xml:space="preserve">В области физической культуры и массового спорта [см. п. </w:t>
        </w:r>
        <w:r w:rsidR="00372AA2" w:rsidRPr="0040434C">
          <w:rPr>
            <w:rStyle w:val="afffb"/>
            <w:noProof/>
            <w:lang w:val="en-US"/>
          </w:rPr>
          <w:t>XVII</w:t>
        </w:r>
        <w:r w:rsidR="00372AA2" w:rsidRPr="0040434C">
          <w:rPr>
            <w:rStyle w:val="afffb"/>
            <w:noProof/>
          </w:rPr>
          <w:t xml:space="preserve"> требований к заполнению нормативов градостроительного проектирования]</w:t>
        </w:r>
        <w:r w:rsidR="00372AA2">
          <w:rPr>
            <w:noProof/>
            <w:webHidden/>
          </w:rPr>
          <w:tab/>
        </w:r>
        <w:r w:rsidR="000D5774">
          <w:rPr>
            <w:noProof/>
            <w:webHidden/>
          </w:rPr>
          <w:fldChar w:fldCharType="begin"/>
        </w:r>
        <w:r w:rsidR="00372AA2">
          <w:rPr>
            <w:noProof/>
            <w:webHidden/>
          </w:rPr>
          <w:instrText xml:space="preserve"> PAGEREF _Toc162278310 \h </w:instrText>
        </w:r>
        <w:r w:rsidR="000D5774">
          <w:rPr>
            <w:noProof/>
            <w:webHidden/>
          </w:rPr>
        </w:r>
        <w:r w:rsidR="000D5774">
          <w:rPr>
            <w:noProof/>
            <w:webHidden/>
          </w:rPr>
          <w:fldChar w:fldCharType="separate"/>
        </w:r>
        <w:r w:rsidR="00D64A4F">
          <w:rPr>
            <w:noProof/>
            <w:webHidden/>
          </w:rPr>
          <w:t>33</w:t>
        </w:r>
        <w:r w:rsidR="000D5774">
          <w:rPr>
            <w:noProof/>
            <w:webHidden/>
          </w:rPr>
          <w:fldChar w:fldCharType="end"/>
        </w:r>
      </w:hyperlink>
    </w:p>
    <w:p w:rsidR="00372AA2" w:rsidRDefault="00C503C7">
      <w:pPr>
        <w:pStyle w:val="31"/>
        <w:tabs>
          <w:tab w:val="left" w:pos="1200"/>
          <w:tab w:val="right" w:leader="dot" w:pos="9344"/>
        </w:tabs>
        <w:rPr>
          <w:rFonts w:asciiTheme="minorHAnsi" w:eastAsiaTheme="minorEastAsia" w:hAnsiTheme="minorHAnsi" w:cstheme="minorBidi"/>
          <w:i w:val="0"/>
          <w:iCs w:val="0"/>
          <w:noProof/>
          <w:sz w:val="22"/>
          <w:szCs w:val="22"/>
        </w:rPr>
      </w:pPr>
      <w:hyperlink w:anchor="_Toc162278311" w:history="1">
        <w:r w:rsidR="00372AA2" w:rsidRPr="0040434C">
          <w:rPr>
            <w:rStyle w:val="afffb"/>
            <w:noProof/>
          </w:rPr>
          <w:t>2.4.3</w:t>
        </w:r>
        <w:r w:rsidR="00372AA2">
          <w:rPr>
            <w:rFonts w:asciiTheme="minorHAnsi" w:eastAsiaTheme="minorEastAsia" w:hAnsiTheme="minorHAnsi" w:cstheme="minorBidi"/>
            <w:i w:val="0"/>
            <w:iCs w:val="0"/>
            <w:noProof/>
            <w:sz w:val="22"/>
            <w:szCs w:val="22"/>
          </w:rPr>
          <w:tab/>
        </w:r>
        <w:r w:rsidR="00372AA2" w:rsidRPr="0040434C">
          <w:rPr>
            <w:rStyle w:val="afffb"/>
            <w:noProof/>
          </w:rPr>
          <w:t xml:space="preserve">В области молодежной политики [см. п. </w:t>
        </w:r>
        <w:r w:rsidR="00372AA2" w:rsidRPr="0040434C">
          <w:rPr>
            <w:rStyle w:val="afffb"/>
            <w:noProof/>
            <w:lang w:val="en-US"/>
          </w:rPr>
          <w:t>XVII</w:t>
        </w:r>
        <w:r w:rsidR="00372AA2" w:rsidRPr="0040434C">
          <w:rPr>
            <w:rStyle w:val="afffb"/>
            <w:noProof/>
          </w:rPr>
          <w:t xml:space="preserve"> требований к заполнению нормативов градостроительного проектирования]</w:t>
        </w:r>
        <w:r w:rsidR="00372AA2">
          <w:rPr>
            <w:noProof/>
            <w:webHidden/>
          </w:rPr>
          <w:tab/>
        </w:r>
        <w:r w:rsidR="000D5774">
          <w:rPr>
            <w:noProof/>
            <w:webHidden/>
          </w:rPr>
          <w:fldChar w:fldCharType="begin"/>
        </w:r>
        <w:r w:rsidR="00372AA2">
          <w:rPr>
            <w:noProof/>
            <w:webHidden/>
          </w:rPr>
          <w:instrText xml:space="preserve"> PAGEREF _Toc162278311 \h </w:instrText>
        </w:r>
        <w:r w:rsidR="000D5774">
          <w:rPr>
            <w:noProof/>
            <w:webHidden/>
          </w:rPr>
        </w:r>
        <w:r w:rsidR="000D5774">
          <w:rPr>
            <w:noProof/>
            <w:webHidden/>
          </w:rPr>
          <w:fldChar w:fldCharType="separate"/>
        </w:r>
        <w:r w:rsidR="00D64A4F">
          <w:rPr>
            <w:noProof/>
            <w:webHidden/>
          </w:rPr>
          <w:t>34</w:t>
        </w:r>
        <w:r w:rsidR="000D5774">
          <w:rPr>
            <w:noProof/>
            <w:webHidden/>
          </w:rPr>
          <w:fldChar w:fldCharType="end"/>
        </w:r>
      </w:hyperlink>
    </w:p>
    <w:p w:rsidR="00372AA2" w:rsidRDefault="00C503C7">
      <w:pPr>
        <w:pStyle w:val="31"/>
        <w:tabs>
          <w:tab w:val="left" w:pos="1200"/>
          <w:tab w:val="right" w:leader="dot" w:pos="9344"/>
        </w:tabs>
        <w:rPr>
          <w:rFonts w:asciiTheme="minorHAnsi" w:eastAsiaTheme="minorEastAsia" w:hAnsiTheme="minorHAnsi" w:cstheme="minorBidi"/>
          <w:i w:val="0"/>
          <w:iCs w:val="0"/>
          <w:noProof/>
          <w:sz w:val="22"/>
          <w:szCs w:val="22"/>
        </w:rPr>
      </w:pPr>
      <w:hyperlink w:anchor="_Toc162278312" w:history="1">
        <w:r w:rsidR="00372AA2" w:rsidRPr="0040434C">
          <w:rPr>
            <w:rStyle w:val="afffb"/>
            <w:noProof/>
          </w:rPr>
          <w:t>2.4.4</w:t>
        </w:r>
        <w:r w:rsidR="00372AA2">
          <w:rPr>
            <w:rFonts w:asciiTheme="minorHAnsi" w:eastAsiaTheme="minorEastAsia" w:hAnsiTheme="minorHAnsi" w:cstheme="minorBidi"/>
            <w:i w:val="0"/>
            <w:iCs w:val="0"/>
            <w:noProof/>
            <w:sz w:val="22"/>
            <w:szCs w:val="22"/>
          </w:rPr>
          <w:tab/>
        </w:r>
        <w:r w:rsidR="00372AA2" w:rsidRPr="0040434C">
          <w:rPr>
            <w:rStyle w:val="afffb"/>
            <w:noProof/>
          </w:rPr>
          <w:t xml:space="preserve">В области архивного дела [см. п. </w:t>
        </w:r>
        <w:r w:rsidR="00372AA2" w:rsidRPr="0040434C">
          <w:rPr>
            <w:rStyle w:val="afffb"/>
            <w:noProof/>
            <w:lang w:val="en-US"/>
          </w:rPr>
          <w:t>XVII</w:t>
        </w:r>
        <w:r w:rsidR="00372AA2" w:rsidRPr="0040434C">
          <w:rPr>
            <w:rStyle w:val="afffb"/>
            <w:noProof/>
          </w:rPr>
          <w:t xml:space="preserve"> требований к заполнению нормативов градостроительного проектирования]</w:t>
        </w:r>
        <w:r w:rsidR="00372AA2">
          <w:rPr>
            <w:noProof/>
            <w:webHidden/>
          </w:rPr>
          <w:tab/>
        </w:r>
        <w:r w:rsidR="000D5774">
          <w:rPr>
            <w:noProof/>
            <w:webHidden/>
          </w:rPr>
          <w:fldChar w:fldCharType="begin"/>
        </w:r>
        <w:r w:rsidR="00372AA2">
          <w:rPr>
            <w:noProof/>
            <w:webHidden/>
          </w:rPr>
          <w:instrText xml:space="preserve"> PAGEREF _Toc162278312 \h </w:instrText>
        </w:r>
        <w:r w:rsidR="000D5774">
          <w:rPr>
            <w:noProof/>
            <w:webHidden/>
          </w:rPr>
        </w:r>
        <w:r w:rsidR="000D5774">
          <w:rPr>
            <w:noProof/>
            <w:webHidden/>
          </w:rPr>
          <w:fldChar w:fldCharType="separate"/>
        </w:r>
        <w:r w:rsidR="00D64A4F">
          <w:rPr>
            <w:noProof/>
            <w:webHidden/>
          </w:rPr>
          <w:t>35</w:t>
        </w:r>
        <w:r w:rsidR="000D5774">
          <w:rPr>
            <w:noProof/>
            <w:webHidden/>
          </w:rPr>
          <w:fldChar w:fldCharType="end"/>
        </w:r>
      </w:hyperlink>
    </w:p>
    <w:p w:rsidR="00372AA2" w:rsidRDefault="00C503C7">
      <w:pPr>
        <w:pStyle w:val="31"/>
        <w:tabs>
          <w:tab w:val="left" w:pos="1200"/>
          <w:tab w:val="right" w:leader="dot" w:pos="9344"/>
        </w:tabs>
        <w:rPr>
          <w:rFonts w:asciiTheme="minorHAnsi" w:eastAsiaTheme="minorEastAsia" w:hAnsiTheme="minorHAnsi" w:cstheme="minorBidi"/>
          <w:i w:val="0"/>
          <w:iCs w:val="0"/>
          <w:noProof/>
          <w:sz w:val="22"/>
          <w:szCs w:val="22"/>
        </w:rPr>
      </w:pPr>
      <w:hyperlink w:anchor="_Toc162278313" w:history="1">
        <w:r w:rsidR="00372AA2" w:rsidRPr="0040434C">
          <w:rPr>
            <w:rStyle w:val="afffb"/>
            <w:noProof/>
          </w:rPr>
          <w:t>2.4.5</w:t>
        </w:r>
        <w:r w:rsidR="00372AA2">
          <w:rPr>
            <w:rFonts w:asciiTheme="minorHAnsi" w:eastAsiaTheme="minorEastAsia" w:hAnsiTheme="minorHAnsi" w:cstheme="minorBidi"/>
            <w:i w:val="0"/>
            <w:iCs w:val="0"/>
            <w:noProof/>
            <w:sz w:val="22"/>
            <w:szCs w:val="22"/>
          </w:rPr>
          <w:tab/>
        </w:r>
        <w:r w:rsidR="00372AA2" w:rsidRPr="0040434C">
          <w:rPr>
            <w:rStyle w:val="afffb"/>
            <w:noProof/>
          </w:rPr>
          <w:t xml:space="preserve">В области культуры и искусства [см. п. </w:t>
        </w:r>
        <w:r w:rsidR="00372AA2" w:rsidRPr="0040434C">
          <w:rPr>
            <w:rStyle w:val="afffb"/>
            <w:noProof/>
            <w:lang w:val="en-US"/>
          </w:rPr>
          <w:t>XVII</w:t>
        </w:r>
        <w:r w:rsidR="00372AA2" w:rsidRPr="0040434C">
          <w:rPr>
            <w:rStyle w:val="afffb"/>
            <w:noProof/>
          </w:rPr>
          <w:t xml:space="preserve"> требований к заполнению нормативов градостроительного проектирования]</w:t>
        </w:r>
        <w:r w:rsidR="00372AA2">
          <w:rPr>
            <w:noProof/>
            <w:webHidden/>
          </w:rPr>
          <w:tab/>
        </w:r>
        <w:r w:rsidR="000D5774">
          <w:rPr>
            <w:noProof/>
            <w:webHidden/>
          </w:rPr>
          <w:fldChar w:fldCharType="begin"/>
        </w:r>
        <w:r w:rsidR="00372AA2">
          <w:rPr>
            <w:noProof/>
            <w:webHidden/>
          </w:rPr>
          <w:instrText xml:space="preserve"> PAGEREF _Toc162278313 \h </w:instrText>
        </w:r>
        <w:r w:rsidR="000D5774">
          <w:rPr>
            <w:noProof/>
            <w:webHidden/>
          </w:rPr>
        </w:r>
        <w:r w:rsidR="000D5774">
          <w:rPr>
            <w:noProof/>
            <w:webHidden/>
          </w:rPr>
          <w:fldChar w:fldCharType="separate"/>
        </w:r>
        <w:r w:rsidR="00D64A4F">
          <w:rPr>
            <w:noProof/>
            <w:webHidden/>
          </w:rPr>
          <w:t>35</w:t>
        </w:r>
        <w:r w:rsidR="000D5774">
          <w:rPr>
            <w:noProof/>
            <w:webHidden/>
          </w:rPr>
          <w:fldChar w:fldCharType="end"/>
        </w:r>
      </w:hyperlink>
    </w:p>
    <w:p w:rsidR="00372AA2" w:rsidRDefault="00C503C7">
      <w:pPr>
        <w:pStyle w:val="31"/>
        <w:tabs>
          <w:tab w:val="left" w:pos="1200"/>
          <w:tab w:val="right" w:leader="dot" w:pos="9344"/>
        </w:tabs>
        <w:rPr>
          <w:rFonts w:asciiTheme="minorHAnsi" w:eastAsiaTheme="minorEastAsia" w:hAnsiTheme="minorHAnsi" w:cstheme="minorBidi"/>
          <w:i w:val="0"/>
          <w:iCs w:val="0"/>
          <w:noProof/>
          <w:sz w:val="22"/>
          <w:szCs w:val="22"/>
        </w:rPr>
      </w:pPr>
      <w:hyperlink w:anchor="_Toc162278314" w:history="1">
        <w:r w:rsidR="00372AA2" w:rsidRPr="0040434C">
          <w:rPr>
            <w:rStyle w:val="afffb"/>
            <w:noProof/>
          </w:rPr>
          <w:t>2.4.6</w:t>
        </w:r>
        <w:r w:rsidR="00372AA2">
          <w:rPr>
            <w:rFonts w:asciiTheme="minorHAnsi" w:eastAsiaTheme="minorEastAsia" w:hAnsiTheme="minorHAnsi" w:cstheme="minorBidi"/>
            <w:i w:val="0"/>
            <w:iCs w:val="0"/>
            <w:noProof/>
            <w:sz w:val="22"/>
            <w:szCs w:val="22"/>
          </w:rPr>
          <w:tab/>
        </w:r>
        <w:r w:rsidR="00372AA2" w:rsidRPr="0040434C">
          <w:rPr>
            <w:rStyle w:val="afffb"/>
            <w:noProof/>
          </w:rPr>
          <w:t xml:space="preserve">В области охраны правопорядка [см. п. </w:t>
        </w:r>
        <w:r w:rsidR="00372AA2" w:rsidRPr="0040434C">
          <w:rPr>
            <w:rStyle w:val="afffb"/>
            <w:noProof/>
            <w:lang w:val="en-US"/>
          </w:rPr>
          <w:t>XVII</w:t>
        </w:r>
        <w:r w:rsidR="00372AA2" w:rsidRPr="0040434C">
          <w:rPr>
            <w:rStyle w:val="afffb"/>
            <w:noProof/>
          </w:rPr>
          <w:t xml:space="preserve"> требований к заполнению </w:t>
        </w:r>
        <w:r w:rsidR="001D4FF6">
          <w:rPr>
            <w:rStyle w:val="afffb"/>
            <w:noProof/>
          </w:rPr>
          <w:t>н</w:t>
        </w:r>
        <w:r w:rsidR="00372AA2" w:rsidRPr="0040434C">
          <w:rPr>
            <w:rStyle w:val="afffb"/>
            <w:noProof/>
          </w:rPr>
          <w:t>ормативов градостроительного проектирования]</w:t>
        </w:r>
        <w:r w:rsidR="00372AA2">
          <w:rPr>
            <w:noProof/>
            <w:webHidden/>
          </w:rPr>
          <w:tab/>
        </w:r>
        <w:r w:rsidR="000D5774">
          <w:rPr>
            <w:noProof/>
            <w:webHidden/>
          </w:rPr>
          <w:fldChar w:fldCharType="begin"/>
        </w:r>
        <w:r w:rsidR="00372AA2">
          <w:rPr>
            <w:noProof/>
            <w:webHidden/>
          </w:rPr>
          <w:instrText xml:space="preserve"> PAGEREF _Toc162278314 \h </w:instrText>
        </w:r>
        <w:r w:rsidR="000D5774">
          <w:rPr>
            <w:noProof/>
            <w:webHidden/>
          </w:rPr>
        </w:r>
        <w:r w:rsidR="000D5774">
          <w:rPr>
            <w:noProof/>
            <w:webHidden/>
          </w:rPr>
          <w:fldChar w:fldCharType="separate"/>
        </w:r>
        <w:r w:rsidR="00D64A4F">
          <w:rPr>
            <w:noProof/>
            <w:webHidden/>
          </w:rPr>
          <w:t>35</w:t>
        </w:r>
        <w:r w:rsidR="000D5774">
          <w:rPr>
            <w:noProof/>
            <w:webHidden/>
          </w:rPr>
          <w:fldChar w:fldCharType="end"/>
        </w:r>
      </w:hyperlink>
    </w:p>
    <w:p w:rsidR="00372AA2" w:rsidRDefault="00C503C7">
      <w:pPr>
        <w:pStyle w:val="31"/>
        <w:tabs>
          <w:tab w:val="left" w:pos="1200"/>
          <w:tab w:val="right" w:leader="dot" w:pos="9344"/>
        </w:tabs>
        <w:rPr>
          <w:rFonts w:asciiTheme="minorHAnsi" w:eastAsiaTheme="minorEastAsia" w:hAnsiTheme="minorHAnsi" w:cstheme="minorBidi"/>
          <w:i w:val="0"/>
          <w:iCs w:val="0"/>
          <w:noProof/>
          <w:sz w:val="22"/>
          <w:szCs w:val="22"/>
        </w:rPr>
      </w:pPr>
      <w:hyperlink w:anchor="_Toc162278315" w:history="1">
        <w:r w:rsidR="00372AA2" w:rsidRPr="0040434C">
          <w:rPr>
            <w:rStyle w:val="afffb"/>
            <w:noProof/>
          </w:rPr>
          <w:t>2.4.7</w:t>
        </w:r>
        <w:r w:rsidR="00372AA2">
          <w:rPr>
            <w:rFonts w:asciiTheme="minorHAnsi" w:eastAsiaTheme="minorEastAsia" w:hAnsiTheme="minorHAnsi" w:cstheme="minorBidi"/>
            <w:i w:val="0"/>
            <w:iCs w:val="0"/>
            <w:noProof/>
            <w:sz w:val="22"/>
            <w:szCs w:val="22"/>
          </w:rPr>
          <w:tab/>
        </w:r>
        <w:r w:rsidR="00372AA2" w:rsidRPr="0040434C">
          <w:rPr>
            <w:rStyle w:val="afffb"/>
            <w:noProof/>
          </w:rPr>
          <w:t>В области жилищного строительства</w:t>
        </w:r>
        <w:r w:rsidR="00372AA2">
          <w:rPr>
            <w:noProof/>
            <w:webHidden/>
          </w:rPr>
          <w:tab/>
        </w:r>
        <w:r w:rsidR="000D5774">
          <w:rPr>
            <w:noProof/>
            <w:webHidden/>
          </w:rPr>
          <w:fldChar w:fldCharType="begin"/>
        </w:r>
        <w:r w:rsidR="00372AA2">
          <w:rPr>
            <w:noProof/>
            <w:webHidden/>
          </w:rPr>
          <w:instrText xml:space="preserve"> PAGEREF _Toc162278315 \h </w:instrText>
        </w:r>
        <w:r w:rsidR="000D5774">
          <w:rPr>
            <w:noProof/>
            <w:webHidden/>
          </w:rPr>
        </w:r>
        <w:r w:rsidR="000D5774">
          <w:rPr>
            <w:noProof/>
            <w:webHidden/>
          </w:rPr>
          <w:fldChar w:fldCharType="separate"/>
        </w:r>
        <w:r w:rsidR="00D64A4F">
          <w:rPr>
            <w:noProof/>
            <w:webHidden/>
          </w:rPr>
          <w:t>36</w:t>
        </w:r>
        <w:r w:rsidR="000D5774">
          <w:rPr>
            <w:noProof/>
            <w:webHidden/>
          </w:rPr>
          <w:fldChar w:fldCharType="end"/>
        </w:r>
      </w:hyperlink>
    </w:p>
    <w:p w:rsidR="00372AA2" w:rsidRDefault="00C503C7">
      <w:pPr>
        <w:pStyle w:val="31"/>
        <w:tabs>
          <w:tab w:val="left" w:pos="1200"/>
          <w:tab w:val="right" w:leader="dot" w:pos="9344"/>
        </w:tabs>
        <w:rPr>
          <w:rFonts w:asciiTheme="minorHAnsi" w:eastAsiaTheme="minorEastAsia" w:hAnsiTheme="minorHAnsi" w:cstheme="minorBidi"/>
          <w:i w:val="0"/>
          <w:iCs w:val="0"/>
          <w:noProof/>
          <w:sz w:val="22"/>
          <w:szCs w:val="22"/>
        </w:rPr>
      </w:pPr>
      <w:hyperlink w:anchor="_Toc162278316" w:history="1">
        <w:r w:rsidR="00372AA2" w:rsidRPr="0040434C">
          <w:rPr>
            <w:rStyle w:val="afffb"/>
            <w:noProof/>
          </w:rPr>
          <w:t>2.4.8</w:t>
        </w:r>
        <w:r w:rsidR="00372AA2">
          <w:rPr>
            <w:rFonts w:asciiTheme="minorHAnsi" w:eastAsiaTheme="minorEastAsia" w:hAnsiTheme="minorHAnsi" w:cstheme="minorBidi"/>
            <w:i w:val="0"/>
            <w:iCs w:val="0"/>
            <w:noProof/>
            <w:sz w:val="22"/>
            <w:szCs w:val="22"/>
          </w:rPr>
          <w:tab/>
        </w:r>
        <w:r w:rsidR="00372AA2" w:rsidRPr="0040434C">
          <w:rPr>
            <w:rStyle w:val="afffb"/>
            <w:noProof/>
          </w:rPr>
          <w:t>В области благоустройства и массового отдыха</w:t>
        </w:r>
        <w:r w:rsidR="00372AA2">
          <w:rPr>
            <w:noProof/>
            <w:webHidden/>
          </w:rPr>
          <w:tab/>
        </w:r>
        <w:r w:rsidR="000D5774">
          <w:rPr>
            <w:noProof/>
            <w:webHidden/>
          </w:rPr>
          <w:fldChar w:fldCharType="begin"/>
        </w:r>
        <w:r w:rsidR="00372AA2">
          <w:rPr>
            <w:noProof/>
            <w:webHidden/>
          </w:rPr>
          <w:instrText xml:space="preserve"> PAGEREF _Toc162278316 \h </w:instrText>
        </w:r>
        <w:r w:rsidR="000D5774">
          <w:rPr>
            <w:noProof/>
            <w:webHidden/>
          </w:rPr>
        </w:r>
        <w:r w:rsidR="000D5774">
          <w:rPr>
            <w:noProof/>
            <w:webHidden/>
          </w:rPr>
          <w:fldChar w:fldCharType="separate"/>
        </w:r>
        <w:r w:rsidR="00D64A4F">
          <w:rPr>
            <w:noProof/>
            <w:webHidden/>
          </w:rPr>
          <w:t>42</w:t>
        </w:r>
        <w:r w:rsidR="000D5774">
          <w:rPr>
            <w:noProof/>
            <w:webHidden/>
          </w:rPr>
          <w:fldChar w:fldCharType="end"/>
        </w:r>
      </w:hyperlink>
    </w:p>
    <w:p w:rsidR="00372AA2" w:rsidRDefault="00C503C7">
      <w:pPr>
        <w:pStyle w:val="31"/>
        <w:tabs>
          <w:tab w:val="left" w:pos="1200"/>
          <w:tab w:val="right" w:leader="dot" w:pos="9344"/>
        </w:tabs>
        <w:rPr>
          <w:rFonts w:asciiTheme="minorHAnsi" w:eastAsiaTheme="minorEastAsia" w:hAnsiTheme="minorHAnsi" w:cstheme="minorBidi"/>
          <w:i w:val="0"/>
          <w:iCs w:val="0"/>
          <w:noProof/>
          <w:sz w:val="22"/>
          <w:szCs w:val="22"/>
        </w:rPr>
      </w:pPr>
      <w:hyperlink w:anchor="_Toc162278317" w:history="1">
        <w:r w:rsidR="00372AA2" w:rsidRPr="0040434C">
          <w:rPr>
            <w:rStyle w:val="afffb"/>
            <w:noProof/>
          </w:rPr>
          <w:t>2.4.9</w:t>
        </w:r>
        <w:r w:rsidR="00372AA2">
          <w:rPr>
            <w:rFonts w:asciiTheme="minorHAnsi" w:eastAsiaTheme="minorEastAsia" w:hAnsiTheme="minorHAnsi" w:cstheme="minorBidi"/>
            <w:i w:val="0"/>
            <w:iCs w:val="0"/>
            <w:noProof/>
            <w:sz w:val="22"/>
            <w:szCs w:val="22"/>
          </w:rPr>
          <w:tab/>
        </w:r>
        <w:r w:rsidR="00372AA2" w:rsidRPr="0040434C">
          <w:rPr>
            <w:rStyle w:val="afffb"/>
            <w:noProof/>
          </w:rPr>
          <w:t>В области автомобильных дорог</w:t>
        </w:r>
        <w:r w:rsidR="00372AA2">
          <w:rPr>
            <w:noProof/>
            <w:webHidden/>
          </w:rPr>
          <w:tab/>
        </w:r>
        <w:r w:rsidR="000D5774">
          <w:rPr>
            <w:noProof/>
            <w:webHidden/>
          </w:rPr>
          <w:fldChar w:fldCharType="begin"/>
        </w:r>
        <w:r w:rsidR="00372AA2">
          <w:rPr>
            <w:noProof/>
            <w:webHidden/>
          </w:rPr>
          <w:instrText xml:space="preserve"> PAGEREF _Toc162278317 \h </w:instrText>
        </w:r>
        <w:r w:rsidR="000D5774">
          <w:rPr>
            <w:noProof/>
            <w:webHidden/>
          </w:rPr>
        </w:r>
        <w:r w:rsidR="000D5774">
          <w:rPr>
            <w:noProof/>
            <w:webHidden/>
          </w:rPr>
          <w:fldChar w:fldCharType="separate"/>
        </w:r>
        <w:r w:rsidR="00D64A4F">
          <w:rPr>
            <w:noProof/>
            <w:webHidden/>
          </w:rPr>
          <w:t>43</w:t>
        </w:r>
        <w:r w:rsidR="000D5774">
          <w:rPr>
            <w:noProof/>
            <w:webHidden/>
          </w:rPr>
          <w:fldChar w:fldCharType="end"/>
        </w:r>
      </w:hyperlink>
    </w:p>
    <w:p w:rsidR="00372AA2" w:rsidRDefault="00C503C7">
      <w:pPr>
        <w:pStyle w:val="31"/>
        <w:tabs>
          <w:tab w:val="left" w:pos="1440"/>
          <w:tab w:val="right" w:leader="dot" w:pos="9344"/>
        </w:tabs>
        <w:rPr>
          <w:rFonts w:asciiTheme="minorHAnsi" w:eastAsiaTheme="minorEastAsia" w:hAnsiTheme="minorHAnsi" w:cstheme="minorBidi"/>
          <w:i w:val="0"/>
          <w:iCs w:val="0"/>
          <w:noProof/>
          <w:sz w:val="22"/>
          <w:szCs w:val="22"/>
        </w:rPr>
      </w:pPr>
      <w:hyperlink w:anchor="_Toc162278318" w:history="1">
        <w:r w:rsidR="00372AA2" w:rsidRPr="0040434C">
          <w:rPr>
            <w:rStyle w:val="afffb"/>
            <w:noProof/>
          </w:rPr>
          <w:t>2.4.10</w:t>
        </w:r>
        <w:r w:rsidR="00372AA2">
          <w:rPr>
            <w:rFonts w:asciiTheme="minorHAnsi" w:eastAsiaTheme="minorEastAsia" w:hAnsiTheme="minorHAnsi" w:cstheme="minorBidi"/>
            <w:i w:val="0"/>
            <w:iCs w:val="0"/>
            <w:noProof/>
            <w:sz w:val="22"/>
            <w:szCs w:val="22"/>
          </w:rPr>
          <w:tab/>
        </w:r>
        <w:r w:rsidR="00372AA2" w:rsidRPr="0040434C">
          <w:rPr>
            <w:rStyle w:val="afffb"/>
            <w:noProof/>
          </w:rPr>
          <w:t>В области электро-, тепло-, газо- и водоснабжения населения, водоотведения</w:t>
        </w:r>
        <w:r w:rsidR="00372AA2">
          <w:rPr>
            <w:noProof/>
            <w:webHidden/>
          </w:rPr>
          <w:tab/>
        </w:r>
        <w:r w:rsidR="000D5774">
          <w:rPr>
            <w:noProof/>
            <w:webHidden/>
          </w:rPr>
          <w:fldChar w:fldCharType="begin"/>
        </w:r>
        <w:r w:rsidR="00372AA2">
          <w:rPr>
            <w:noProof/>
            <w:webHidden/>
          </w:rPr>
          <w:instrText xml:space="preserve"> PAGEREF _Toc162278318 \h </w:instrText>
        </w:r>
        <w:r w:rsidR="000D5774">
          <w:rPr>
            <w:noProof/>
            <w:webHidden/>
          </w:rPr>
        </w:r>
        <w:r w:rsidR="000D5774">
          <w:rPr>
            <w:noProof/>
            <w:webHidden/>
          </w:rPr>
          <w:fldChar w:fldCharType="separate"/>
        </w:r>
        <w:r w:rsidR="00D64A4F">
          <w:rPr>
            <w:noProof/>
            <w:webHidden/>
          </w:rPr>
          <w:t>43</w:t>
        </w:r>
        <w:r w:rsidR="000D5774">
          <w:rPr>
            <w:noProof/>
            <w:webHidden/>
          </w:rPr>
          <w:fldChar w:fldCharType="end"/>
        </w:r>
      </w:hyperlink>
    </w:p>
    <w:p w:rsidR="00372AA2" w:rsidRDefault="00C503C7">
      <w:pPr>
        <w:pStyle w:val="31"/>
        <w:tabs>
          <w:tab w:val="left" w:pos="1440"/>
          <w:tab w:val="right" w:leader="dot" w:pos="9344"/>
        </w:tabs>
        <w:rPr>
          <w:rFonts w:asciiTheme="minorHAnsi" w:eastAsiaTheme="minorEastAsia" w:hAnsiTheme="minorHAnsi" w:cstheme="minorBidi"/>
          <w:i w:val="0"/>
          <w:iCs w:val="0"/>
          <w:noProof/>
          <w:sz w:val="22"/>
          <w:szCs w:val="22"/>
        </w:rPr>
      </w:pPr>
      <w:hyperlink w:anchor="_Toc162278319" w:history="1">
        <w:r w:rsidR="00372AA2" w:rsidRPr="0040434C">
          <w:rPr>
            <w:rStyle w:val="afffb"/>
            <w:noProof/>
          </w:rPr>
          <w:t>2.4.11</w:t>
        </w:r>
        <w:r w:rsidR="00372AA2">
          <w:rPr>
            <w:rFonts w:asciiTheme="minorHAnsi" w:eastAsiaTheme="minorEastAsia" w:hAnsiTheme="minorHAnsi" w:cstheme="minorBidi"/>
            <w:i w:val="0"/>
            <w:iCs w:val="0"/>
            <w:noProof/>
            <w:sz w:val="22"/>
            <w:szCs w:val="22"/>
          </w:rPr>
          <w:tab/>
        </w:r>
        <w:r w:rsidR="00372AA2" w:rsidRPr="0040434C">
          <w:rPr>
            <w:rStyle w:val="afffb"/>
            <w:noProof/>
          </w:rPr>
          <w:t>В области предупреждения чрезвычайных ситуаций, стихийных бедствий, эпидемий и ликвидации их последствий</w:t>
        </w:r>
        <w:r w:rsidR="00372AA2">
          <w:rPr>
            <w:noProof/>
            <w:webHidden/>
          </w:rPr>
          <w:tab/>
        </w:r>
        <w:r w:rsidR="000D5774">
          <w:rPr>
            <w:noProof/>
            <w:webHidden/>
          </w:rPr>
          <w:fldChar w:fldCharType="begin"/>
        </w:r>
        <w:r w:rsidR="00372AA2">
          <w:rPr>
            <w:noProof/>
            <w:webHidden/>
          </w:rPr>
          <w:instrText xml:space="preserve"> PAGEREF _Toc162278319 \h </w:instrText>
        </w:r>
        <w:r w:rsidR="000D5774">
          <w:rPr>
            <w:noProof/>
            <w:webHidden/>
          </w:rPr>
        </w:r>
        <w:r w:rsidR="000D5774">
          <w:rPr>
            <w:noProof/>
            <w:webHidden/>
          </w:rPr>
          <w:fldChar w:fldCharType="separate"/>
        </w:r>
        <w:r w:rsidR="00D64A4F">
          <w:rPr>
            <w:noProof/>
            <w:webHidden/>
          </w:rPr>
          <w:t>47</w:t>
        </w:r>
        <w:r w:rsidR="000D5774">
          <w:rPr>
            <w:noProof/>
            <w:webHidden/>
          </w:rPr>
          <w:fldChar w:fldCharType="end"/>
        </w:r>
      </w:hyperlink>
    </w:p>
    <w:p w:rsidR="00372AA2" w:rsidRDefault="00C503C7">
      <w:pPr>
        <w:pStyle w:val="31"/>
        <w:tabs>
          <w:tab w:val="left" w:pos="1440"/>
          <w:tab w:val="right" w:leader="dot" w:pos="9344"/>
        </w:tabs>
        <w:rPr>
          <w:rFonts w:asciiTheme="minorHAnsi" w:eastAsiaTheme="minorEastAsia" w:hAnsiTheme="minorHAnsi" w:cstheme="minorBidi"/>
          <w:i w:val="0"/>
          <w:iCs w:val="0"/>
          <w:noProof/>
          <w:sz w:val="22"/>
          <w:szCs w:val="22"/>
        </w:rPr>
      </w:pPr>
      <w:hyperlink w:anchor="_Toc162278320" w:history="1">
        <w:r w:rsidR="00372AA2" w:rsidRPr="0040434C">
          <w:rPr>
            <w:rStyle w:val="afffb"/>
            <w:noProof/>
          </w:rPr>
          <w:t>2.4.12</w:t>
        </w:r>
        <w:r w:rsidR="00372AA2">
          <w:rPr>
            <w:rFonts w:asciiTheme="minorHAnsi" w:eastAsiaTheme="minorEastAsia" w:hAnsiTheme="minorHAnsi" w:cstheme="minorBidi"/>
            <w:i w:val="0"/>
            <w:iCs w:val="0"/>
            <w:noProof/>
            <w:sz w:val="22"/>
            <w:szCs w:val="22"/>
          </w:rPr>
          <w:tab/>
        </w:r>
        <w:r w:rsidR="00372AA2" w:rsidRPr="0040434C">
          <w:rPr>
            <w:rStyle w:val="afffb"/>
            <w:noProof/>
          </w:rPr>
          <w:t>В области организации ритуальных услуг и содержания мест захоронения</w:t>
        </w:r>
        <w:r w:rsidR="00372AA2">
          <w:rPr>
            <w:noProof/>
            <w:webHidden/>
          </w:rPr>
          <w:tab/>
        </w:r>
        <w:r w:rsidR="000D5774">
          <w:rPr>
            <w:noProof/>
            <w:webHidden/>
          </w:rPr>
          <w:fldChar w:fldCharType="begin"/>
        </w:r>
        <w:r w:rsidR="00372AA2">
          <w:rPr>
            <w:noProof/>
            <w:webHidden/>
          </w:rPr>
          <w:instrText xml:space="preserve"> PAGEREF _Toc162278320 \h </w:instrText>
        </w:r>
        <w:r w:rsidR="000D5774">
          <w:rPr>
            <w:noProof/>
            <w:webHidden/>
          </w:rPr>
        </w:r>
        <w:r w:rsidR="000D5774">
          <w:rPr>
            <w:noProof/>
            <w:webHidden/>
          </w:rPr>
          <w:fldChar w:fldCharType="separate"/>
        </w:r>
        <w:r w:rsidR="00D64A4F">
          <w:rPr>
            <w:noProof/>
            <w:webHidden/>
          </w:rPr>
          <w:t>48</w:t>
        </w:r>
        <w:r w:rsidR="000D5774">
          <w:rPr>
            <w:noProof/>
            <w:webHidden/>
          </w:rPr>
          <w:fldChar w:fldCharType="end"/>
        </w:r>
      </w:hyperlink>
    </w:p>
    <w:p w:rsidR="00372AA2" w:rsidRDefault="00C503C7">
      <w:pPr>
        <w:pStyle w:val="15"/>
        <w:tabs>
          <w:tab w:val="left" w:pos="480"/>
          <w:tab w:val="right" w:leader="dot" w:pos="9344"/>
        </w:tabs>
        <w:rPr>
          <w:rFonts w:asciiTheme="minorHAnsi" w:eastAsiaTheme="minorEastAsia" w:hAnsiTheme="minorHAnsi" w:cstheme="minorBidi"/>
          <w:b w:val="0"/>
          <w:bCs w:val="0"/>
          <w:caps w:val="0"/>
          <w:noProof/>
          <w:sz w:val="22"/>
          <w:szCs w:val="22"/>
        </w:rPr>
      </w:pPr>
      <w:hyperlink w:anchor="_Toc162278321" w:history="1">
        <w:r w:rsidR="00372AA2" w:rsidRPr="0040434C">
          <w:rPr>
            <w:rStyle w:val="afffb"/>
            <w:noProof/>
          </w:rPr>
          <w:t>3</w:t>
        </w:r>
        <w:r w:rsidR="00372AA2">
          <w:rPr>
            <w:rFonts w:asciiTheme="minorHAnsi" w:eastAsiaTheme="minorEastAsia" w:hAnsiTheme="minorHAnsi" w:cstheme="minorBidi"/>
            <w:b w:val="0"/>
            <w:bCs w:val="0"/>
            <w:caps w:val="0"/>
            <w:noProof/>
            <w:sz w:val="22"/>
            <w:szCs w:val="22"/>
          </w:rPr>
          <w:tab/>
        </w:r>
        <w:r w:rsidR="00372AA2" w:rsidRPr="0040434C">
          <w:rPr>
            <w:rStyle w:val="afffb"/>
            <w:noProof/>
          </w:rPr>
          <w:t>ПРАВИЛА И ОБЛАСТЬ ПРИМЕНЕНИЯ РАСЧЕТНЫХ ПОКАЗАТЕЛЕЙ</w:t>
        </w:r>
        <w:r w:rsidR="00372AA2">
          <w:rPr>
            <w:noProof/>
            <w:webHidden/>
          </w:rPr>
          <w:tab/>
        </w:r>
        <w:r w:rsidR="000D5774">
          <w:rPr>
            <w:noProof/>
            <w:webHidden/>
          </w:rPr>
          <w:fldChar w:fldCharType="begin"/>
        </w:r>
        <w:r w:rsidR="00372AA2">
          <w:rPr>
            <w:noProof/>
            <w:webHidden/>
          </w:rPr>
          <w:instrText xml:space="preserve"> PAGEREF _Toc162278321 \h </w:instrText>
        </w:r>
        <w:r w:rsidR="000D5774">
          <w:rPr>
            <w:noProof/>
            <w:webHidden/>
          </w:rPr>
        </w:r>
        <w:r w:rsidR="000D5774">
          <w:rPr>
            <w:noProof/>
            <w:webHidden/>
          </w:rPr>
          <w:fldChar w:fldCharType="separate"/>
        </w:r>
        <w:r w:rsidR="00D64A4F">
          <w:rPr>
            <w:noProof/>
            <w:webHidden/>
          </w:rPr>
          <w:t>49</w:t>
        </w:r>
        <w:r w:rsidR="000D5774">
          <w:rPr>
            <w:noProof/>
            <w:webHidden/>
          </w:rPr>
          <w:fldChar w:fldCharType="end"/>
        </w:r>
      </w:hyperlink>
    </w:p>
    <w:p w:rsidR="00372AA2" w:rsidRDefault="00C503C7">
      <w:pPr>
        <w:pStyle w:val="15"/>
        <w:tabs>
          <w:tab w:val="right" w:leader="dot" w:pos="9344"/>
        </w:tabs>
        <w:rPr>
          <w:rFonts w:asciiTheme="minorHAnsi" w:eastAsiaTheme="minorEastAsia" w:hAnsiTheme="minorHAnsi" w:cstheme="minorBidi"/>
          <w:b w:val="0"/>
          <w:bCs w:val="0"/>
          <w:caps w:val="0"/>
          <w:noProof/>
          <w:sz w:val="22"/>
          <w:szCs w:val="22"/>
        </w:rPr>
      </w:pPr>
      <w:hyperlink w:anchor="_Toc162278322" w:history="1">
        <w:r w:rsidR="00372AA2" w:rsidRPr="0040434C">
          <w:rPr>
            <w:rStyle w:val="afffb"/>
            <w:noProof/>
          </w:rPr>
          <w:t>ПРИЛОЖЕНИЕ А</w:t>
        </w:r>
        <w:r w:rsidR="00372AA2">
          <w:rPr>
            <w:noProof/>
            <w:webHidden/>
          </w:rPr>
          <w:tab/>
        </w:r>
        <w:r w:rsidR="000D5774">
          <w:rPr>
            <w:noProof/>
            <w:webHidden/>
          </w:rPr>
          <w:fldChar w:fldCharType="begin"/>
        </w:r>
        <w:r w:rsidR="00372AA2">
          <w:rPr>
            <w:noProof/>
            <w:webHidden/>
          </w:rPr>
          <w:instrText xml:space="preserve"> PAGEREF _Toc162278322 \h </w:instrText>
        </w:r>
        <w:r w:rsidR="000D5774">
          <w:rPr>
            <w:noProof/>
            <w:webHidden/>
          </w:rPr>
        </w:r>
        <w:r w:rsidR="000D5774">
          <w:rPr>
            <w:noProof/>
            <w:webHidden/>
          </w:rPr>
          <w:fldChar w:fldCharType="separate"/>
        </w:r>
        <w:r w:rsidR="00D64A4F">
          <w:rPr>
            <w:noProof/>
            <w:webHidden/>
          </w:rPr>
          <w:t>53</w:t>
        </w:r>
        <w:r w:rsidR="000D5774">
          <w:rPr>
            <w:noProof/>
            <w:webHidden/>
          </w:rPr>
          <w:fldChar w:fldCharType="end"/>
        </w:r>
      </w:hyperlink>
    </w:p>
    <w:p w:rsidR="00372AA2" w:rsidRDefault="00C503C7">
      <w:pPr>
        <w:pStyle w:val="15"/>
        <w:tabs>
          <w:tab w:val="right" w:leader="dot" w:pos="9344"/>
        </w:tabs>
        <w:rPr>
          <w:rFonts w:asciiTheme="minorHAnsi" w:eastAsiaTheme="minorEastAsia" w:hAnsiTheme="minorHAnsi" w:cstheme="minorBidi"/>
          <w:b w:val="0"/>
          <w:bCs w:val="0"/>
          <w:caps w:val="0"/>
          <w:noProof/>
          <w:sz w:val="22"/>
          <w:szCs w:val="22"/>
        </w:rPr>
      </w:pPr>
      <w:hyperlink w:anchor="_Toc162278323" w:history="1">
        <w:r w:rsidR="00372AA2" w:rsidRPr="0040434C">
          <w:rPr>
            <w:rStyle w:val="afffb"/>
            <w:noProof/>
          </w:rPr>
          <w:t>ПРИЛОЖЕНИЕ Б</w:t>
        </w:r>
        <w:r w:rsidR="00372AA2">
          <w:rPr>
            <w:noProof/>
            <w:webHidden/>
          </w:rPr>
          <w:tab/>
        </w:r>
        <w:r w:rsidR="000D5774">
          <w:rPr>
            <w:noProof/>
            <w:webHidden/>
          </w:rPr>
          <w:fldChar w:fldCharType="begin"/>
        </w:r>
        <w:r w:rsidR="00372AA2">
          <w:rPr>
            <w:noProof/>
            <w:webHidden/>
          </w:rPr>
          <w:instrText xml:space="preserve"> PAGEREF _Toc162278323 \h </w:instrText>
        </w:r>
        <w:r w:rsidR="000D5774">
          <w:rPr>
            <w:noProof/>
            <w:webHidden/>
          </w:rPr>
        </w:r>
        <w:r w:rsidR="000D5774">
          <w:rPr>
            <w:noProof/>
            <w:webHidden/>
          </w:rPr>
          <w:fldChar w:fldCharType="separate"/>
        </w:r>
        <w:r w:rsidR="00D64A4F">
          <w:rPr>
            <w:noProof/>
            <w:webHidden/>
          </w:rPr>
          <w:t>55</w:t>
        </w:r>
        <w:r w:rsidR="000D5774">
          <w:rPr>
            <w:noProof/>
            <w:webHidden/>
          </w:rPr>
          <w:fldChar w:fldCharType="end"/>
        </w:r>
      </w:hyperlink>
    </w:p>
    <w:p w:rsidR="00372AA2" w:rsidRDefault="00C503C7">
      <w:pPr>
        <w:pStyle w:val="15"/>
        <w:tabs>
          <w:tab w:val="right" w:leader="dot" w:pos="9344"/>
        </w:tabs>
        <w:rPr>
          <w:rFonts w:asciiTheme="minorHAnsi" w:eastAsiaTheme="minorEastAsia" w:hAnsiTheme="minorHAnsi" w:cstheme="minorBidi"/>
          <w:b w:val="0"/>
          <w:bCs w:val="0"/>
          <w:caps w:val="0"/>
          <w:noProof/>
          <w:sz w:val="22"/>
          <w:szCs w:val="22"/>
        </w:rPr>
      </w:pPr>
      <w:hyperlink w:anchor="_Toc162278324" w:history="1">
        <w:r w:rsidR="00372AA2" w:rsidRPr="0040434C">
          <w:rPr>
            <w:rStyle w:val="afffb"/>
            <w:noProof/>
          </w:rPr>
          <w:t>ПРИЛОЖЕНИЕ В</w:t>
        </w:r>
        <w:r w:rsidR="00372AA2">
          <w:rPr>
            <w:noProof/>
            <w:webHidden/>
          </w:rPr>
          <w:tab/>
        </w:r>
        <w:r w:rsidR="000D5774">
          <w:rPr>
            <w:noProof/>
            <w:webHidden/>
          </w:rPr>
          <w:fldChar w:fldCharType="begin"/>
        </w:r>
        <w:r w:rsidR="00372AA2">
          <w:rPr>
            <w:noProof/>
            <w:webHidden/>
          </w:rPr>
          <w:instrText xml:space="preserve"> PAGEREF _Toc162278324 \h </w:instrText>
        </w:r>
        <w:r w:rsidR="000D5774">
          <w:rPr>
            <w:noProof/>
            <w:webHidden/>
          </w:rPr>
        </w:r>
        <w:r w:rsidR="000D5774">
          <w:rPr>
            <w:noProof/>
            <w:webHidden/>
          </w:rPr>
          <w:fldChar w:fldCharType="separate"/>
        </w:r>
        <w:r w:rsidR="00D64A4F">
          <w:rPr>
            <w:noProof/>
            <w:webHidden/>
          </w:rPr>
          <w:t>57</w:t>
        </w:r>
        <w:r w:rsidR="000D5774">
          <w:rPr>
            <w:noProof/>
            <w:webHidden/>
          </w:rPr>
          <w:fldChar w:fldCharType="end"/>
        </w:r>
      </w:hyperlink>
    </w:p>
    <w:p w:rsidR="00372AA2" w:rsidRDefault="00C503C7">
      <w:pPr>
        <w:pStyle w:val="15"/>
        <w:tabs>
          <w:tab w:val="right" w:leader="dot" w:pos="9344"/>
        </w:tabs>
        <w:rPr>
          <w:rFonts w:asciiTheme="minorHAnsi" w:eastAsiaTheme="minorEastAsia" w:hAnsiTheme="minorHAnsi" w:cstheme="minorBidi"/>
          <w:b w:val="0"/>
          <w:bCs w:val="0"/>
          <w:caps w:val="0"/>
          <w:noProof/>
          <w:sz w:val="22"/>
          <w:szCs w:val="22"/>
        </w:rPr>
      </w:pPr>
      <w:hyperlink w:anchor="_Toc162278325" w:history="1">
        <w:r w:rsidR="00372AA2" w:rsidRPr="0040434C">
          <w:rPr>
            <w:rStyle w:val="afffb"/>
            <w:noProof/>
          </w:rPr>
          <w:t>Т</w:t>
        </w:r>
        <w:r w:rsidR="00773EFE">
          <w:rPr>
            <w:rStyle w:val="afffb"/>
            <w:noProof/>
          </w:rPr>
          <w:t>РЕБОВАНИЯ К ЗАПОЛНЕНИЮ</w:t>
        </w:r>
        <w:r w:rsidR="00372AA2" w:rsidRPr="0040434C">
          <w:rPr>
            <w:rStyle w:val="afffb"/>
            <w:noProof/>
          </w:rPr>
          <w:t xml:space="preserve"> НОРМАТИВОВ ГРАДОСТРОИТЕЛЬНОГО ПРОЕКТИРОВАНИЯ ДЛЯ МУНИЦИПАЛЬНОГО РАЙОНА</w:t>
        </w:r>
        <w:r w:rsidR="00372AA2">
          <w:rPr>
            <w:noProof/>
            <w:webHidden/>
          </w:rPr>
          <w:tab/>
        </w:r>
        <w:r w:rsidR="000D5774">
          <w:rPr>
            <w:noProof/>
            <w:webHidden/>
          </w:rPr>
          <w:fldChar w:fldCharType="begin"/>
        </w:r>
        <w:r w:rsidR="00372AA2">
          <w:rPr>
            <w:noProof/>
            <w:webHidden/>
          </w:rPr>
          <w:instrText xml:space="preserve"> PAGEREF _Toc162278325 \h </w:instrText>
        </w:r>
        <w:r w:rsidR="000D5774">
          <w:rPr>
            <w:noProof/>
            <w:webHidden/>
          </w:rPr>
        </w:r>
        <w:r w:rsidR="000D5774">
          <w:rPr>
            <w:noProof/>
            <w:webHidden/>
          </w:rPr>
          <w:fldChar w:fldCharType="separate"/>
        </w:r>
        <w:r w:rsidR="00D64A4F">
          <w:rPr>
            <w:noProof/>
            <w:webHidden/>
          </w:rPr>
          <w:t>60</w:t>
        </w:r>
        <w:r w:rsidR="000D5774">
          <w:rPr>
            <w:noProof/>
            <w:webHidden/>
          </w:rPr>
          <w:fldChar w:fldCharType="end"/>
        </w:r>
      </w:hyperlink>
    </w:p>
    <w:p w:rsidR="00B01FDB" w:rsidRPr="00372AA2" w:rsidRDefault="000D5774" w:rsidP="00B85D13">
      <w:pPr>
        <w:tabs>
          <w:tab w:val="right" w:leader="dot" w:pos="9627"/>
        </w:tabs>
        <w:rPr>
          <w:sz w:val="20"/>
          <w:szCs w:val="20"/>
          <w:lang w:val="en-US"/>
        </w:rPr>
        <w:sectPr w:rsidR="00B01FDB" w:rsidRPr="00372AA2" w:rsidSect="00756541">
          <w:pgSz w:w="11906" w:h="16838" w:code="9"/>
          <w:pgMar w:top="1134" w:right="851" w:bottom="851" w:left="1701" w:header="425" w:footer="544" w:gutter="0"/>
          <w:cols w:space="708"/>
          <w:docGrid w:linePitch="360"/>
        </w:sectPr>
      </w:pPr>
      <w:r w:rsidRPr="00372AA2">
        <w:fldChar w:fldCharType="end"/>
      </w:r>
    </w:p>
    <w:p w:rsidR="0044423A" w:rsidRPr="00372AA2" w:rsidRDefault="0044423A" w:rsidP="00607F78">
      <w:pPr>
        <w:pStyle w:val="13"/>
        <w:numPr>
          <w:ilvl w:val="0"/>
          <w:numId w:val="17"/>
        </w:numPr>
        <w:tabs>
          <w:tab w:val="clear" w:pos="851"/>
          <w:tab w:val="left" w:pos="567"/>
        </w:tabs>
        <w:spacing w:before="0"/>
        <w:ind w:left="0" w:firstLine="0"/>
        <w:jc w:val="left"/>
        <w:rPr>
          <w:sz w:val="26"/>
          <w:szCs w:val="26"/>
        </w:rPr>
      </w:pPr>
      <w:bookmarkStart w:id="3" w:name="_Toc81901128"/>
      <w:bookmarkStart w:id="4" w:name="_Toc85181039"/>
      <w:bookmarkStart w:id="5" w:name="_Toc85182482"/>
      <w:bookmarkStart w:id="6" w:name="_Toc85190220"/>
      <w:bookmarkStart w:id="7" w:name="_Toc85192721"/>
      <w:bookmarkStart w:id="8" w:name="_Toc85193439"/>
      <w:bookmarkStart w:id="9" w:name="_Toc85197801"/>
      <w:bookmarkStart w:id="10" w:name="_Toc85215153"/>
      <w:bookmarkStart w:id="11" w:name="_Toc85461016"/>
      <w:bookmarkStart w:id="12" w:name="_Toc85466895"/>
      <w:bookmarkStart w:id="13" w:name="_Toc88737760"/>
      <w:bookmarkStart w:id="14" w:name="_Toc88738238"/>
      <w:bookmarkStart w:id="15" w:name="_Toc88828797"/>
      <w:bookmarkStart w:id="16" w:name="_Toc88833626"/>
      <w:bookmarkStart w:id="17" w:name="_Toc89098513"/>
      <w:bookmarkStart w:id="18" w:name="_Toc89247656"/>
      <w:bookmarkStart w:id="19" w:name="_Toc89355346"/>
      <w:bookmarkStart w:id="20" w:name="_Toc162278282"/>
      <w:bookmarkStart w:id="21" w:name="_Toc86150256"/>
      <w:bookmarkStart w:id="22" w:name="_Toc86150369"/>
      <w:bookmarkStart w:id="23" w:name="_Toc86154416"/>
      <w:bookmarkStart w:id="24" w:name="_Toc523245355"/>
      <w:bookmarkStart w:id="25" w:name="_Toc6500523"/>
      <w:bookmarkStart w:id="26" w:name="_Toc6567852"/>
      <w:bookmarkStart w:id="27" w:name="_Toc6569457"/>
      <w:bookmarkStart w:id="28" w:name="_Toc6578689"/>
      <w:bookmarkStart w:id="29" w:name="_Toc6667180"/>
      <w:bookmarkStart w:id="30" w:name="_Toc6672893"/>
      <w:bookmarkStart w:id="31" w:name="_Toc40626739"/>
      <w:bookmarkStart w:id="32" w:name="_Toc458612916"/>
      <w:bookmarkStart w:id="33" w:name="_Toc458692712"/>
      <w:bookmarkStart w:id="34" w:name="_Toc458710012"/>
      <w:bookmarkStart w:id="35" w:name="_Toc458766698"/>
      <w:bookmarkStart w:id="36" w:name="_Toc458785213"/>
      <w:bookmarkStart w:id="37" w:name="_Toc458788781"/>
      <w:bookmarkStart w:id="38" w:name="_Toc458824272"/>
      <w:bookmarkStart w:id="39" w:name="_Toc458873174"/>
      <w:bookmarkStart w:id="40" w:name="_Toc458948913"/>
      <w:bookmarkStart w:id="41" w:name="_Toc458969767"/>
      <w:bookmarkStart w:id="42" w:name="_Toc458969825"/>
      <w:bookmarkStart w:id="43" w:name="_Toc459029046"/>
      <w:bookmarkStart w:id="44" w:name="_Toc459035936"/>
      <w:bookmarkStart w:id="45" w:name="_Toc459036765"/>
      <w:bookmarkStart w:id="46" w:name="_Toc459042135"/>
      <w:bookmarkStart w:id="47" w:name="_Toc459044607"/>
      <w:bookmarkStart w:id="48" w:name="_Toc459050705"/>
      <w:bookmarkStart w:id="49" w:name="_Toc459051275"/>
      <w:bookmarkStart w:id="50" w:name="_Toc459052225"/>
      <w:bookmarkStart w:id="51" w:name="_Toc459054156"/>
      <w:bookmarkStart w:id="52" w:name="_Toc459054966"/>
      <w:bookmarkStart w:id="53" w:name="_Toc459130791"/>
      <w:bookmarkStart w:id="54" w:name="_Toc459199894"/>
      <w:bookmarkStart w:id="55" w:name="_Toc459202005"/>
      <w:bookmarkStart w:id="56" w:name="_Toc459132824"/>
      <w:bookmarkStart w:id="57" w:name="_Toc459140587"/>
      <w:bookmarkStart w:id="58" w:name="_Toc459141228"/>
      <w:bookmarkStart w:id="59" w:name="_Toc459202429"/>
      <w:bookmarkStart w:id="60" w:name="_Toc459302239"/>
      <w:bookmarkStart w:id="61" w:name="_Toc459308275"/>
      <w:bookmarkStart w:id="62" w:name="_Toc459308629"/>
      <w:bookmarkStart w:id="63" w:name="_Toc459308803"/>
      <w:bookmarkStart w:id="64" w:name="_Toc459308946"/>
      <w:r w:rsidRPr="00372AA2">
        <w:rPr>
          <w:sz w:val="26"/>
          <w:szCs w:val="26"/>
        </w:rPr>
        <w:lastRenderedPageBreak/>
        <w:t>ОСНОВНАЯ ЧАСТЬ</w:t>
      </w:r>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p>
    <w:p w:rsidR="000D3A43" w:rsidRPr="00372AA2" w:rsidRDefault="000D3A43" w:rsidP="00607F78">
      <w:pPr>
        <w:pStyle w:val="20"/>
        <w:ind w:left="567" w:hanging="567"/>
        <w:jc w:val="left"/>
      </w:pPr>
      <w:bookmarkStart w:id="65" w:name="_Toc86099769"/>
      <w:bookmarkStart w:id="66" w:name="_Toc86139082"/>
      <w:bookmarkStart w:id="67" w:name="_Toc86140645"/>
      <w:bookmarkStart w:id="68" w:name="_Toc86145526"/>
      <w:bookmarkStart w:id="69" w:name="_Toc86153803"/>
      <w:bookmarkStart w:id="70" w:name="_Toc89707991"/>
      <w:bookmarkStart w:id="71" w:name="_Toc89713965"/>
      <w:bookmarkStart w:id="72" w:name="_Toc89784431"/>
      <w:bookmarkStart w:id="73" w:name="_Toc89788224"/>
      <w:bookmarkStart w:id="74" w:name="_Toc89790953"/>
      <w:bookmarkStart w:id="75" w:name="_Toc89877520"/>
      <w:bookmarkStart w:id="76" w:name="_Toc97813772"/>
      <w:bookmarkStart w:id="77" w:name="_Toc107495076"/>
      <w:bookmarkStart w:id="78" w:name="_Toc127194282"/>
      <w:bookmarkStart w:id="79" w:name="_Toc132734056"/>
      <w:bookmarkStart w:id="80" w:name="_Toc132739965"/>
      <w:bookmarkStart w:id="81" w:name="_Toc132806766"/>
      <w:bookmarkStart w:id="82" w:name="_Toc132809786"/>
      <w:bookmarkStart w:id="83" w:name="_Toc132810552"/>
      <w:bookmarkStart w:id="84" w:name="_Toc132810768"/>
      <w:bookmarkStart w:id="85" w:name="_Toc132812270"/>
      <w:bookmarkStart w:id="86" w:name="_Toc132820682"/>
      <w:bookmarkStart w:id="87" w:name="_Toc132904476"/>
      <w:bookmarkStart w:id="88" w:name="_Toc132906104"/>
      <w:bookmarkStart w:id="89" w:name="_Toc132907881"/>
      <w:bookmarkStart w:id="90" w:name="_Toc132968517"/>
      <w:bookmarkStart w:id="91" w:name="_Toc135838082"/>
      <w:bookmarkStart w:id="92" w:name="_Toc135860620"/>
      <w:bookmarkStart w:id="93" w:name="_Toc135901873"/>
      <w:bookmarkStart w:id="94" w:name="_Toc135902733"/>
      <w:bookmarkStart w:id="95" w:name="_Toc135903540"/>
      <w:bookmarkStart w:id="96" w:name="_Toc135905498"/>
      <w:bookmarkStart w:id="97" w:name="_Toc135920697"/>
      <w:bookmarkStart w:id="98" w:name="_Toc137746508"/>
      <w:bookmarkStart w:id="99" w:name="_Toc162278283"/>
      <w:r w:rsidRPr="00372AA2">
        <w:t>ПЕРЕЧЕНЬ ИСПОЛЬЗУЕМЫХ СОКРАЩЕНИЙ</w:t>
      </w:r>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p>
    <w:p w:rsidR="000D3A43" w:rsidRPr="00372AA2" w:rsidRDefault="000D3A43" w:rsidP="00233396">
      <w:pPr>
        <w:pStyle w:val="a7"/>
      </w:pPr>
      <w:r w:rsidRPr="00372AA2">
        <w:t>РНГП – региональные нормативы градостроительного проектирования.</w:t>
      </w:r>
    </w:p>
    <w:p w:rsidR="000D3A43" w:rsidRPr="00372AA2" w:rsidRDefault="000D3A43" w:rsidP="00233396">
      <w:pPr>
        <w:pStyle w:val="a7"/>
      </w:pPr>
      <w:r w:rsidRPr="00372AA2">
        <w:t>МНГП – местные нормативы градостроительного проектирования.</w:t>
      </w:r>
    </w:p>
    <w:p w:rsidR="000D3A43" w:rsidRPr="00372AA2" w:rsidRDefault="000D3A43" w:rsidP="00233396">
      <w:pPr>
        <w:pStyle w:val="a7"/>
      </w:pPr>
      <w:r w:rsidRPr="00372AA2">
        <w:t>СП 42.13330.2016 – СП 42.13330.2016 «СНиП 2.07.01-89 Градостроительство. Планировка и застройка городских и сельских поселений».</w:t>
      </w:r>
    </w:p>
    <w:p w:rsidR="000D3A43" w:rsidRPr="00372AA2" w:rsidRDefault="000D3A43" w:rsidP="00233396">
      <w:pPr>
        <w:pStyle w:val="a7"/>
      </w:pPr>
      <w:r w:rsidRPr="00372AA2">
        <w:t>СП 131.13330.2020 – СП 131.13330.2020 «СНиП 23-01-99* Строительная климатология».</w:t>
      </w:r>
    </w:p>
    <w:p w:rsidR="009668FC" w:rsidRPr="00372AA2" w:rsidRDefault="009668FC" w:rsidP="00607F78">
      <w:pPr>
        <w:pStyle w:val="20"/>
        <w:ind w:left="567" w:hanging="567"/>
      </w:pPr>
      <w:bookmarkStart w:id="100" w:name="_Toc88828798"/>
      <w:bookmarkStart w:id="101" w:name="_Toc88833627"/>
      <w:bookmarkStart w:id="102" w:name="_Toc89098514"/>
      <w:bookmarkStart w:id="103" w:name="_Toc89247680"/>
      <w:bookmarkStart w:id="104" w:name="_Toc89355347"/>
      <w:bookmarkStart w:id="105" w:name="_Toc162278284"/>
      <w:r w:rsidRPr="00372AA2">
        <w:t>ТЕРМИНЫ И ОПРЕДЕЛЕНИЯ</w:t>
      </w:r>
      <w:bookmarkEnd w:id="21"/>
      <w:bookmarkEnd w:id="22"/>
      <w:bookmarkEnd w:id="23"/>
      <w:bookmarkEnd w:id="100"/>
      <w:bookmarkEnd w:id="101"/>
      <w:bookmarkEnd w:id="102"/>
      <w:bookmarkEnd w:id="103"/>
      <w:bookmarkEnd w:id="104"/>
      <w:bookmarkEnd w:id="105"/>
    </w:p>
    <w:p w:rsidR="00607F78" w:rsidRPr="00372AA2" w:rsidRDefault="00607F78" w:rsidP="00233396">
      <w:pPr>
        <w:pStyle w:val="a7"/>
      </w:pPr>
      <w:r w:rsidRPr="00372AA2">
        <w:t>Обеспеченность – показатель, характеризующий наличие и параметры объектов местного значения, подлежащих нормированию.</w:t>
      </w:r>
    </w:p>
    <w:p w:rsidR="00607F78" w:rsidRPr="00372AA2" w:rsidRDefault="00607F78" w:rsidP="00233396">
      <w:pPr>
        <w:pStyle w:val="a7"/>
      </w:pPr>
      <w:r w:rsidRPr="00372AA2">
        <w:t>Территориальная доступность – показатель, характеризующий пространственную составляющую сети объектов местного значения, отражает затраты времени на передвижение до объекта или расстояние, которое необходимо преодолеть до объекта, измеренного по имеющимся путям передвижения.</w:t>
      </w:r>
    </w:p>
    <w:p w:rsidR="00607F78" w:rsidRPr="00372AA2" w:rsidRDefault="00607F78" w:rsidP="00233396">
      <w:pPr>
        <w:pStyle w:val="a7"/>
      </w:pPr>
      <w:r w:rsidRPr="00372AA2">
        <w:t>Пешеходная доступность – показатель, характеризующий затраты времени или расстояние, которое необходимо преодолеть для достижения объекта нормирования от дома при пешеходном движении со средней скоростью 4 км/ч в условиях стандартной для данной местности погоды.</w:t>
      </w:r>
    </w:p>
    <w:p w:rsidR="00607F78" w:rsidRPr="00372AA2" w:rsidRDefault="00607F78" w:rsidP="00233396">
      <w:pPr>
        <w:pStyle w:val="a7"/>
      </w:pPr>
      <w:r w:rsidRPr="00372AA2">
        <w:t>Транспортная доступность – показатель, характеризующий затраты времени на преодоление расстояния от дома до объекта нормирования при помощи автотранспорта (при средней скорости движения 40 км/ч) без учета времени ожидания на остановочных пунктах.</w:t>
      </w:r>
    </w:p>
    <w:p w:rsidR="00607F78" w:rsidRPr="00372AA2" w:rsidRDefault="00607F78" w:rsidP="00233396">
      <w:pPr>
        <w:pStyle w:val="a7"/>
      </w:pPr>
      <w:r w:rsidRPr="00372AA2">
        <w:t>Групповые системы расселения – компактная пространственная группировка населенных пунктов, объединенных различными организационными, социально-бытовыми связями на основе оптимизации пространственных и экономических ресурсов.</w:t>
      </w:r>
    </w:p>
    <w:p w:rsidR="00205AEC" w:rsidRPr="00372AA2" w:rsidRDefault="00205AEC" w:rsidP="00233396">
      <w:pPr>
        <w:pStyle w:val="a7"/>
      </w:pPr>
      <w:r w:rsidRPr="00372AA2">
        <w:t>Жилая группа, группа жилых домов – группа многоквартирных</w:t>
      </w:r>
      <w:r w:rsidR="00397FE8" w:rsidRPr="00372AA2">
        <w:t xml:space="preserve"> домов</w:t>
      </w:r>
      <w:r w:rsidR="00734F4B" w:rsidRPr="00372AA2">
        <w:t xml:space="preserve"> </w:t>
      </w:r>
      <w:r w:rsidRPr="00372AA2">
        <w:t xml:space="preserve">различной этажности, имеющая общее дворовое пространство и проезды, не пересекающаяся транзитными проездами. Является составной частью элемента планировочной структуры микрорайон, квартал. </w:t>
      </w:r>
    </w:p>
    <w:p w:rsidR="00205AEC" w:rsidRPr="00372AA2" w:rsidRDefault="00205AEC" w:rsidP="00233396">
      <w:pPr>
        <w:pStyle w:val="a7"/>
      </w:pPr>
      <w:r w:rsidRPr="00372AA2">
        <w:t>Элемент планировочной структуры – часть территории поселения,</w:t>
      </w:r>
      <w:r w:rsidR="00987416" w:rsidRPr="00372AA2">
        <w:t xml:space="preserve"> </w:t>
      </w:r>
      <w:r w:rsidRPr="00372AA2">
        <w:t>населенного пункта или межселенной территории муниципального района (квартал, микрорайон, район и иные подобные элементы).</w:t>
      </w:r>
    </w:p>
    <w:p w:rsidR="00EC1DFB" w:rsidRPr="00372AA2" w:rsidRDefault="00EC1DFB" w:rsidP="00EC1DFB">
      <w:pPr>
        <w:pStyle w:val="a7"/>
      </w:pPr>
      <w:r w:rsidRPr="00372AA2">
        <w:t>Жилой район - архитектурно-планировочный структурный элемент жилой застройки, состоящий из нескольких микрорайонов, объединенных общественным центром, ограниченный магистральными улицами общегородского и районного значения.</w:t>
      </w:r>
    </w:p>
    <w:p w:rsidR="00EC1DFB" w:rsidRPr="00372AA2" w:rsidRDefault="00EC1DFB" w:rsidP="00EC1DFB">
      <w:pPr>
        <w:pStyle w:val="a7"/>
      </w:pPr>
      <w:proofErr w:type="gramStart"/>
      <w:r w:rsidRPr="00372AA2">
        <w:t>Микрорайон – элемент планировочной структуры жилых зон, состоящий из одного или нескольких кварталов, не расчлененных магистральными городскими дорогами, магистральными улицами общегородского и районного значения, магистральными дорогами районного значения в городских населенных пунктах, городскими дорогами, улицами общегородского и районного значения в средних и малых городских населенных пунктах, в границах которого обеспечивается обслуживание населения объектами повседневного и периодического спроса, включая территории общего пользования</w:t>
      </w:r>
      <w:proofErr w:type="gramEnd"/>
      <w:r w:rsidRPr="00372AA2">
        <w:t>: общественные пространства и озелененные территории, состав, вместимость и размещение которых рассчитаны на жителей микрорайона.</w:t>
      </w:r>
    </w:p>
    <w:p w:rsidR="00EC1DFB" w:rsidRPr="00372AA2" w:rsidRDefault="00EC1DFB" w:rsidP="00EC1DFB">
      <w:pPr>
        <w:pStyle w:val="a7"/>
      </w:pPr>
      <w:r w:rsidRPr="00372AA2">
        <w:lastRenderedPageBreak/>
        <w:t>Квартал – элемент планировочной структуры функциональных зон (жилых, общественно-деловых, производственных зон и др.) в границах красных линий, естественных границах природных объектов и иных границах.</w:t>
      </w:r>
    </w:p>
    <w:p w:rsidR="00205AEC" w:rsidRPr="00372AA2" w:rsidRDefault="00205AEC" w:rsidP="00233396">
      <w:pPr>
        <w:pStyle w:val="a7"/>
      </w:pPr>
      <w:r w:rsidRPr="00372AA2">
        <w:t>Расчетная плотность населения – прогнозируемое количество жителей, приходящееся на 1 гектар территории при определенном типе жилой застройки, уровне жилищной обеспеченности.</w:t>
      </w:r>
    </w:p>
    <w:p w:rsidR="00205AEC" w:rsidRPr="00372AA2" w:rsidRDefault="00205AEC" w:rsidP="00233396">
      <w:pPr>
        <w:pStyle w:val="a7"/>
      </w:pPr>
      <w:proofErr w:type="gramStart"/>
      <w:r w:rsidRPr="00372AA2">
        <w:t>Площадь жилого помещения – (квартира, комната в квартире) состоит из суммы площадей всех частей такого помещения, включая площадь помещений вспомогательного использования, предназначенных для удовлетворения гражданами бытовых и иных нужд, связанных с их проживанием в жилом помещении, рассчитанных по их размерам, измеряемым между поверхностями стен и перегородок, за исключением балконов, лоджий, веранд и террас, эксплуатируемой кровли.</w:t>
      </w:r>
      <w:proofErr w:type="gramEnd"/>
    </w:p>
    <w:p w:rsidR="00205AEC" w:rsidRPr="00372AA2" w:rsidRDefault="00205AEC" w:rsidP="00233396">
      <w:pPr>
        <w:pStyle w:val="a7"/>
      </w:pPr>
      <w:r w:rsidRPr="00372AA2">
        <w:t>Комплексное развитие территорий – совокупность мероприятий, выполняемых в соответствии с утвержденной документацией по планировке территории и направленных на создание благоприятных условий проживания граждан, обновление среды жизнедеятельности и территорий общего пользования поселений, городских округов.</w:t>
      </w:r>
    </w:p>
    <w:p w:rsidR="00205AEC" w:rsidRPr="00372AA2" w:rsidRDefault="00205AEC" w:rsidP="00233396">
      <w:pPr>
        <w:pStyle w:val="a7"/>
      </w:pPr>
      <w:r w:rsidRPr="00372AA2">
        <w:t>Сложившаяся застройка – застроенная территория со сложившейся планировкой территории и порядком землепользования.</w:t>
      </w:r>
    </w:p>
    <w:p w:rsidR="00205AEC" w:rsidRPr="00372AA2" w:rsidRDefault="00205AEC" w:rsidP="00233396">
      <w:pPr>
        <w:pStyle w:val="a7"/>
      </w:pPr>
      <w:r w:rsidRPr="00372AA2">
        <w:t xml:space="preserve">Застройка на свободных территориях – формирование новой жилой и общественно-жилой застройки на свободных территориях. </w:t>
      </w:r>
    </w:p>
    <w:p w:rsidR="00205AEC" w:rsidRPr="00372AA2" w:rsidRDefault="00205AEC" w:rsidP="00233396">
      <w:pPr>
        <w:pStyle w:val="a7"/>
      </w:pPr>
      <w:r w:rsidRPr="00372AA2">
        <w:t xml:space="preserve">Развитие застроенных территорий, в </w:t>
      </w:r>
      <w:proofErr w:type="spellStart"/>
      <w:r w:rsidRPr="00372AA2">
        <w:t>т.ч</w:t>
      </w:r>
      <w:proofErr w:type="spellEnd"/>
      <w:r w:rsidRPr="00372AA2">
        <w:t>. уплотнение – формирование новой жилой и общественно-жилой застройки на территориях в сложившейся застройке населенного пункта, в границах которых расположены объекты капитального строительства, либо посредством сноса части или всех существующих зданий и сооружений, либо посредством формирования новых единичных земельных участков на свободных от застройки территориях. Развитие застроенных территорий осуществляется в границах одного или нескольких смежных элементов планировочной структуры.</w:t>
      </w:r>
    </w:p>
    <w:p w:rsidR="00205AEC" w:rsidRPr="00372AA2" w:rsidRDefault="00205AEC" w:rsidP="00233396">
      <w:pPr>
        <w:pStyle w:val="a7"/>
      </w:pPr>
      <w:proofErr w:type="gramStart"/>
      <w:r w:rsidRPr="00372AA2">
        <w:t>Площадки придомового благоустройства – площадки различного назначения (отдых, детские, (в том числе игровые), спортивные, озеленение и т.д.), располагаемые на территории, прилегающей к жилому зданию, как правило, во внутренней части квартала.</w:t>
      </w:r>
      <w:proofErr w:type="gramEnd"/>
    </w:p>
    <w:p w:rsidR="00205AEC" w:rsidRPr="00372AA2" w:rsidRDefault="00205AEC" w:rsidP="00233396">
      <w:pPr>
        <w:pStyle w:val="a7"/>
      </w:pPr>
      <w:r w:rsidRPr="00372AA2">
        <w:t>Площадка отдыха населения – благоустроенная озеленённая территория общего пользования не более 0,3 га, предназначенная для кратковременного отдыха жителей, обустроенная пешеходными дорожками, площадками различного функционального назначения (в зависимости от возможностей территории обеспечивается детской площадкой, спортивной площадкой, а также площадкой для отдыха взрослого населения с установкой городской мебели, малых архитектурных форм и освещением).</w:t>
      </w:r>
    </w:p>
    <w:p w:rsidR="00205AEC" w:rsidRPr="00372AA2" w:rsidRDefault="00205AEC" w:rsidP="00233396">
      <w:pPr>
        <w:pStyle w:val="a7"/>
      </w:pPr>
      <w:proofErr w:type="gramStart"/>
      <w:r w:rsidRPr="00372AA2">
        <w:t xml:space="preserve">Озелененные территории общего пользования – </w:t>
      </w:r>
      <w:r w:rsidRPr="00372AA2">
        <w:rPr>
          <w:shd w:val="clear" w:color="auto" w:fill="FFFFFF"/>
        </w:rPr>
        <w:t xml:space="preserve">общедоступные территории, используемые в рекреационных целях населением (парки, в т. ч. тематические, скверы, сады, бульвары, пешеходные улицы, набережные, благоустроенные пляжи, места массовой околоводной рекреации, </w:t>
      </w:r>
      <w:r w:rsidRPr="00372AA2">
        <w:t>площадки отдыха населения</w:t>
      </w:r>
      <w:r w:rsidRPr="00372AA2">
        <w:rPr>
          <w:shd w:val="clear" w:color="auto" w:fill="FFFFFF"/>
        </w:rPr>
        <w:t>), предназначенные для организации отдыха, культурно-просветительской, физкультурно-оздоровительной деятельности.</w:t>
      </w:r>
      <w:proofErr w:type="gramEnd"/>
      <w:r w:rsidRPr="00372AA2">
        <w:rPr>
          <w:shd w:val="clear" w:color="auto" w:fill="FFFFFF"/>
        </w:rPr>
        <w:t xml:space="preserve"> Доля озеленения парков культуры и отдыха, тематических парков, скверов должна составлять не менее 70 %</w:t>
      </w:r>
      <w:r w:rsidRPr="00372AA2">
        <w:t>.</w:t>
      </w:r>
    </w:p>
    <w:p w:rsidR="00205AEC" w:rsidRPr="00372AA2" w:rsidRDefault="00205AEC" w:rsidP="00233396">
      <w:pPr>
        <w:pStyle w:val="a7"/>
      </w:pPr>
      <w:bookmarkStart w:id="106" w:name="_Hlk138399401"/>
      <w:r w:rsidRPr="00372AA2">
        <w:t xml:space="preserve">Общественное пространство – территория общего пользования, свободная от транспорта и предназначенная для использования неограниченным кругом лиц в целях досуга и свободного доступа к объектам общественного назначения, включая: парки, сады, улицы, площади, скверы, набережные, площадки отдыха населения, места массовой </w:t>
      </w:r>
      <w:r w:rsidRPr="00372AA2">
        <w:lastRenderedPageBreak/>
        <w:t xml:space="preserve">околоводной рекреации и другие публичные территории, в </w:t>
      </w:r>
      <w:proofErr w:type="spellStart"/>
      <w:r w:rsidRPr="00372AA2">
        <w:t>т</w:t>
      </w:r>
      <w:proofErr w:type="gramStart"/>
      <w:r w:rsidRPr="00372AA2">
        <w:t>.ч</w:t>
      </w:r>
      <w:proofErr w:type="spellEnd"/>
      <w:proofErr w:type="gramEnd"/>
      <w:r w:rsidRPr="00372AA2">
        <w:t xml:space="preserve"> крытые общественные пространства (зимние сады).</w:t>
      </w:r>
    </w:p>
    <w:p w:rsidR="00FB7556" w:rsidRPr="00372AA2" w:rsidRDefault="00FB7556" w:rsidP="00233396">
      <w:pPr>
        <w:pStyle w:val="a7"/>
      </w:pPr>
      <w:bookmarkStart w:id="107" w:name="_Toc81901131"/>
      <w:bookmarkStart w:id="108" w:name="_Toc85181042"/>
      <w:bookmarkStart w:id="109" w:name="_Toc85182485"/>
      <w:bookmarkStart w:id="110" w:name="_Toc85190223"/>
      <w:bookmarkStart w:id="111" w:name="_Toc85192724"/>
      <w:bookmarkStart w:id="112" w:name="_Toc85193442"/>
      <w:bookmarkStart w:id="113" w:name="_Toc85197804"/>
      <w:bookmarkStart w:id="114" w:name="_Toc85215156"/>
      <w:bookmarkStart w:id="115" w:name="_Toc85461018"/>
      <w:bookmarkStart w:id="116" w:name="_Toc85466897"/>
      <w:bookmarkStart w:id="117" w:name="_Toc86154210"/>
      <w:bookmarkStart w:id="118" w:name="_Toc88828799"/>
      <w:bookmarkStart w:id="119" w:name="_Toc88833628"/>
      <w:bookmarkStart w:id="120" w:name="_Toc89098515"/>
      <w:bookmarkStart w:id="121" w:name="_Toc89247681"/>
      <w:bookmarkStart w:id="122" w:name="_Toc89355348"/>
      <w:bookmarkEnd w:id="106"/>
      <w:proofErr w:type="gramStart"/>
      <w:r w:rsidRPr="00372AA2">
        <w:t xml:space="preserve">Место хранения транспортного средства – здание, сооружение (часть здания, сооружения) или специальная открытая площадка, предназначенная для хранения (стоянки) легковых автомобилей, </w:t>
      </w:r>
      <w:proofErr w:type="spellStart"/>
      <w:r w:rsidRPr="00372AA2">
        <w:t>мототранспортных</w:t>
      </w:r>
      <w:proofErr w:type="spellEnd"/>
      <w:r w:rsidRPr="00372AA2">
        <w:t xml:space="preserve"> средств, велосипедов, средств индивидуальной мобильности.</w:t>
      </w:r>
      <w:proofErr w:type="gramEnd"/>
      <w:r w:rsidRPr="00372AA2">
        <w:t xml:space="preserve"> Временное хранение подразумевает хранение (стоянку) не более 12 часов (гостевые стоянки), постоянное – более 12 часов.</w:t>
      </w:r>
    </w:p>
    <w:p w:rsidR="00FB7556" w:rsidRPr="00372AA2" w:rsidRDefault="00FB7556" w:rsidP="00233396">
      <w:pPr>
        <w:pStyle w:val="a7"/>
      </w:pPr>
      <w:r w:rsidRPr="00372AA2">
        <w:t>Объект иного значения – объект капитального строительства, иные объекты, территории, не относящиеся к объектам федерального значения, объектам регионального значения, объектам местного значения, нормирование которых предусмотрено действующим законодательством.</w:t>
      </w:r>
    </w:p>
    <w:p w:rsidR="00FA4D29" w:rsidRPr="00372AA2" w:rsidRDefault="00FA4D29" w:rsidP="00607F78">
      <w:pPr>
        <w:pStyle w:val="20"/>
        <w:ind w:left="0" w:firstLine="0"/>
      </w:pPr>
      <w:bookmarkStart w:id="123" w:name="_Toc162278285"/>
      <w:r w:rsidRPr="00372AA2">
        <w:t>ОБЩИЕ ПОЛОЖЕНИЯ</w:t>
      </w:r>
      <w:bookmarkEnd w:id="24"/>
      <w:bookmarkEnd w:id="25"/>
      <w:bookmarkEnd w:id="26"/>
      <w:bookmarkEnd w:id="27"/>
      <w:bookmarkEnd w:id="28"/>
      <w:bookmarkEnd w:id="29"/>
      <w:bookmarkEnd w:id="30"/>
      <w:bookmarkEnd w:id="31"/>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p>
    <w:p w:rsidR="00652C97" w:rsidRPr="00372AA2" w:rsidRDefault="00652C97" w:rsidP="00233396">
      <w:pPr>
        <w:pStyle w:val="a7"/>
      </w:pPr>
      <w:r w:rsidRPr="00372AA2">
        <w:t>Области нормирования приняты с учетом РНГП Красноярского края.</w:t>
      </w:r>
    </w:p>
    <w:p w:rsidR="00DC6E18" w:rsidRPr="00372AA2" w:rsidRDefault="00DC6E18" w:rsidP="00233396">
      <w:pPr>
        <w:pStyle w:val="a7"/>
      </w:pPr>
      <w:r w:rsidRPr="00372AA2">
        <w:t>Расчетные показатели обеспеченности объектами местного значения выражены в виде:</w:t>
      </w:r>
    </w:p>
    <w:p w:rsidR="00DC6E18" w:rsidRPr="00372AA2" w:rsidRDefault="00DC6E18" w:rsidP="00233396">
      <w:pPr>
        <w:pStyle w:val="a4"/>
      </w:pPr>
      <w:r w:rsidRPr="00372AA2">
        <w:t xml:space="preserve">удельной мощности какого-либо вида инфраструктуры, приходящейся на единицу населения или единицу площади; </w:t>
      </w:r>
    </w:p>
    <w:p w:rsidR="00525811" w:rsidRPr="00372AA2" w:rsidRDefault="00525811" w:rsidP="00233396">
      <w:pPr>
        <w:pStyle w:val="a4"/>
      </w:pPr>
      <w:r w:rsidRPr="00372AA2">
        <w:t>удельных показателей потребления населением коммунальных ресурсов для объектов коммунальной инфраструктуры;</w:t>
      </w:r>
    </w:p>
    <w:p w:rsidR="00DC6E18" w:rsidRPr="00372AA2" w:rsidRDefault="00DC6E18" w:rsidP="00233396">
      <w:pPr>
        <w:pStyle w:val="a4"/>
      </w:pPr>
      <w:r w:rsidRPr="00372AA2">
        <w:t>удельного размера земельного участка, приходящегося на единицу мощности объекта определенного вида</w:t>
      </w:r>
      <w:r w:rsidR="004C4012" w:rsidRPr="00372AA2">
        <w:t>;</w:t>
      </w:r>
    </w:p>
    <w:p w:rsidR="004C4012" w:rsidRPr="00372AA2" w:rsidRDefault="004C4012" w:rsidP="00233396">
      <w:pPr>
        <w:pStyle w:val="a4"/>
      </w:pPr>
      <w:r w:rsidRPr="00372AA2">
        <w:t>интенсивности использования территории.</w:t>
      </w:r>
    </w:p>
    <w:p w:rsidR="00807310" w:rsidRPr="00372AA2" w:rsidRDefault="00807310" w:rsidP="00233396">
      <w:pPr>
        <w:pStyle w:val="a7"/>
      </w:pPr>
      <w:r w:rsidRPr="00372AA2">
        <w:t>Интенсивность использования территории выступает в качестве предельного расчетного показателя обеспеченности населения объектами жилищного строительства и представляет собой максимальное значение расчетной плотности населения на территории многоквартирной жилой застройки. Расчетная плотность населения учитывает требования по обеспеченности населения объектами социальной, транспортной и коммунальной инфраструктур, объектами благоустройства, требования противопожарной защиты, санитарно-эпидемиологические требования, обеспечивающие благоприятные условия жизнедеятельности.</w:t>
      </w:r>
    </w:p>
    <w:p w:rsidR="00DC6E18" w:rsidRPr="00372AA2" w:rsidRDefault="00DC6E18" w:rsidP="00233396">
      <w:pPr>
        <w:pStyle w:val="a7"/>
      </w:pPr>
      <w:r w:rsidRPr="00372AA2">
        <w:t xml:space="preserve">Расчетные показатели максимально допустимого уровня территориальной доступности объектов местного значения выражены в виде </w:t>
      </w:r>
      <w:r w:rsidR="000038DD" w:rsidRPr="00372AA2">
        <w:t xml:space="preserve">транспортной и пешеходной </w:t>
      </w:r>
      <w:r w:rsidRPr="00372AA2">
        <w:t>доступности.</w:t>
      </w:r>
    </w:p>
    <w:p w:rsidR="00DC6E18" w:rsidRPr="00372AA2" w:rsidRDefault="00DC6E18" w:rsidP="00233396">
      <w:pPr>
        <w:pStyle w:val="a7"/>
      </w:pPr>
      <w:r w:rsidRPr="00372AA2">
        <w:t xml:space="preserve">Расчетные показатели </w:t>
      </w:r>
      <w:r w:rsidR="00FC70BA" w:rsidRPr="00372AA2">
        <w:t>для</w:t>
      </w:r>
      <w:r w:rsidRPr="00372AA2">
        <w:t xml:space="preserve"> объектов местного значения </w:t>
      </w:r>
      <w:r w:rsidR="00607F78" w:rsidRPr="00372AA2">
        <w:t xml:space="preserve">установлены </w:t>
      </w:r>
      <w:r w:rsidR="00FC70BA" w:rsidRPr="00372AA2">
        <w:t>с учетом</w:t>
      </w:r>
      <w:r w:rsidRPr="00372AA2">
        <w:t xml:space="preserve"> предельны</w:t>
      </w:r>
      <w:r w:rsidR="00FC70BA" w:rsidRPr="00372AA2">
        <w:t>х</w:t>
      </w:r>
      <w:r w:rsidRPr="00372AA2">
        <w:t xml:space="preserve"> значени</w:t>
      </w:r>
      <w:r w:rsidR="00FC70BA" w:rsidRPr="00372AA2">
        <w:t>й</w:t>
      </w:r>
      <w:r w:rsidRPr="00372AA2">
        <w:t xml:space="preserve"> расчетных показателей минимально допустимого уровня обеспеченности объектами местного значения</w:t>
      </w:r>
      <w:r w:rsidR="00F90DB3" w:rsidRPr="00372AA2">
        <w:t xml:space="preserve"> муниципального района</w:t>
      </w:r>
      <w:r w:rsidRPr="00372AA2">
        <w:t xml:space="preserve">, расчетных показателей максимально допустимого уровня территориальной доступности указанных объектов, </w:t>
      </w:r>
      <w:r w:rsidR="00FC70BA" w:rsidRPr="00372AA2">
        <w:t>установленных</w:t>
      </w:r>
      <w:r w:rsidRPr="00372AA2">
        <w:t xml:space="preserve"> </w:t>
      </w:r>
      <w:r w:rsidR="00F90DB3" w:rsidRPr="00372AA2">
        <w:t>РНГП</w:t>
      </w:r>
      <w:r w:rsidRPr="00372AA2">
        <w:t xml:space="preserve"> </w:t>
      </w:r>
      <w:r w:rsidR="003C22F2" w:rsidRPr="00372AA2">
        <w:t>Красноярского края</w:t>
      </w:r>
      <w:r w:rsidRPr="00372AA2">
        <w:t>.</w:t>
      </w:r>
    </w:p>
    <w:p w:rsidR="000038DD" w:rsidRPr="00372AA2" w:rsidRDefault="000038DD" w:rsidP="00233396">
      <w:pPr>
        <w:pStyle w:val="a7"/>
      </w:pPr>
      <w:r w:rsidRPr="00372AA2">
        <w:t xml:space="preserve">Значения расчетных показателей установлены с учетом потребностей населения муниципального района, выявленных в результате социологического исследования общественного мнения относительно градостроительной ситуации, проведенного при подготовке настоящих </w:t>
      </w:r>
      <w:r w:rsidR="00355502" w:rsidRPr="00372AA2">
        <w:t>МНГП</w:t>
      </w:r>
      <w:r w:rsidRPr="00372AA2">
        <w:t>.</w:t>
      </w:r>
    </w:p>
    <w:p w:rsidR="00607F78" w:rsidRPr="00372AA2" w:rsidRDefault="00607F78" w:rsidP="00233396">
      <w:pPr>
        <w:pStyle w:val="a7"/>
      </w:pPr>
      <w:r w:rsidRPr="00372AA2">
        <w:t>Расчетные показатели установлены дифференцированно по различным критериям:</w:t>
      </w:r>
    </w:p>
    <w:p w:rsidR="00607F78" w:rsidRPr="00372AA2" w:rsidRDefault="00607F78" w:rsidP="00233396">
      <w:pPr>
        <w:pStyle w:val="a4"/>
        <w:rPr>
          <w:rFonts w:eastAsiaTheme="minorHAnsi"/>
        </w:rPr>
      </w:pPr>
      <w:r w:rsidRPr="00372AA2">
        <w:rPr>
          <w:rFonts w:eastAsiaTheme="minorHAnsi"/>
        </w:rPr>
        <w:t xml:space="preserve">численность населения; </w:t>
      </w:r>
    </w:p>
    <w:p w:rsidR="00607F78" w:rsidRPr="00372AA2" w:rsidRDefault="00607F78" w:rsidP="00233396">
      <w:pPr>
        <w:pStyle w:val="a4"/>
        <w:rPr>
          <w:rFonts w:eastAsiaTheme="minorHAnsi"/>
        </w:rPr>
      </w:pPr>
      <w:r w:rsidRPr="00372AA2">
        <w:rPr>
          <w:rFonts w:eastAsiaTheme="minorHAnsi"/>
        </w:rPr>
        <w:t>тип жилой застройки;</w:t>
      </w:r>
    </w:p>
    <w:p w:rsidR="00607F78" w:rsidRPr="00372AA2" w:rsidRDefault="00607F78" w:rsidP="00233396">
      <w:pPr>
        <w:pStyle w:val="a4"/>
        <w:rPr>
          <w:rFonts w:eastAsiaTheme="minorHAnsi"/>
        </w:rPr>
      </w:pPr>
      <w:r w:rsidRPr="00372AA2">
        <w:rPr>
          <w:rFonts w:eastAsiaTheme="minorHAnsi"/>
        </w:rPr>
        <w:t>степень благоустройства жилой застройки;</w:t>
      </w:r>
    </w:p>
    <w:p w:rsidR="000038DD" w:rsidRPr="00372AA2" w:rsidRDefault="00607F78" w:rsidP="00233396">
      <w:pPr>
        <w:pStyle w:val="a4"/>
        <w:rPr>
          <w:rFonts w:eastAsiaTheme="minorHAnsi"/>
        </w:rPr>
      </w:pPr>
      <w:r w:rsidRPr="00372AA2">
        <w:rPr>
          <w:rFonts w:eastAsiaTheme="minorHAnsi"/>
        </w:rPr>
        <w:t xml:space="preserve">способ градостроительного преобразования территории. </w:t>
      </w:r>
    </w:p>
    <w:p w:rsidR="000038DD" w:rsidRPr="00372AA2" w:rsidRDefault="009A4A00" w:rsidP="00233396">
      <w:pPr>
        <w:pStyle w:val="a7"/>
      </w:pPr>
      <w:r w:rsidRPr="00372AA2">
        <w:lastRenderedPageBreak/>
        <w:t>По вопросам, не урегулированным в МНГП, а также РНГП, следует применять нормативные и нормативно-технические документы, действующие на территории Российской Федерации в соответствии с требованиями Федерального закона от 27.12.2002 № 184-ФЗ «О техническом регулировании», иные федеральные нормативные правовые акты, а также нормативные правовые акты, действующие на территории Красноярского края.</w:t>
      </w:r>
    </w:p>
    <w:p w:rsidR="00C429DE" w:rsidRPr="00372AA2" w:rsidRDefault="00C429DE" w:rsidP="00233396">
      <w:pPr>
        <w:pStyle w:val="a7"/>
        <w:rPr>
          <w:rFonts w:eastAsiaTheme="minorHAnsi" w:cstheme="minorBidi"/>
          <w:lang w:eastAsia="en-US"/>
        </w:rPr>
        <w:sectPr w:rsidR="00C429DE" w:rsidRPr="00372AA2" w:rsidSect="00756541">
          <w:headerReference w:type="default" r:id="rId14"/>
          <w:footerReference w:type="default" r:id="rId15"/>
          <w:pgSz w:w="11906" w:h="16838" w:code="9"/>
          <w:pgMar w:top="1134" w:right="851" w:bottom="1134" w:left="1701" w:header="425" w:footer="544" w:gutter="0"/>
          <w:cols w:space="708"/>
          <w:docGrid w:linePitch="360"/>
        </w:sectPr>
      </w:pPr>
    </w:p>
    <w:p w:rsidR="007A1433" w:rsidRPr="00372AA2" w:rsidRDefault="007A1433" w:rsidP="00607F78">
      <w:pPr>
        <w:pStyle w:val="20"/>
        <w:ind w:left="0" w:firstLine="0"/>
      </w:pPr>
      <w:bookmarkStart w:id="124" w:name="_Toc523245357"/>
      <w:bookmarkStart w:id="125" w:name="_Toc10738646"/>
      <w:bookmarkStart w:id="126" w:name="_Toc10740013"/>
      <w:bookmarkStart w:id="127" w:name="_Toc40626743"/>
      <w:bookmarkStart w:id="128" w:name="_Toc85181043"/>
      <w:bookmarkStart w:id="129" w:name="_Toc85182486"/>
      <w:bookmarkStart w:id="130" w:name="_Toc85190224"/>
      <w:bookmarkStart w:id="131" w:name="_Toc85192725"/>
      <w:bookmarkStart w:id="132" w:name="_Toc85193443"/>
      <w:bookmarkStart w:id="133" w:name="_Toc85197805"/>
      <w:bookmarkStart w:id="134" w:name="_Toc85215157"/>
      <w:bookmarkStart w:id="135" w:name="_Toc81901132"/>
      <w:bookmarkStart w:id="136" w:name="_Toc85461019"/>
      <w:bookmarkStart w:id="137" w:name="_Toc85466898"/>
      <w:bookmarkStart w:id="138" w:name="_Toc86154211"/>
      <w:bookmarkStart w:id="139" w:name="_Toc88828800"/>
      <w:bookmarkStart w:id="140" w:name="_Toc88833629"/>
      <w:bookmarkStart w:id="141" w:name="_Toc89098516"/>
      <w:bookmarkStart w:id="142" w:name="_Toc89247682"/>
      <w:bookmarkStart w:id="143" w:name="_Toc89355349"/>
      <w:bookmarkStart w:id="144" w:name="_Toc162278286"/>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124"/>
      <w:r w:rsidRPr="00372AA2">
        <w:lastRenderedPageBreak/>
        <w:t xml:space="preserve">РАСЧЕТНЫЕ ПОКАЗАТЕЛИ МИНИМАЛЬНО ДОПУСТИМОГО УРОВНЯ ОБЕСПЕЧЕННОСТИ ОБЪЕКТАМИ МЕСТНОГО </w:t>
      </w:r>
      <w:r w:rsidR="00DA729C" w:rsidRPr="00372AA2">
        <w:t>ЗНАЧЕНИЯ МУНИЦИПАЛЬНОГО РАЙОНА</w:t>
      </w:r>
      <w:r w:rsidR="003A453C">
        <w:t xml:space="preserve"> (ВКЛЮЧАЯ СЕЛЬСКИЕ ПОСЕЛЕНИЯ)</w:t>
      </w:r>
      <w:r w:rsidR="00D3550F" w:rsidRPr="00372AA2">
        <w:t xml:space="preserve"> </w:t>
      </w:r>
      <w:r w:rsidRPr="00372AA2">
        <w:t>И</w:t>
      </w:r>
      <w:r w:rsidR="000A10C8" w:rsidRPr="00372AA2">
        <w:t xml:space="preserve"> РАСЧЕТНЫЕ ПОКАЗАТЕЛИ </w:t>
      </w:r>
      <w:r w:rsidRPr="00372AA2">
        <w:t>МАКСИМАЛЬНО ДОПУСТИМОГО УРОВНЯ ТЕРРИТОРИАЛЬНОЙ ДОСТУПНОСТИ ТАКИХ ОБЪЕКТОВ ДЛЯ НАСЕЛЕНИЯ</w:t>
      </w:r>
      <w:bookmarkEnd w:id="125"/>
      <w:bookmarkEnd w:id="126"/>
      <w:bookmarkEnd w:id="127"/>
      <w:r w:rsidR="000A10C8" w:rsidRPr="00372AA2">
        <w:t xml:space="preserve"> </w:t>
      </w:r>
      <w:bookmarkEnd w:id="128"/>
      <w:bookmarkEnd w:id="129"/>
      <w:bookmarkEnd w:id="130"/>
      <w:bookmarkEnd w:id="131"/>
      <w:bookmarkEnd w:id="132"/>
      <w:bookmarkEnd w:id="133"/>
      <w:bookmarkEnd w:id="134"/>
      <w:bookmarkEnd w:id="135"/>
      <w:bookmarkEnd w:id="136"/>
      <w:bookmarkEnd w:id="137"/>
      <w:r w:rsidR="00DA729C" w:rsidRPr="00372AA2">
        <w:t>МУНИЦИПАЛЬНОГО РАЙОНА</w:t>
      </w:r>
      <w:bookmarkEnd w:id="138"/>
      <w:bookmarkEnd w:id="139"/>
      <w:bookmarkEnd w:id="140"/>
      <w:bookmarkEnd w:id="141"/>
      <w:bookmarkEnd w:id="142"/>
      <w:bookmarkEnd w:id="143"/>
      <w:bookmarkEnd w:id="144"/>
    </w:p>
    <w:p w:rsidR="00490650" w:rsidRPr="00372AA2" w:rsidRDefault="00490650" w:rsidP="00622629">
      <w:pPr>
        <w:pStyle w:val="3"/>
        <w:tabs>
          <w:tab w:val="clear" w:pos="1276"/>
          <w:tab w:val="left" w:pos="567"/>
        </w:tabs>
        <w:ind w:left="567" w:hanging="567"/>
        <w:jc w:val="both"/>
        <w:rPr>
          <w:sz w:val="24"/>
          <w:szCs w:val="24"/>
        </w:rPr>
      </w:pPr>
      <w:bookmarkStart w:id="145" w:name="_Toc162278287"/>
      <w:bookmarkStart w:id="146" w:name="_Toc6500534"/>
      <w:bookmarkStart w:id="147" w:name="_Toc6567863"/>
      <w:bookmarkStart w:id="148" w:name="_Toc6569468"/>
      <w:bookmarkStart w:id="149" w:name="_Toc6578700"/>
      <w:bookmarkStart w:id="150" w:name="_Toc6667191"/>
      <w:bookmarkStart w:id="151" w:name="_Toc6672904"/>
      <w:bookmarkStart w:id="152" w:name="_Toc10738654"/>
      <w:bookmarkStart w:id="153" w:name="_Toc10740021"/>
      <w:bookmarkStart w:id="154" w:name="_Toc40626751"/>
      <w:bookmarkStart w:id="155" w:name="_Toc81901141"/>
      <w:bookmarkStart w:id="156" w:name="_Toc85181045"/>
      <w:bookmarkStart w:id="157" w:name="_Toc85182488"/>
      <w:bookmarkStart w:id="158" w:name="_Toc85190226"/>
      <w:bookmarkStart w:id="159" w:name="_Toc85192727"/>
      <w:bookmarkStart w:id="160" w:name="_Toc85193445"/>
      <w:bookmarkStart w:id="161" w:name="_Toc85197807"/>
      <w:bookmarkStart w:id="162" w:name="_Toc85215159"/>
      <w:bookmarkStart w:id="163" w:name="_Toc85461021"/>
      <w:bookmarkStart w:id="164" w:name="_Toc85466900"/>
      <w:bookmarkStart w:id="165" w:name="_Toc86154213"/>
      <w:bookmarkStart w:id="166" w:name="_Toc88828802"/>
      <w:bookmarkStart w:id="167" w:name="_Toc88833631"/>
      <w:bookmarkStart w:id="168" w:name="_Toc89098518"/>
      <w:bookmarkStart w:id="169" w:name="_Toc89247684"/>
      <w:bookmarkStart w:id="170" w:name="_Toc89355351"/>
      <w:r w:rsidRPr="00372AA2">
        <w:rPr>
          <w:sz w:val="24"/>
          <w:szCs w:val="24"/>
        </w:rPr>
        <w:t xml:space="preserve">В области образования </w:t>
      </w:r>
      <w:r w:rsidRPr="00372AA2">
        <w:rPr>
          <w:i/>
          <w:sz w:val="24"/>
          <w:szCs w:val="24"/>
        </w:rPr>
        <w:t>[см. п. I требований к заполнению нормативов градостроительного проектирования]</w:t>
      </w:r>
      <w:bookmarkEnd w:id="145"/>
    </w:p>
    <w:p w:rsidR="00490650" w:rsidRPr="00372AA2" w:rsidRDefault="00490650" w:rsidP="00233396">
      <w:pPr>
        <w:pStyle w:val="af1"/>
      </w:pPr>
      <w:r w:rsidRPr="00372AA2">
        <w:t xml:space="preserve">Таблица </w:t>
      </w:r>
      <w:r w:rsidR="000D5774" w:rsidRPr="00372AA2">
        <w:rPr>
          <w:noProof/>
        </w:rPr>
        <w:fldChar w:fldCharType="begin"/>
      </w:r>
      <w:r w:rsidR="00D066D8" w:rsidRPr="00372AA2">
        <w:rPr>
          <w:noProof/>
        </w:rPr>
        <w:instrText xml:space="preserve"> SEQ Таблица \* ARABIC </w:instrText>
      </w:r>
      <w:r w:rsidR="000D5774" w:rsidRPr="00372AA2">
        <w:rPr>
          <w:noProof/>
        </w:rPr>
        <w:fldChar w:fldCharType="separate"/>
      </w:r>
      <w:r w:rsidR="00D64A4F">
        <w:rPr>
          <w:noProof/>
        </w:rPr>
        <w:t>1</w:t>
      </w:r>
      <w:r w:rsidR="000D5774" w:rsidRPr="00372AA2">
        <w:rPr>
          <w:noProof/>
        </w:rPr>
        <w:fldChar w:fldCharType="end"/>
      </w:r>
      <w:r w:rsidRPr="00372AA2">
        <w:t xml:space="preserve"> – Расчетные показатели для объектов местного значения муниципального района в области образования</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2126"/>
        <w:gridCol w:w="3402"/>
        <w:gridCol w:w="1985"/>
      </w:tblGrid>
      <w:tr w:rsidR="00477028" w:rsidRPr="00372AA2" w:rsidTr="002A7992">
        <w:trPr>
          <w:tblHeader/>
        </w:trPr>
        <w:tc>
          <w:tcPr>
            <w:tcW w:w="1951" w:type="dxa"/>
            <w:vMerge w:val="restart"/>
            <w:shd w:val="clear" w:color="auto" w:fill="auto"/>
            <w:vAlign w:val="center"/>
          </w:tcPr>
          <w:p w:rsidR="00477028" w:rsidRPr="00372AA2" w:rsidRDefault="00477028" w:rsidP="00490650">
            <w:pPr>
              <w:jc w:val="center"/>
              <w:rPr>
                <w:sz w:val="20"/>
                <w:szCs w:val="20"/>
              </w:rPr>
            </w:pPr>
            <w:r w:rsidRPr="00372AA2">
              <w:rPr>
                <w:b/>
                <w:sz w:val="20"/>
                <w:szCs w:val="20"/>
              </w:rPr>
              <w:t>Наименование вида объекта</w:t>
            </w:r>
          </w:p>
        </w:tc>
        <w:tc>
          <w:tcPr>
            <w:tcW w:w="2126" w:type="dxa"/>
            <w:vMerge w:val="restart"/>
            <w:shd w:val="clear" w:color="auto" w:fill="auto"/>
            <w:vAlign w:val="center"/>
          </w:tcPr>
          <w:p w:rsidR="00477028" w:rsidRPr="00372AA2" w:rsidRDefault="00477028" w:rsidP="00490650">
            <w:pPr>
              <w:jc w:val="center"/>
              <w:rPr>
                <w:b/>
                <w:sz w:val="20"/>
                <w:szCs w:val="20"/>
              </w:rPr>
            </w:pPr>
            <w:r w:rsidRPr="00372AA2">
              <w:rPr>
                <w:b/>
                <w:sz w:val="20"/>
                <w:szCs w:val="20"/>
              </w:rPr>
              <w:t xml:space="preserve">Наименование нормируемого расчетного показателя, </w:t>
            </w:r>
          </w:p>
          <w:p w:rsidR="00477028" w:rsidRPr="00372AA2" w:rsidRDefault="00477028" w:rsidP="00490650">
            <w:pPr>
              <w:jc w:val="center"/>
              <w:rPr>
                <w:sz w:val="20"/>
                <w:szCs w:val="20"/>
              </w:rPr>
            </w:pPr>
            <w:r w:rsidRPr="00372AA2">
              <w:rPr>
                <w:b/>
                <w:sz w:val="20"/>
                <w:szCs w:val="20"/>
              </w:rPr>
              <w:t>единица измерения</w:t>
            </w:r>
          </w:p>
        </w:tc>
        <w:tc>
          <w:tcPr>
            <w:tcW w:w="5387" w:type="dxa"/>
            <w:gridSpan w:val="2"/>
            <w:tcBorders>
              <w:right w:val="single" w:sz="4" w:space="0" w:color="auto"/>
            </w:tcBorders>
            <w:shd w:val="clear" w:color="auto" w:fill="auto"/>
            <w:vAlign w:val="center"/>
          </w:tcPr>
          <w:p w:rsidR="00477028" w:rsidRPr="00372AA2" w:rsidRDefault="00477028" w:rsidP="00490650">
            <w:pPr>
              <w:jc w:val="center"/>
              <w:rPr>
                <w:sz w:val="20"/>
                <w:szCs w:val="20"/>
              </w:rPr>
            </w:pPr>
            <w:r w:rsidRPr="00372AA2">
              <w:rPr>
                <w:b/>
                <w:sz w:val="20"/>
                <w:szCs w:val="20"/>
              </w:rPr>
              <w:t>Значение расчетного показателя</w:t>
            </w:r>
          </w:p>
        </w:tc>
      </w:tr>
      <w:tr w:rsidR="00477028" w:rsidRPr="00372AA2" w:rsidTr="002A7992">
        <w:trPr>
          <w:trHeight w:val="730"/>
          <w:tblHeader/>
        </w:trPr>
        <w:tc>
          <w:tcPr>
            <w:tcW w:w="1951" w:type="dxa"/>
            <w:vMerge/>
            <w:shd w:val="clear" w:color="auto" w:fill="auto"/>
            <w:vAlign w:val="center"/>
          </w:tcPr>
          <w:p w:rsidR="00477028" w:rsidRPr="00372AA2" w:rsidRDefault="00477028" w:rsidP="00490650">
            <w:pPr>
              <w:jc w:val="center"/>
              <w:rPr>
                <w:b/>
                <w:sz w:val="20"/>
                <w:szCs w:val="20"/>
              </w:rPr>
            </w:pPr>
          </w:p>
        </w:tc>
        <w:tc>
          <w:tcPr>
            <w:tcW w:w="2126" w:type="dxa"/>
            <w:vMerge/>
            <w:shd w:val="clear" w:color="auto" w:fill="auto"/>
            <w:vAlign w:val="center"/>
          </w:tcPr>
          <w:p w:rsidR="00477028" w:rsidRPr="00372AA2" w:rsidRDefault="00477028" w:rsidP="00490650">
            <w:pPr>
              <w:jc w:val="center"/>
              <w:rPr>
                <w:b/>
                <w:sz w:val="20"/>
                <w:szCs w:val="20"/>
              </w:rPr>
            </w:pPr>
          </w:p>
        </w:tc>
        <w:tc>
          <w:tcPr>
            <w:tcW w:w="3402" w:type="dxa"/>
            <w:tcBorders>
              <w:right w:val="single" w:sz="4" w:space="0" w:color="auto"/>
            </w:tcBorders>
            <w:shd w:val="clear" w:color="auto" w:fill="auto"/>
            <w:vAlign w:val="center"/>
          </w:tcPr>
          <w:p w:rsidR="00DC13FD" w:rsidRPr="00DC13FD" w:rsidRDefault="00DC13FD" w:rsidP="00DC13FD">
            <w:pPr>
              <w:autoSpaceDE w:val="0"/>
              <w:autoSpaceDN w:val="0"/>
              <w:adjustRightInd w:val="0"/>
              <w:jc w:val="center"/>
              <w:rPr>
                <w:rFonts w:ascii="Sylfaen" w:hAnsi="Sylfaen" w:cs="Sylfaen"/>
                <w:b/>
                <w:sz w:val="20"/>
                <w:szCs w:val="20"/>
              </w:rPr>
            </w:pPr>
            <w:r w:rsidRPr="00DC13FD">
              <w:rPr>
                <w:rFonts w:ascii="Sylfaen" w:hAnsi="Sylfaen" w:cs="Sylfaen"/>
                <w:b/>
                <w:sz w:val="20"/>
                <w:szCs w:val="20"/>
              </w:rPr>
              <w:t>ОМЗ</w:t>
            </w:r>
          </w:p>
          <w:p w:rsidR="00477028" w:rsidRPr="00372AA2" w:rsidRDefault="00DC13FD" w:rsidP="00DC13FD">
            <w:pPr>
              <w:jc w:val="center"/>
              <w:rPr>
                <w:b/>
                <w:sz w:val="20"/>
                <w:szCs w:val="20"/>
              </w:rPr>
            </w:pPr>
            <w:r>
              <w:rPr>
                <w:rFonts w:ascii="Sylfaen" w:hAnsi="Sylfaen" w:cs="Sylfaen"/>
                <w:b/>
                <w:sz w:val="20"/>
                <w:szCs w:val="20"/>
              </w:rPr>
              <w:t>муниципального района</w:t>
            </w:r>
          </w:p>
        </w:tc>
        <w:tc>
          <w:tcPr>
            <w:tcW w:w="1985" w:type="dxa"/>
            <w:tcBorders>
              <w:right w:val="single" w:sz="4" w:space="0" w:color="auto"/>
            </w:tcBorders>
            <w:shd w:val="clear" w:color="auto" w:fill="auto"/>
            <w:vAlign w:val="center"/>
          </w:tcPr>
          <w:p w:rsidR="00DC13FD" w:rsidRPr="00DC13FD" w:rsidRDefault="00DC13FD" w:rsidP="00DC13FD">
            <w:pPr>
              <w:autoSpaceDE w:val="0"/>
              <w:autoSpaceDN w:val="0"/>
              <w:adjustRightInd w:val="0"/>
              <w:jc w:val="center"/>
              <w:rPr>
                <w:rFonts w:ascii="Sylfaen" w:hAnsi="Sylfaen" w:cs="Sylfaen"/>
                <w:b/>
                <w:sz w:val="20"/>
                <w:szCs w:val="20"/>
              </w:rPr>
            </w:pPr>
            <w:r w:rsidRPr="00DC13FD">
              <w:rPr>
                <w:rFonts w:ascii="Sylfaen" w:hAnsi="Sylfaen" w:cs="Sylfaen"/>
                <w:b/>
                <w:sz w:val="20"/>
                <w:szCs w:val="20"/>
              </w:rPr>
              <w:t>ОМЗ</w:t>
            </w:r>
          </w:p>
          <w:p w:rsidR="00DC13FD" w:rsidRPr="00DC13FD" w:rsidRDefault="00DC13FD" w:rsidP="00DC13FD">
            <w:pPr>
              <w:autoSpaceDE w:val="0"/>
              <w:autoSpaceDN w:val="0"/>
              <w:adjustRightInd w:val="0"/>
              <w:jc w:val="center"/>
              <w:rPr>
                <w:rFonts w:ascii="Sylfaen" w:hAnsi="Sylfaen" w:cs="Sylfaen"/>
                <w:b/>
                <w:sz w:val="20"/>
                <w:szCs w:val="20"/>
              </w:rPr>
            </w:pPr>
            <w:r w:rsidRPr="00DC13FD">
              <w:rPr>
                <w:rFonts w:ascii="Sylfaen" w:hAnsi="Sylfaen" w:cs="Sylfaen"/>
                <w:b/>
                <w:sz w:val="20"/>
                <w:szCs w:val="20"/>
              </w:rPr>
              <w:t>сельского</w:t>
            </w:r>
          </w:p>
          <w:p w:rsidR="00477028" w:rsidRPr="00372AA2" w:rsidRDefault="00DC13FD" w:rsidP="00DC13FD">
            <w:pPr>
              <w:jc w:val="center"/>
              <w:rPr>
                <w:b/>
                <w:sz w:val="20"/>
                <w:szCs w:val="20"/>
              </w:rPr>
            </w:pPr>
            <w:r w:rsidRPr="00DC13FD">
              <w:rPr>
                <w:rFonts w:ascii="Sylfaen" w:hAnsi="Sylfaen" w:cs="Sylfaen"/>
                <w:b/>
                <w:sz w:val="20"/>
                <w:szCs w:val="20"/>
              </w:rPr>
              <w:t>поселения</w:t>
            </w:r>
          </w:p>
        </w:tc>
      </w:tr>
    </w:tbl>
    <w:p w:rsidR="00490650" w:rsidRPr="00372AA2" w:rsidRDefault="00490650" w:rsidP="00490650">
      <w:pPr>
        <w:spacing w:line="20" w:lineRule="exact"/>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2126"/>
        <w:gridCol w:w="2693"/>
        <w:gridCol w:w="709"/>
        <w:gridCol w:w="1985"/>
      </w:tblGrid>
      <w:tr w:rsidR="00477028" w:rsidRPr="00372AA2" w:rsidTr="002A7992">
        <w:trPr>
          <w:tblHeader/>
        </w:trPr>
        <w:tc>
          <w:tcPr>
            <w:tcW w:w="1951" w:type="dxa"/>
            <w:shd w:val="clear" w:color="auto" w:fill="auto"/>
            <w:vAlign w:val="center"/>
          </w:tcPr>
          <w:p w:rsidR="00477028" w:rsidRPr="00372AA2" w:rsidRDefault="00477028" w:rsidP="00490650">
            <w:pPr>
              <w:jc w:val="center"/>
              <w:rPr>
                <w:sz w:val="20"/>
                <w:szCs w:val="20"/>
              </w:rPr>
            </w:pPr>
            <w:r w:rsidRPr="00372AA2">
              <w:rPr>
                <w:sz w:val="20"/>
                <w:szCs w:val="20"/>
              </w:rPr>
              <w:t>1</w:t>
            </w:r>
          </w:p>
        </w:tc>
        <w:tc>
          <w:tcPr>
            <w:tcW w:w="2126" w:type="dxa"/>
            <w:shd w:val="clear" w:color="auto" w:fill="auto"/>
            <w:vAlign w:val="center"/>
          </w:tcPr>
          <w:p w:rsidR="00477028" w:rsidRPr="00372AA2" w:rsidRDefault="00477028" w:rsidP="00490650">
            <w:pPr>
              <w:jc w:val="center"/>
              <w:rPr>
                <w:sz w:val="20"/>
                <w:szCs w:val="20"/>
              </w:rPr>
            </w:pPr>
            <w:r w:rsidRPr="00372AA2">
              <w:rPr>
                <w:sz w:val="20"/>
                <w:szCs w:val="20"/>
              </w:rPr>
              <w:t>2</w:t>
            </w:r>
          </w:p>
        </w:tc>
        <w:tc>
          <w:tcPr>
            <w:tcW w:w="3402" w:type="dxa"/>
            <w:gridSpan w:val="2"/>
            <w:tcBorders>
              <w:right w:val="single" w:sz="4" w:space="0" w:color="auto"/>
            </w:tcBorders>
            <w:shd w:val="clear" w:color="auto" w:fill="auto"/>
            <w:vAlign w:val="center"/>
          </w:tcPr>
          <w:p w:rsidR="00477028" w:rsidRPr="00372AA2" w:rsidRDefault="00477028" w:rsidP="00490650">
            <w:pPr>
              <w:jc w:val="center"/>
              <w:rPr>
                <w:sz w:val="20"/>
                <w:szCs w:val="20"/>
              </w:rPr>
            </w:pPr>
            <w:r w:rsidRPr="00372AA2">
              <w:rPr>
                <w:sz w:val="20"/>
                <w:szCs w:val="20"/>
              </w:rPr>
              <w:t>3</w:t>
            </w:r>
          </w:p>
        </w:tc>
        <w:tc>
          <w:tcPr>
            <w:tcW w:w="1985" w:type="dxa"/>
            <w:tcBorders>
              <w:right w:val="single" w:sz="4" w:space="0" w:color="auto"/>
            </w:tcBorders>
            <w:shd w:val="clear" w:color="auto" w:fill="auto"/>
            <w:vAlign w:val="center"/>
          </w:tcPr>
          <w:p w:rsidR="00477028" w:rsidRPr="00372AA2" w:rsidRDefault="00477028" w:rsidP="00490650">
            <w:pPr>
              <w:jc w:val="center"/>
              <w:rPr>
                <w:sz w:val="20"/>
                <w:szCs w:val="20"/>
              </w:rPr>
            </w:pPr>
            <w:r>
              <w:rPr>
                <w:sz w:val="20"/>
                <w:szCs w:val="20"/>
              </w:rPr>
              <w:t>4</w:t>
            </w:r>
          </w:p>
        </w:tc>
      </w:tr>
      <w:tr w:rsidR="00477028" w:rsidRPr="00372AA2" w:rsidTr="002A7992">
        <w:trPr>
          <w:trHeight w:val="570"/>
        </w:trPr>
        <w:tc>
          <w:tcPr>
            <w:tcW w:w="1951" w:type="dxa"/>
            <w:shd w:val="clear" w:color="auto" w:fill="auto"/>
            <w:vAlign w:val="center"/>
          </w:tcPr>
          <w:p w:rsidR="00477028" w:rsidRPr="00372AA2" w:rsidRDefault="00477028" w:rsidP="00490650">
            <w:pPr>
              <w:rPr>
                <w:sz w:val="20"/>
                <w:szCs w:val="20"/>
              </w:rPr>
            </w:pPr>
            <w:r w:rsidRPr="00372AA2">
              <w:rPr>
                <w:sz w:val="20"/>
                <w:szCs w:val="20"/>
                <w:lang w:eastAsia="en-US"/>
              </w:rPr>
              <w:t>Центры психолого-педагогической, медицинской и социальной помощи</w:t>
            </w:r>
          </w:p>
        </w:tc>
        <w:tc>
          <w:tcPr>
            <w:tcW w:w="2126" w:type="dxa"/>
            <w:shd w:val="clear" w:color="auto" w:fill="auto"/>
          </w:tcPr>
          <w:p w:rsidR="00477028" w:rsidRPr="00372AA2" w:rsidRDefault="00477028" w:rsidP="00490650">
            <w:pPr>
              <w:pStyle w:val="ConsPlusNormal"/>
              <w:suppressAutoHyphens/>
              <w:ind w:firstLine="0"/>
              <w:rPr>
                <w:rFonts w:ascii="Times New Roman" w:hAnsi="Times New Roman" w:cs="Times New Roman"/>
                <w:lang w:eastAsia="en-US"/>
              </w:rPr>
            </w:pPr>
            <w:r w:rsidRPr="00372AA2">
              <w:rPr>
                <w:rFonts w:ascii="Times New Roman" w:hAnsi="Times New Roman" w:cs="Times New Roman"/>
                <w:lang w:eastAsia="en-US"/>
              </w:rPr>
              <w:t xml:space="preserve">Уровень обеспеченности, </w:t>
            </w:r>
          </w:p>
          <w:p w:rsidR="00477028" w:rsidRPr="00372AA2" w:rsidRDefault="00477028" w:rsidP="00490650">
            <w:pPr>
              <w:rPr>
                <w:sz w:val="20"/>
                <w:szCs w:val="20"/>
              </w:rPr>
            </w:pPr>
            <w:r w:rsidRPr="00372AA2">
              <w:rPr>
                <w:sz w:val="20"/>
                <w:szCs w:val="20"/>
                <w:lang w:eastAsia="en-US"/>
              </w:rPr>
              <w:t>объект на муниципальный район</w:t>
            </w:r>
          </w:p>
        </w:tc>
        <w:tc>
          <w:tcPr>
            <w:tcW w:w="3402" w:type="dxa"/>
            <w:gridSpan w:val="2"/>
            <w:tcBorders>
              <w:right w:val="single" w:sz="4" w:space="0" w:color="auto"/>
            </w:tcBorders>
            <w:shd w:val="clear" w:color="auto" w:fill="auto"/>
          </w:tcPr>
          <w:p w:rsidR="00477028" w:rsidRPr="00372AA2" w:rsidRDefault="00477028" w:rsidP="003F5AB2">
            <w:pPr>
              <w:jc w:val="center"/>
              <w:rPr>
                <w:sz w:val="20"/>
                <w:szCs w:val="20"/>
              </w:rPr>
            </w:pPr>
            <w:r w:rsidRPr="00372AA2">
              <w:rPr>
                <w:sz w:val="20"/>
                <w:szCs w:val="20"/>
              </w:rPr>
              <w:t>1</w:t>
            </w:r>
          </w:p>
        </w:tc>
        <w:tc>
          <w:tcPr>
            <w:tcW w:w="1985" w:type="dxa"/>
            <w:tcBorders>
              <w:right w:val="single" w:sz="4" w:space="0" w:color="auto"/>
            </w:tcBorders>
            <w:shd w:val="clear" w:color="auto" w:fill="auto"/>
          </w:tcPr>
          <w:p w:rsidR="00477028" w:rsidRPr="00372AA2" w:rsidRDefault="00835D03" w:rsidP="00CF0A15">
            <w:pPr>
              <w:jc w:val="center"/>
              <w:rPr>
                <w:sz w:val="20"/>
                <w:szCs w:val="20"/>
              </w:rPr>
            </w:pPr>
            <w:r>
              <w:rPr>
                <w:sz w:val="20"/>
                <w:szCs w:val="20"/>
              </w:rPr>
              <w:t>-</w:t>
            </w:r>
          </w:p>
        </w:tc>
      </w:tr>
      <w:tr w:rsidR="00477028" w:rsidRPr="00372AA2" w:rsidTr="002A7992">
        <w:trPr>
          <w:trHeight w:val="293"/>
        </w:trPr>
        <w:tc>
          <w:tcPr>
            <w:tcW w:w="1951" w:type="dxa"/>
            <w:vMerge w:val="restart"/>
            <w:shd w:val="clear" w:color="auto" w:fill="auto"/>
          </w:tcPr>
          <w:p w:rsidR="00477028" w:rsidRPr="00372AA2" w:rsidRDefault="00477028" w:rsidP="009A4A00">
            <w:pPr>
              <w:rPr>
                <w:sz w:val="20"/>
                <w:szCs w:val="20"/>
                <w:lang w:eastAsia="en-US"/>
              </w:rPr>
            </w:pPr>
            <w:r w:rsidRPr="00372AA2">
              <w:rPr>
                <w:sz w:val="20"/>
                <w:szCs w:val="20"/>
                <w:lang w:eastAsia="en-US"/>
              </w:rPr>
              <w:t xml:space="preserve">Дошкольные образовательные организации </w:t>
            </w:r>
            <w:r w:rsidRPr="00372AA2">
              <w:rPr>
                <w:sz w:val="20"/>
                <w:szCs w:val="20"/>
              </w:rPr>
              <w:t>[9]</w:t>
            </w:r>
          </w:p>
        </w:tc>
        <w:tc>
          <w:tcPr>
            <w:tcW w:w="2126" w:type="dxa"/>
            <w:shd w:val="clear" w:color="auto" w:fill="auto"/>
          </w:tcPr>
          <w:p w:rsidR="00477028" w:rsidRPr="00372AA2" w:rsidRDefault="00477028" w:rsidP="00490650">
            <w:pPr>
              <w:rPr>
                <w:sz w:val="20"/>
                <w:szCs w:val="20"/>
              </w:rPr>
            </w:pPr>
            <w:r w:rsidRPr="00372AA2">
              <w:rPr>
                <w:sz w:val="20"/>
                <w:szCs w:val="20"/>
              </w:rPr>
              <w:t xml:space="preserve">Уровень обеспеченности, мест на 100 детей в возрасте от 1 до 7 лет </w:t>
            </w:r>
          </w:p>
        </w:tc>
        <w:tc>
          <w:tcPr>
            <w:tcW w:w="3402" w:type="dxa"/>
            <w:gridSpan w:val="2"/>
            <w:tcBorders>
              <w:right w:val="single" w:sz="4" w:space="0" w:color="auto"/>
            </w:tcBorders>
            <w:shd w:val="clear" w:color="auto" w:fill="auto"/>
          </w:tcPr>
          <w:p w:rsidR="00477028" w:rsidRPr="00372AA2" w:rsidRDefault="00477028" w:rsidP="000E2163">
            <w:pPr>
              <w:pStyle w:val="ConsPlusNormal"/>
              <w:suppressAutoHyphens/>
              <w:ind w:left="40" w:hanging="40"/>
              <w:rPr>
                <w:rFonts w:ascii="Times New Roman" w:hAnsi="Times New Roman" w:cs="Times New Roman"/>
                <w:lang w:eastAsia="en-US"/>
              </w:rPr>
            </w:pPr>
            <w:r w:rsidRPr="00372AA2">
              <w:rPr>
                <w:rFonts w:ascii="Times New Roman" w:hAnsi="Times New Roman" w:cs="Times New Roman"/>
                <w:lang w:eastAsia="en-US"/>
              </w:rPr>
              <w:t xml:space="preserve">Для </w:t>
            </w:r>
            <w:r w:rsidR="00835D03">
              <w:rPr>
                <w:rFonts w:ascii="Times New Roman" w:hAnsi="Times New Roman" w:cs="Times New Roman"/>
                <w:lang w:eastAsia="en-US"/>
              </w:rPr>
              <w:t>муниципального района</w:t>
            </w:r>
            <w:r w:rsidR="00835D03" w:rsidRPr="00372AA2">
              <w:rPr>
                <w:rFonts w:ascii="Times New Roman" w:hAnsi="Times New Roman" w:cs="Times New Roman"/>
                <w:lang w:eastAsia="en-US"/>
              </w:rPr>
              <w:t xml:space="preserve"> групп</w:t>
            </w:r>
            <w:r w:rsidR="00835D03">
              <w:rPr>
                <w:rFonts w:ascii="Times New Roman" w:hAnsi="Times New Roman" w:cs="Times New Roman"/>
                <w:lang w:eastAsia="en-US"/>
              </w:rPr>
              <w:t>ы</w:t>
            </w:r>
          </w:p>
          <w:p w:rsidR="002A7992" w:rsidRPr="00372AA2" w:rsidRDefault="00835D03" w:rsidP="002A7992">
            <w:pPr>
              <w:pStyle w:val="ConsPlusNormal"/>
              <w:suppressAutoHyphens/>
              <w:ind w:left="40" w:hanging="6"/>
              <w:rPr>
                <w:rFonts w:ascii="Times New Roman" w:hAnsi="Times New Roman" w:cs="Times New Roman"/>
                <w:lang w:eastAsia="en-US"/>
              </w:rPr>
            </w:pPr>
            <w:proofErr w:type="gramStart"/>
            <w:r w:rsidRPr="00372AA2">
              <w:rPr>
                <w:rFonts w:ascii="Times New Roman" w:hAnsi="Times New Roman" w:cs="Times New Roman"/>
                <w:lang w:eastAsia="en-US"/>
              </w:rPr>
              <w:t>Б</w:t>
            </w:r>
            <w:proofErr w:type="gramEnd"/>
            <w:r w:rsidRPr="00372AA2">
              <w:rPr>
                <w:rFonts w:ascii="Times New Roman" w:hAnsi="Times New Roman" w:cs="Times New Roman"/>
                <w:lang w:eastAsia="en-US"/>
              </w:rPr>
              <w:t xml:space="preserve"> – 75</w:t>
            </w:r>
          </w:p>
          <w:p w:rsidR="00477028" w:rsidRPr="00372AA2" w:rsidRDefault="00477028" w:rsidP="00835D03">
            <w:pPr>
              <w:pStyle w:val="ConsPlusNormal"/>
              <w:suppressAutoHyphens/>
              <w:ind w:left="40" w:hanging="6"/>
              <w:rPr>
                <w:rFonts w:ascii="Times New Roman" w:hAnsi="Times New Roman" w:cs="Times New Roman"/>
                <w:lang w:eastAsia="en-US"/>
              </w:rPr>
            </w:pPr>
          </w:p>
        </w:tc>
        <w:tc>
          <w:tcPr>
            <w:tcW w:w="1985" w:type="dxa"/>
            <w:tcBorders>
              <w:right w:val="single" w:sz="4" w:space="0" w:color="auto"/>
            </w:tcBorders>
            <w:shd w:val="clear" w:color="auto" w:fill="auto"/>
          </w:tcPr>
          <w:p w:rsidR="00477028" w:rsidRPr="00372AA2" w:rsidRDefault="00CF0A15" w:rsidP="00CF0A15">
            <w:pPr>
              <w:pStyle w:val="ConsPlusNormal"/>
              <w:suppressAutoHyphens/>
              <w:ind w:left="40" w:hanging="6"/>
              <w:jc w:val="center"/>
            </w:pPr>
            <w:r>
              <w:t>-</w:t>
            </w:r>
          </w:p>
        </w:tc>
      </w:tr>
      <w:tr w:rsidR="00233396" w:rsidRPr="00372AA2" w:rsidTr="002A7992">
        <w:trPr>
          <w:trHeight w:val="293"/>
        </w:trPr>
        <w:tc>
          <w:tcPr>
            <w:tcW w:w="1951" w:type="dxa"/>
            <w:vMerge/>
            <w:shd w:val="clear" w:color="auto" w:fill="auto"/>
          </w:tcPr>
          <w:p w:rsidR="00490650" w:rsidRPr="00372AA2" w:rsidRDefault="00490650" w:rsidP="00490650">
            <w:pPr>
              <w:rPr>
                <w:sz w:val="20"/>
                <w:szCs w:val="20"/>
                <w:lang w:eastAsia="en-US"/>
              </w:rPr>
            </w:pPr>
          </w:p>
        </w:tc>
        <w:tc>
          <w:tcPr>
            <w:tcW w:w="2126" w:type="dxa"/>
            <w:shd w:val="clear" w:color="auto" w:fill="auto"/>
          </w:tcPr>
          <w:p w:rsidR="00490650" w:rsidRPr="00372AA2" w:rsidRDefault="00490650" w:rsidP="00490650">
            <w:pPr>
              <w:rPr>
                <w:sz w:val="20"/>
                <w:szCs w:val="20"/>
              </w:rPr>
            </w:pPr>
            <w:r w:rsidRPr="00372AA2">
              <w:rPr>
                <w:sz w:val="20"/>
                <w:szCs w:val="20"/>
                <w:lang w:eastAsia="en-US"/>
              </w:rPr>
              <w:t>Уровень обеспеченности, мест на 1000 человек</w:t>
            </w:r>
          </w:p>
        </w:tc>
        <w:tc>
          <w:tcPr>
            <w:tcW w:w="5387" w:type="dxa"/>
            <w:gridSpan w:val="3"/>
            <w:tcBorders>
              <w:right w:val="single" w:sz="4" w:space="0" w:color="auto"/>
            </w:tcBorders>
            <w:shd w:val="clear" w:color="auto" w:fill="auto"/>
          </w:tcPr>
          <w:p w:rsidR="00835D03" w:rsidRPr="00835D03" w:rsidRDefault="00835D03" w:rsidP="00835D03">
            <w:pPr>
              <w:pStyle w:val="ConsPlusNormal"/>
              <w:suppressAutoHyphens/>
              <w:ind w:firstLine="0"/>
              <w:jc w:val="both"/>
              <w:rPr>
                <w:rFonts w:ascii="Times New Roman" w:hAnsi="Times New Roman" w:cs="Times New Roman"/>
                <w:sz w:val="18"/>
                <w:szCs w:val="18"/>
              </w:rPr>
            </w:pPr>
            <w:r w:rsidRPr="00835D03">
              <w:rPr>
                <w:rFonts w:ascii="Times New Roman" w:hAnsi="Times New Roman" w:cs="Times New Roman"/>
                <w:sz w:val="18"/>
                <w:szCs w:val="18"/>
              </w:rPr>
              <w:t xml:space="preserve">Уровень обеспеченности дошкольными образовательными и общеобразовательными организациями в виде удельного количества мест, приходящихся на 1 тыс. человек общей численности населения, необходимо принимать на основании установленного охвата детского контингента соответствующими образовательными услугами с использованием следующей формулы: </w:t>
            </w:r>
          </w:p>
          <w:p w:rsidR="00835D03" w:rsidRPr="00835D03" w:rsidRDefault="00835D03" w:rsidP="00835D03">
            <w:pPr>
              <w:pStyle w:val="ConsPlusNormal"/>
              <w:suppressAutoHyphens/>
              <w:ind w:firstLine="0"/>
              <w:jc w:val="both"/>
              <w:rPr>
                <w:rFonts w:ascii="Times New Roman" w:hAnsi="Times New Roman" w:cs="Times New Roman"/>
                <w:sz w:val="18"/>
                <w:szCs w:val="18"/>
              </w:rPr>
            </w:pPr>
            <w:r w:rsidRPr="00835D03">
              <w:rPr>
                <w:rFonts w:ascii="Times New Roman" w:hAnsi="Times New Roman" w:cs="Times New Roman"/>
                <w:sz w:val="18"/>
                <w:szCs w:val="18"/>
              </w:rPr>
              <w:t>N = 1000 × (Д × O)/(Ч × 100), где:</w:t>
            </w:r>
          </w:p>
          <w:p w:rsidR="00835D03" w:rsidRPr="00835D03" w:rsidRDefault="00835D03" w:rsidP="00835D03">
            <w:pPr>
              <w:pStyle w:val="ConsPlusNormal"/>
              <w:suppressAutoHyphens/>
              <w:ind w:firstLine="0"/>
              <w:jc w:val="both"/>
              <w:rPr>
                <w:rFonts w:ascii="Times New Roman" w:hAnsi="Times New Roman" w:cs="Times New Roman"/>
                <w:sz w:val="18"/>
                <w:szCs w:val="18"/>
              </w:rPr>
            </w:pPr>
            <w:r w:rsidRPr="00835D03">
              <w:rPr>
                <w:rFonts w:ascii="Times New Roman" w:hAnsi="Times New Roman" w:cs="Times New Roman"/>
                <w:sz w:val="18"/>
                <w:szCs w:val="18"/>
              </w:rPr>
              <w:t xml:space="preserve">N – уровень обеспеченности дошкольными образовательными (общеобразовательными организациями), </w:t>
            </w:r>
          </w:p>
          <w:p w:rsidR="00835D03" w:rsidRPr="00835D03" w:rsidRDefault="00835D03" w:rsidP="00835D03">
            <w:pPr>
              <w:pStyle w:val="ConsPlusNormal"/>
              <w:suppressAutoHyphens/>
              <w:ind w:firstLine="0"/>
              <w:jc w:val="both"/>
              <w:rPr>
                <w:rFonts w:ascii="Times New Roman" w:hAnsi="Times New Roman" w:cs="Times New Roman"/>
                <w:sz w:val="18"/>
                <w:szCs w:val="18"/>
              </w:rPr>
            </w:pPr>
            <w:r w:rsidRPr="00835D03">
              <w:rPr>
                <w:rFonts w:ascii="Times New Roman" w:hAnsi="Times New Roman" w:cs="Times New Roman"/>
                <w:sz w:val="18"/>
                <w:szCs w:val="18"/>
              </w:rPr>
              <w:t>Д – численность детей в возрасте от 1 до 6 лет включительно (от 7 до 17 лет включительно), тыс. человек;</w:t>
            </w:r>
          </w:p>
          <w:p w:rsidR="00835D03" w:rsidRPr="00835D03" w:rsidRDefault="00835D03" w:rsidP="00835D03">
            <w:pPr>
              <w:pStyle w:val="ConsPlusNormal"/>
              <w:suppressAutoHyphens/>
              <w:ind w:firstLine="0"/>
              <w:jc w:val="both"/>
              <w:rPr>
                <w:rFonts w:ascii="Times New Roman" w:hAnsi="Times New Roman" w:cs="Times New Roman"/>
                <w:sz w:val="18"/>
                <w:szCs w:val="18"/>
              </w:rPr>
            </w:pPr>
            <w:r w:rsidRPr="00835D03">
              <w:rPr>
                <w:rFonts w:ascii="Times New Roman" w:hAnsi="Times New Roman" w:cs="Times New Roman"/>
                <w:sz w:val="18"/>
                <w:szCs w:val="18"/>
              </w:rPr>
              <w:t>O – уровень охвата детей в возрасте от 1 до 6 лет включительно (от 7 до 17 лет включительно) общим образованием. Принимается равным установленным значениям обеспеченности дошкольными образовательными и общеобразовательными организациями, выраженным в количестве мест на 100 детей соответствующей возрастной группы;</w:t>
            </w:r>
          </w:p>
          <w:p w:rsidR="00490650" w:rsidRPr="00372AA2" w:rsidRDefault="00835D03" w:rsidP="00835D03">
            <w:pPr>
              <w:rPr>
                <w:sz w:val="20"/>
                <w:szCs w:val="20"/>
              </w:rPr>
            </w:pPr>
            <w:r w:rsidRPr="00835D03">
              <w:rPr>
                <w:sz w:val="18"/>
                <w:szCs w:val="18"/>
              </w:rPr>
              <w:t>Ч – общая численность населения</w:t>
            </w:r>
          </w:p>
        </w:tc>
      </w:tr>
      <w:tr w:rsidR="002A7992" w:rsidRPr="00372AA2" w:rsidTr="002A7992">
        <w:trPr>
          <w:trHeight w:val="570"/>
        </w:trPr>
        <w:tc>
          <w:tcPr>
            <w:tcW w:w="1951" w:type="dxa"/>
            <w:vMerge/>
            <w:shd w:val="clear" w:color="auto" w:fill="auto"/>
            <w:vAlign w:val="center"/>
          </w:tcPr>
          <w:p w:rsidR="002A7992" w:rsidRPr="00372AA2" w:rsidRDefault="002A7992" w:rsidP="00490650">
            <w:pPr>
              <w:rPr>
                <w:sz w:val="20"/>
                <w:szCs w:val="20"/>
                <w:lang w:eastAsia="en-US"/>
              </w:rPr>
            </w:pPr>
          </w:p>
        </w:tc>
        <w:tc>
          <w:tcPr>
            <w:tcW w:w="2126" w:type="dxa"/>
            <w:shd w:val="clear" w:color="auto" w:fill="auto"/>
          </w:tcPr>
          <w:p w:rsidR="002A7992" w:rsidRPr="00372AA2" w:rsidRDefault="002A7992" w:rsidP="0043035D">
            <w:pPr>
              <w:rPr>
                <w:sz w:val="20"/>
                <w:szCs w:val="20"/>
              </w:rPr>
            </w:pPr>
            <w:r w:rsidRPr="00372AA2">
              <w:rPr>
                <w:sz w:val="20"/>
                <w:szCs w:val="20"/>
              </w:rPr>
              <w:t>Размер земельного участка, кв. м на 1 место [2,8]</w:t>
            </w:r>
          </w:p>
        </w:tc>
        <w:tc>
          <w:tcPr>
            <w:tcW w:w="3402" w:type="dxa"/>
            <w:gridSpan w:val="2"/>
            <w:tcBorders>
              <w:right w:val="single" w:sz="4" w:space="0" w:color="auto"/>
            </w:tcBorders>
            <w:shd w:val="clear" w:color="auto" w:fill="auto"/>
            <w:vAlign w:val="center"/>
          </w:tcPr>
          <w:p w:rsidR="002A7992" w:rsidRPr="00372AA2" w:rsidRDefault="002A7992" w:rsidP="00490650">
            <w:pPr>
              <w:rPr>
                <w:sz w:val="20"/>
                <w:szCs w:val="20"/>
              </w:rPr>
            </w:pPr>
            <w:r w:rsidRPr="00372AA2">
              <w:rPr>
                <w:sz w:val="20"/>
                <w:szCs w:val="20"/>
              </w:rPr>
              <w:t>Для отдельно стоящих дошкольных образовательных организаций вместимостью:</w:t>
            </w:r>
          </w:p>
          <w:p w:rsidR="002A7992" w:rsidRPr="00372AA2" w:rsidRDefault="002A7992" w:rsidP="00490650">
            <w:pPr>
              <w:rPr>
                <w:sz w:val="20"/>
                <w:szCs w:val="20"/>
              </w:rPr>
            </w:pPr>
            <w:r w:rsidRPr="00372AA2">
              <w:rPr>
                <w:sz w:val="20"/>
                <w:szCs w:val="20"/>
              </w:rPr>
              <w:t>до 100 мест – 44;</w:t>
            </w:r>
          </w:p>
          <w:p w:rsidR="002A7992" w:rsidRPr="00372AA2" w:rsidRDefault="002A7992" w:rsidP="002A7992">
            <w:pPr>
              <w:rPr>
                <w:sz w:val="20"/>
                <w:szCs w:val="20"/>
              </w:rPr>
            </w:pPr>
            <w:r w:rsidRPr="00372AA2">
              <w:rPr>
                <w:sz w:val="20"/>
                <w:szCs w:val="20"/>
              </w:rPr>
              <w:t>от 101 места – 38; в комплексе дошкольных образовательных организаций свыше 500 мест – 30.</w:t>
            </w:r>
          </w:p>
          <w:p w:rsidR="002A7992" w:rsidRPr="00372AA2" w:rsidRDefault="002A7992" w:rsidP="002A7992">
            <w:pPr>
              <w:rPr>
                <w:sz w:val="20"/>
                <w:szCs w:val="20"/>
              </w:rPr>
            </w:pPr>
            <w:r w:rsidRPr="00372AA2">
              <w:rPr>
                <w:sz w:val="20"/>
                <w:szCs w:val="20"/>
              </w:rPr>
              <w:t>Для встроенных и встроенно-пристроенных дошкольных образовательных организаций – 14</w:t>
            </w:r>
          </w:p>
        </w:tc>
        <w:tc>
          <w:tcPr>
            <w:tcW w:w="1985" w:type="dxa"/>
            <w:tcBorders>
              <w:right w:val="single" w:sz="4" w:space="0" w:color="auto"/>
            </w:tcBorders>
            <w:shd w:val="clear" w:color="auto" w:fill="auto"/>
            <w:vAlign w:val="center"/>
          </w:tcPr>
          <w:p w:rsidR="002A7992" w:rsidRPr="00372AA2" w:rsidRDefault="008E313B" w:rsidP="00CF0A15">
            <w:pPr>
              <w:jc w:val="center"/>
              <w:rPr>
                <w:sz w:val="20"/>
                <w:szCs w:val="20"/>
              </w:rPr>
            </w:pPr>
            <w:r>
              <w:rPr>
                <w:sz w:val="20"/>
                <w:szCs w:val="20"/>
              </w:rPr>
              <w:t>-</w:t>
            </w:r>
          </w:p>
        </w:tc>
      </w:tr>
      <w:tr w:rsidR="002A7992" w:rsidRPr="00372AA2" w:rsidTr="002A7992">
        <w:trPr>
          <w:trHeight w:val="570"/>
        </w:trPr>
        <w:tc>
          <w:tcPr>
            <w:tcW w:w="1951" w:type="dxa"/>
            <w:vMerge/>
            <w:shd w:val="clear" w:color="auto" w:fill="auto"/>
            <w:vAlign w:val="center"/>
          </w:tcPr>
          <w:p w:rsidR="002A7992" w:rsidRPr="00372AA2" w:rsidRDefault="002A7992" w:rsidP="00490650">
            <w:pPr>
              <w:rPr>
                <w:sz w:val="20"/>
                <w:szCs w:val="20"/>
                <w:lang w:eastAsia="en-US"/>
              </w:rPr>
            </w:pPr>
          </w:p>
        </w:tc>
        <w:tc>
          <w:tcPr>
            <w:tcW w:w="2126" w:type="dxa"/>
            <w:shd w:val="clear" w:color="auto" w:fill="auto"/>
          </w:tcPr>
          <w:p w:rsidR="002A7992" w:rsidRPr="00372AA2" w:rsidRDefault="002A7992" w:rsidP="00490650">
            <w:pPr>
              <w:rPr>
                <w:sz w:val="20"/>
                <w:szCs w:val="20"/>
                <w:lang w:eastAsia="en-US"/>
              </w:rPr>
            </w:pPr>
            <w:r w:rsidRPr="00372AA2">
              <w:rPr>
                <w:sz w:val="20"/>
                <w:szCs w:val="20"/>
                <w:lang w:eastAsia="en-US"/>
              </w:rPr>
              <w:t xml:space="preserve">Территориальная доступность, минут </w:t>
            </w:r>
            <w:r w:rsidRPr="00372AA2">
              <w:rPr>
                <w:sz w:val="20"/>
                <w:lang w:eastAsia="en-US"/>
              </w:rPr>
              <w:t>(метров)</w:t>
            </w:r>
          </w:p>
        </w:tc>
        <w:tc>
          <w:tcPr>
            <w:tcW w:w="3402" w:type="dxa"/>
            <w:gridSpan w:val="2"/>
            <w:tcBorders>
              <w:right w:val="single" w:sz="4" w:space="0" w:color="auto"/>
            </w:tcBorders>
            <w:shd w:val="clear" w:color="auto" w:fill="auto"/>
            <w:vAlign w:val="center"/>
          </w:tcPr>
          <w:p w:rsidR="002A7992" w:rsidRPr="002A7992" w:rsidRDefault="002A7992" w:rsidP="00490650">
            <w:pPr>
              <w:pStyle w:val="ConsPlusNormal"/>
              <w:suppressAutoHyphens/>
              <w:ind w:firstLine="0"/>
              <w:rPr>
                <w:rFonts w:ascii="Times New Roman" w:hAnsi="Times New Roman" w:cs="Times New Roman"/>
                <w:lang w:eastAsia="en-US"/>
              </w:rPr>
            </w:pPr>
            <w:r w:rsidRPr="002A7992">
              <w:rPr>
                <w:rFonts w:ascii="Times New Roman" w:hAnsi="Times New Roman" w:cs="Times New Roman"/>
                <w:lang w:eastAsia="en-US"/>
              </w:rPr>
              <w:t>Для населенных пунктов с численностью населения более 2 тыс. человек в зависимости от типа жилой застройки:</w:t>
            </w:r>
          </w:p>
          <w:p w:rsidR="002A7992" w:rsidRPr="002A7992" w:rsidRDefault="002A7992" w:rsidP="002A7992">
            <w:pPr>
              <w:pStyle w:val="ConsPlusNormal"/>
              <w:suppressAutoHyphens/>
              <w:ind w:firstLine="0"/>
              <w:rPr>
                <w:rFonts w:ascii="Times New Roman" w:hAnsi="Times New Roman" w:cs="Times New Roman"/>
                <w:lang w:eastAsia="en-US"/>
              </w:rPr>
            </w:pPr>
            <w:r w:rsidRPr="002A7992">
              <w:rPr>
                <w:rFonts w:ascii="Times New Roman" w:hAnsi="Times New Roman" w:cs="Times New Roman"/>
                <w:lang w:eastAsia="en-US"/>
              </w:rPr>
              <w:lastRenderedPageBreak/>
              <w:t>пешеходная доступность при многоквартирной застройке – 7 (500); транспортная доступность при индивидуальной застройке – 5.</w:t>
            </w:r>
          </w:p>
          <w:p w:rsidR="002A7992" w:rsidRPr="00372AA2" w:rsidRDefault="002A7992" w:rsidP="002A7992">
            <w:pPr>
              <w:pStyle w:val="ConsPlusNormal"/>
              <w:suppressAutoHyphens/>
              <w:ind w:firstLine="0"/>
              <w:rPr>
                <w:rFonts w:ascii="Times New Roman" w:hAnsi="Times New Roman" w:cs="Times New Roman"/>
                <w:lang w:eastAsia="en-US"/>
              </w:rPr>
            </w:pPr>
            <w:r w:rsidRPr="002A7992">
              <w:rPr>
                <w:rFonts w:ascii="Times New Roman" w:hAnsi="Times New Roman" w:cs="Times New Roman"/>
                <w:lang w:eastAsia="en-US"/>
              </w:rPr>
              <w:t>Для населенных пунктов с численностью населения до 2 тыс. человек транспортная доступность – 30</w:t>
            </w:r>
          </w:p>
        </w:tc>
        <w:tc>
          <w:tcPr>
            <w:tcW w:w="1985" w:type="dxa"/>
            <w:tcBorders>
              <w:right w:val="single" w:sz="4" w:space="0" w:color="auto"/>
            </w:tcBorders>
            <w:shd w:val="clear" w:color="auto" w:fill="auto"/>
            <w:vAlign w:val="center"/>
          </w:tcPr>
          <w:p w:rsidR="002A7992" w:rsidRPr="00372AA2" w:rsidRDefault="008E313B" w:rsidP="008E313B">
            <w:pPr>
              <w:jc w:val="center"/>
              <w:rPr>
                <w:sz w:val="20"/>
                <w:szCs w:val="20"/>
                <w:lang w:eastAsia="en-US"/>
              </w:rPr>
            </w:pPr>
            <w:r>
              <w:rPr>
                <w:sz w:val="20"/>
                <w:szCs w:val="20"/>
                <w:lang w:eastAsia="en-US"/>
              </w:rPr>
              <w:lastRenderedPageBreak/>
              <w:t>-</w:t>
            </w:r>
          </w:p>
        </w:tc>
      </w:tr>
      <w:tr w:rsidR="002A7992" w:rsidRPr="00372AA2" w:rsidTr="002A7992">
        <w:trPr>
          <w:trHeight w:val="570"/>
        </w:trPr>
        <w:tc>
          <w:tcPr>
            <w:tcW w:w="1951" w:type="dxa"/>
            <w:vMerge w:val="restart"/>
            <w:shd w:val="clear" w:color="auto" w:fill="auto"/>
          </w:tcPr>
          <w:p w:rsidR="002A7992" w:rsidRPr="00372AA2" w:rsidRDefault="002A7992" w:rsidP="0043035D">
            <w:pPr>
              <w:rPr>
                <w:sz w:val="20"/>
                <w:szCs w:val="20"/>
                <w:lang w:eastAsia="en-US"/>
              </w:rPr>
            </w:pPr>
            <w:r w:rsidRPr="00372AA2">
              <w:rPr>
                <w:sz w:val="20"/>
                <w:szCs w:val="20"/>
                <w:lang w:eastAsia="en-US"/>
              </w:rPr>
              <w:lastRenderedPageBreak/>
              <w:t>Общеобразовательные организации [1, 9]</w:t>
            </w:r>
          </w:p>
          <w:p w:rsidR="002A7992" w:rsidRPr="00372AA2" w:rsidRDefault="002A7992" w:rsidP="0043035D">
            <w:pPr>
              <w:rPr>
                <w:sz w:val="20"/>
                <w:szCs w:val="20"/>
                <w:lang w:eastAsia="en-US"/>
              </w:rPr>
            </w:pPr>
          </w:p>
          <w:p w:rsidR="002A7992" w:rsidRPr="00372AA2" w:rsidRDefault="002A7992" w:rsidP="0043035D">
            <w:pPr>
              <w:rPr>
                <w:sz w:val="20"/>
                <w:szCs w:val="20"/>
                <w:lang w:eastAsia="en-US"/>
              </w:rPr>
            </w:pPr>
          </w:p>
          <w:p w:rsidR="002A7992" w:rsidRPr="00372AA2" w:rsidRDefault="002A7992" w:rsidP="0043035D">
            <w:pPr>
              <w:rPr>
                <w:sz w:val="20"/>
                <w:szCs w:val="20"/>
                <w:lang w:eastAsia="en-US"/>
              </w:rPr>
            </w:pPr>
          </w:p>
          <w:p w:rsidR="002A7992" w:rsidRPr="00372AA2" w:rsidRDefault="002A7992" w:rsidP="0043035D">
            <w:pPr>
              <w:rPr>
                <w:sz w:val="20"/>
                <w:szCs w:val="20"/>
                <w:lang w:eastAsia="en-US"/>
              </w:rPr>
            </w:pPr>
          </w:p>
          <w:p w:rsidR="002A7992" w:rsidRPr="00372AA2" w:rsidRDefault="002A7992" w:rsidP="0043035D">
            <w:pPr>
              <w:rPr>
                <w:sz w:val="20"/>
                <w:szCs w:val="20"/>
                <w:lang w:eastAsia="en-US"/>
              </w:rPr>
            </w:pPr>
          </w:p>
          <w:p w:rsidR="002A7992" w:rsidRPr="00372AA2" w:rsidRDefault="002A7992" w:rsidP="0043035D">
            <w:pPr>
              <w:rPr>
                <w:sz w:val="20"/>
                <w:szCs w:val="20"/>
                <w:lang w:eastAsia="en-US"/>
              </w:rPr>
            </w:pPr>
          </w:p>
          <w:p w:rsidR="002A7992" w:rsidRPr="00372AA2" w:rsidRDefault="002A7992" w:rsidP="0043035D">
            <w:pPr>
              <w:rPr>
                <w:sz w:val="20"/>
                <w:szCs w:val="20"/>
                <w:lang w:eastAsia="en-US"/>
              </w:rPr>
            </w:pPr>
          </w:p>
          <w:p w:rsidR="002A7992" w:rsidRPr="00372AA2" w:rsidRDefault="002A7992" w:rsidP="0043035D">
            <w:pPr>
              <w:rPr>
                <w:sz w:val="20"/>
                <w:szCs w:val="20"/>
                <w:lang w:eastAsia="en-US"/>
              </w:rPr>
            </w:pPr>
          </w:p>
          <w:p w:rsidR="002A7992" w:rsidRPr="00372AA2" w:rsidRDefault="002A7992" w:rsidP="0043035D">
            <w:pPr>
              <w:rPr>
                <w:sz w:val="20"/>
                <w:szCs w:val="20"/>
                <w:lang w:eastAsia="en-US"/>
              </w:rPr>
            </w:pPr>
          </w:p>
          <w:p w:rsidR="002A7992" w:rsidRPr="00372AA2" w:rsidRDefault="002A7992" w:rsidP="0043035D">
            <w:pPr>
              <w:rPr>
                <w:sz w:val="20"/>
                <w:szCs w:val="20"/>
                <w:lang w:eastAsia="en-US"/>
              </w:rPr>
            </w:pPr>
          </w:p>
        </w:tc>
        <w:tc>
          <w:tcPr>
            <w:tcW w:w="2126" w:type="dxa"/>
            <w:shd w:val="clear" w:color="auto" w:fill="auto"/>
          </w:tcPr>
          <w:p w:rsidR="002A7992" w:rsidRPr="00372AA2" w:rsidRDefault="002A7992" w:rsidP="009A4A00">
            <w:pPr>
              <w:rPr>
                <w:sz w:val="20"/>
                <w:szCs w:val="20"/>
                <w:lang w:eastAsia="en-US"/>
              </w:rPr>
            </w:pPr>
            <w:r w:rsidRPr="00372AA2">
              <w:rPr>
                <w:sz w:val="20"/>
                <w:szCs w:val="20"/>
              </w:rPr>
              <w:t xml:space="preserve">Уровень обеспеченности, мест на 100 детей в возрасте от 7 до 17 лет </w:t>
            </w:r>
          </w:p>
        </w:tc>
        <w:tc>
          <w:tcPr>
            <w:tcW w:w="3402" w:type="dxa"/>
            <w:gridSpan w:val="2"/>
            <w:tcBorders>
              <w:right w:val="single" w:sz="4" w:space="0" w:color="auto"/>
            </w:tcBorders>
            <w:shd w:val="clear" w:color="auto" w:fill="auto"/>
            <w:vAlign w:val="center"/>
          </w:tcPr>
          <w:p w:rsidR="002A7992" w:rsidRPr="00372AA2" w:rsidRDefault="002A7992" w:rsidP="00490650">
            <w:pPr>
              <w:rPr>
                <w:sz w:val="20"/>
                <w:szCs w:val="20"/>
                <w:lang w:eastAsia="en-US"/>
              </w:rPr>
            </w:pPr>
            <w:r w:rsidRPr="00372AA2">
              <w:rPr>
                <w:sz w:val="20"/>
                <w:szCs w:val="20"/>
                <w:lang w:eastAsia="en-US"/>
              </w:rPr>
              <w:t>Для муниципальн</w:t>
            </w:r>
            <w:r>
              <w:rPr>
                <w:sz w:val="20"/>
                <w:szCs w:val="20"/>
                <w:lang w:eastAsia="en-US"/>
              </w:rPr>
              <w:t>ого</w:t>
            </w:r>
            <w:r w:rsidRPr="00372AA2">
              <w:rPr>
                <w:sz w:val="20"/>
                <w:szCs w:val="20"/>
                <w:lang w:eastAsia="en-US"/>
              </w:rPr>
              <w:t xml:space="preserve"> район</w:t>
            </w:r>
            <w:r>
              <w:rPr>
                <w:sz w:val="20"/>
                <w:szCs w:val="20"/>
                <w:lang w:eastAsia="en-US"/>
              </w:rPr>
              <w:t>а</w:t>
            </w:r>
            <w:r w:rsidRPr="00372AA2">
              <w:rPr>
                <w:sz w:val="20"/>
                <w:szCs w:val="20"/>
                <w:lang w:eastAsia="en-US"/>
              </w:rPr>
              <w:t xml:space="preserve"> групп</w:t>
            </w:r>
            <w:r>
              <w:rPr>
                <w:sz w:val="20"/>
                <w:szCs w:val="20"/>
                <w:lang w:eastAsia="en-US"/>
              </w:rPr>
              <w:t>ы</w:t>
            </w:r>
            <w:r w:rsidRPr="00372AA2">
              <w:rPr>
                <w:sz w:val="20"/>
                <w:szCs w:val="20"/>
                <w:lang w:eastAsia="en-US"/>
              </w:rPr>
              <w:t>:</w:t>
            </w:r>
          </w:p>
          <w:p w:rsidR="002A7992" w:rsidRPr="00372AA2" w:rsidRDefault="002A7992" w:rsidP="002A7992">
            <w:pPr>
              <w:pStyle w:val="ConsPlusNormal"/>
              <w:suppressAutoHyphens/>
              <w:ind w:firstLine="34"/>
              <w:rPr>
                <w:lang w:eastAsia="en-US"/>
              </w:rPr>
            </w:pPr>
            <w:proofErr w:type="gramStart"/>
            <w:r w:rsidRPr="00372AA2">
              <w:rPr>
                <w:rFonts w:ascii="Times New Roman" w:eastAsiaTheme="minorHAnsi" w:hAnsi="Times New Roman" w:cs="Times New Roman"/>
                <w:lang w:eastAsia="en-US"/>
              </w:rPr>
              <w:t>Б</w:t>
            </w:r>
            <w:proofErr w:type="gramEnd"/>
            <w:r w:rsidRPr="00372AA2">
              <w:rPr>
                <w:rFonts w:ascii="Times New Roman" w:eastAsiaTheme="minorHAnsi" w:hAnsi="Times New Roman" w:cs="Times New Roman"/>
                <w:lang w:eastAsia="en-US"/>
              </w:rPr>
              <w:t xml:space="preserve"> – 92</w:t>
            </w:r>
          </w:p>
        </w:tc>
        <w:tc>
          <w:tcPr>
            <w:tcW w:w="1985" w:type="dxa"/>
            <w:tcBorders>
              <w:right w:val="single" w:sz="4" w:space="0" w:color="auto"/>
            </w:tcBorders>
            <w:shd w:val="clear" w:color="auto" w:fill="auto"/>
            <w:vAlign w:val="center"/>
          </w:tcPr>
          <w:p w:rsidR="002A7992" w:rsidRPr="00372AA2" w:rsidRDefault="008E313B" w:rsidP="008E313B">
            <w:pPr>
              <w:ind w:firstLine="34"/>
              <w:jc w:val="center"/>
              <w:rPr>
                <w:sz w:val="20"/>
                <w:szCs w:val="20"/>
                <w:lang w:eastAsia="en-US"/>
              </w:rPr>
            </w:pPr>
            <w:r>
              <w:rPr>
                <w:sz w:val="20"/>
                <w:szCs w:val="20"/>
                <w:lang w:eastAsia="en-US"/>
              </w:rPr>
              <w:t>-</w:t>
            </w:r>
          </w:p>
        </w:tc>
      </w:tr>
      <w:tr w:rsidR="00233396" w:rsidRPr="00372AA2" w:rsidTr="002A7992">
        <w:trPr>
          <w:trHeight w:val="570"/>
        </w:trPr>
        <w:tc>
          <w:tcPr>
            <w:tcW w:w="1951" w:type="dxa"/>
            <w:vMerge/>
            <w:shd w:val="clear" w:color="auto" w:fill="auto"/>
          </w:tcPr>
          <w:p w:rsidR="00490650" w:rsidRPr="00372AA2" w:rsidRDefault="00490650" w:rsidP="00490650">
            <w:pPr>
              <w:rPr>
                <w:sz w:val="20"/>
                <w:szCs w:val="20"/>
                <w:lang w:eastAsia="en-US"/>
              </w:rPr>
            </w:pPr>
          </w:p>
        </w:tc>
        <w:tc>
          <w:tcPr>
            <w:tcW w:w="2126" w:type="dxa"/>
            <w:shd w:val="clear" w:color="auto" w:fill="auto"/>
          </w:tcPr>
          <w:p w:rsidR="00490650" w:rsidRPr="00372AA2" w:rsidRDefault="00490650" w:rsidP="00490650">
            <w:pPr>
              <w:rPr>
                <w:sz w:val="20"/>
                <w:szCs w:val="20"/>
              </w:rPr>
            </w:pPr>
            <w:r w:rsidRPr="00372AA2">
              <w:rPr>
                <w:sz w:val="20"/>
                <w:szCs w:val="20"/>
                <w:lang w:eastAsia="en-US"/>
              </w:rPr>
              <w:t>Уровень обеспеченности, мест на 1000 человек</w:t>
            </w:r>
          </w:p>
        </w:tc>
        <w:tc>
          <w:tcPr>
            <w:tcW w:w="5387" w:type="dxa"/>
            <w:gridSpan w:val="3"/>
            <w:tcBorders>
              <w:right w:val="single" w:sz="4" w:space="0" w:color="auto"/>
            </w:tcBorders>
            <w:shd w:val="clear" w:color="auto" w:fill="auto"/>
          </w:tcPr>
          <w:p w:rsidR="002A7992" w:rsidRPr="00835D03" w:rsidRDefault="002A7992" w:rsidP="002A7992">
            <w:pPr>
              <w:pStyle w:val="ConsPlusNormal"/>
              <w:suppressAutoHyphens/>
              <w:ind w:firstLine="0"/>
              <w:jc w:val="both"/>
              <w:rPr>
                <w:rFonts w:ascii="Times New Roman" w:hAnsi="Times New Roman" w:cs="Times New Roman"/>
                <w:sz w:val="18"/>
                <w:szCs w:val="18"/>
              </w:rPr>
            </w:pPr>
            <w:r w:rsidRPr="00835D03">
              <w:rPr>
                <w:rFonts w:ascii="Times New Roman" w:hAnsi="Times New Roman" w:cs="Times New Roman"/>
                <w:sz w:val="18"/>
                <w:szCs w:val="18"/>
              </w:rPr>
              <w:t xml:space="preserve">Уровень обеспеченности дошкольными образовательными и общеобразовательными организациями в виде удельного количества мест, приходящихся на 1 тыс. человек общей численности населения, необходимо принимать на основании установленного охвата детского контингента соответствующими образовательными услугами с использованием следующей формулы: </w:t>
            </w:r>
          </w:p>
          <w:p w:rsidR="002A7992" w:rsidRPr="00835D03" w:rsidRDefault="002A7992" w:rsidP="002A7992">
            <w:pPr>
              <w:pStyle w:val="ConsPlusNormal"/>
              <w:suppressAutoHyphens/>
              <w:ind w:firstLine="0"/>
              <w:jc w:val="both"/>
              <w:rPr>
                <w:rFonts w:ascii="Times New Roman" w:hAnsi="Times New Roman" w:cs="Times New Roman"/>
                <w:sz w:val="18"/>
                <w:szCs w:val="18"/>
              </w:rPr>
            </w:pPr>
            <w:r w:rsidRPr="00835D03">
              <w:rPr>
                <w:rFonts w:ascii="Times New Roman" w:hAnsi="Times New Roman" w:cs="Times New Roman"/>
                <w:sz w:val="18"/>
                <w:szCs w:val="18"/>
              </w:rPr>
              <w:t>N = 1000 × (Д × O)/(Ч × 100), где:</w:t>
            </w:r>
          </w:p>
          <w:p w:rsidR="002A7992" w:rsidRPr="00835D03" w:rsidRDefault="002A7992" w:rsidP="002A7992">
            <w:pPr>
              <w:pStyle w:val="ConsPlusNormal"/>
              <w:suppressAutoHyphens/>
              <w:ind w:firstLine="0"/>
              <w:jc w:val="both"/>
              <w:rPr>
                <w:rFonts w:ascii="Times New Roman" w:hAnsi="Times New Roman" w:cs="Times New Roman"/>
                <w:sz w:val="18"/>
                <w:szCs w:val="18"/>
              </w:rPr>
            </w:pPr>
            <w:r w:rsidRPr="00835D03">
              <w:rPr>
                <w:rFonts w:ascii="Times New Roman" w:hAnsi="Times New Roman" w:cs="Times New Roman"/>
                <w:sz w:val="18"/>
                <w:szCs w:val="18"/>
              </w:rPr>
              <w:t xml:space="preserve">N – уровень обеспеченности дошкольными образовательными (общеобразовательными организациями), </w:t>
            </w:r>
          </w:p>
          <w:p w:rsidR="002A7992" w:rsidRPr="00835D03" w:rsidRDefault="002A7992" w:rsidP="002A7992">
            <w:pPr>
              <w:pStyle w:val="ConsPlusNormal"/>
              <w:suppressAutoHyphens/>
              <w:ind w:firstLine="0"/>
              <w:jc w:val="both"/>
              <w:rPr>
                <w:rFonts w:ascii="Times New Roman" w:hAnsi="Times New Roman" w:cs="Times New Roman"/>
                <w:sz w:val="18"/>
                <w:szCs w:val="18"/>
              </w:rPr>
            </w:pPr>
            <w:r w:rsidRPr="00835D03">
              <w:rPr>
                <w:rFonts w:ascii="Times New Roman" w:hAnsi="Times New Roman" w:cs="Times New Roman"/>
                <w:sz w:val="18"/>
                <w:szCs w:val="18"/>
              </w:rPr>
              <w:t>Д – численность детей в возрасте от 1 до 6 лет включительно (от 7 до 17 лет включительно), тыс. человек;</w:t>
            </w:r>
          </w:p>
          <w:p w:rsidR="002A7992" w:rsidRPr="00835D03" w:rsidRDefault="002A7992" w:rsidP="002A7992">
            <w:pPr>
              <w:pStyle w:val="ConsPlusNormal"/>
              <w:suppressAutoHyphens/>
              <w:ind w:firstLine="0"/>
              <w:jc w:val="both"/>
              <w:rPr>
                <w:rFonts w:ascii="Times New Roman" w:hAnsi="Times New Roman" w:cs="Times New Roman"/>
                <w:sz w:val="18"/>
                <w:szCs w:val="18"/>
              </w:rPr>
            </w:pPr>
            <w:r w:rsidRPr="00835D03">
              <w:rPr>
                <w:rFonts w:ascii="Times New Roman" w:hAnsi="Times New Roman" w:cs="Times New Roman"/>
                <w:sz w:val="18"/>
                <w:szCs w:val="18"/>
              </w:rPr>
              <w:t>O – уровень охвата детей в возрасте от 1 до 6 лет включительно (от 7 до 17 лет включительно) общим образованием. Принимается равным установленным значениям обеспеченности дошкольными образовательными и общеобразовательными организациями, выраженным в количестве мест на 100 детей соответствующей возрастной группы;</w:t>
            </w:r>
          </w:p>
          <w:p w:rsidR="00490650" w:rsidRPr="00372AA2" w:rsidRDefault="002A7992" w:rsidP="002A7992">
            <w:pPr>
              <w:rPr>
                <w:sz w:val="20"/>
                <w:szCs w:val="20"/>
                <w:lang w:eastAsia="en-US"/>
              </w:rPr>
            </w:pPr>
            <w:r w:rsidRPr="00835D03">
              <w:rPr>
                <w:sz w:val="18"/>
                <w:szCs w:val="18"/>
              </w:rPr>
              <w:t>Ч – общая численность населения</w:t>
            </w:r>
          </w:p>
        </w:tc>
      </w:tr>
      <w:tr w:rsidR="002A7992" w:rsidRPr="00372AA2" w:rsidTr="002A7992">
        <w:trPr>
          <w:trHeight w:val="283"/>
        </w:trPr>
        <w:tc>
          <w:tcPr>
            <w:tcW w:w="1951" w:type="dxa"/>
            <w:vMerge/>
            <w:shd w:val="clear" w:color="auto" w:fill="auto"/>
            <w:vAlign w:val="center"/>
          </w:tcPr>
          <w:p w:rsidR="002A7992" w:rsidRPr="00372AA2" w:rsidRDefault="002A7992" w:rsidP="00490650">
            <w:pPr>
              <w:rPr>
                <w:sz w:val="20"/>
                <w:szCs w:val="20"/>
                <w:lang w:eastAsia="en-US"/>
              </w:rPr>
            </w:pPr>
          </w:p>
        </w:tc>
        <w:tc>
          <w:tcPr>
            <w:tcW w:w="2126" w:type="dxa"/>
            <w:shd w:val="clear" w:color="auto" w:fill="auto"/>
          </w:tcPr>
          <w:p w:rsidR="002A7992" w:rsidRPr="00372AA2" w:rsidRDefault="002A7992" w:rsidP="0043035D">
            <w:pPr>
              <w:rPr>
                <w:sz w:val="20"/>
                <w:szCs w:val="20"/>
                <w:lang w:eastAsia="en-US"/>
              </w:rPr>
            </w:pPr>
            <w:r w:rsidRPr="00372AA2">
              <w:rPr>
                <w:sz w:val="20"/>
                <w:szCs w:val="20"/>
              </w:rPr>
              <w:t>Размер земельного участка, кв. м на 1 место [3,4,5,8]</w:t>
            </w:r>
          </w:p>
        </w:tc>
        <w:tc>
          <w:tcPr>
            <w:tcW w:w="3402" w:type="dxa"/>
            <w:gridSpan w:val="2"/>
            <w:tcBorders>
              <w:right w:val="single" w:sz="4" w:space="0" w:color="auto"/>
            </w:tcBorders>
            <w:shd w:val="clear" w:color="auto" w:fill="auto"/>
            <w:vAlign w:val="center"/>
          </w:tcPr>
          <w:p w:rsidR="002A7992" w:rsidRPr="00372AA2" w:rsidRDefault="002A7992" w:rsidP="00490650">
            <w:pPr>
              <w:suppressAutoHyphens/>
              <w:autoSpaceDE w:val="0"/>
              <w:autoSpaceDN w:val="0"/>
              <w:adjustRightInd w:val="0"/>
              <w:rPr>
                <w:sz w:val="20"/>
                <w:szCs w:val="20"/>
              </w:rPr>
            </w:pPr>
            <w:r w:rsidRPr="00372AA2">
              <w:rPr>
                <w:sz w:val="20"/>
                <w:szCs w:val="20"/>
              </w:rPr>
              <w:t>При вместимости общеобразовательной организации:</w:t>
            </w:r>
          </w:p>
          <w:p w:rsidR="002A7992" w:rsidRPr="00372AA2" w:rsidRDefault="002A7992" w:rsidP="00490650">
            <w:pPr>
              <w:suppressAutoHyphens/>
              <w:autoSpaceDE w:val="0"/>
              <w:autoSpaceDN w:val="0"/>
              <w:adjustRightInd w:val="0"/>
              <w:rPr>
                <w:sz w:val="20"/>
                <w:szCs w:val="20"/>
              </w:rPr>
            </w:pPr>
            <w:r w:rsidRPr="00372AA2">
              <w:rPr>
                <w:sz w:val="20"/>
                <w:szCs w:val="20"/>
              </w:rPr>
              <w:t>свыше 30 до 170 мест – 80;</w:t>
            </w:r>
          </w:p>
          <w:p w:rsidR="002A7992" w:rsidRPr="00372AA2" w:rsidRDefault="002A7992" w:rsidP="00490650">
            <w:pPr>
              <w:suppressAutoHyphens/>
              <w:autoSpaceDE w:val="0"/>
              <w:autoSpaceDN w:val="0"/>
              <w:adjustRightInd w:val="0"/>
              <w:rPr>
                <w:sz w:val="20"/>
                <w:szCs w:val="20"/>
              </w:rPr>
            </w:pPr>
            <w:r w:rsidRPr="00372AA2">
              <w:rPr>
                <w:sz w:val="20"/>
                <w:szCs w:val="20"/>
              </w:rPr>
              <w:t>от 170 до 340 мест – 55;</w:t>
            </w:r>
          </w:p>
          <w:p w:rsidR="002A7992" w:rsidRPr="00372AA2" w:rsidRDefault="002A7992" w:rsidP="002A7992">
            <w:pPr>
              <w:suppressAutoHyphens/>
              <w:autoSpaceDE w:val="0"/>
              <w:autoSpaceDN w:val="0"/>
              <w:adjustRightInd w:val="0"/>
              <w:rPr>
                <w:sz w:val="20"/>
                <w:szCs w:val="20"/>
              </w:rPr>
            </w:pPr>
            <w:r w:rsidRPr="00372AA2">
              <w:rPr>
                <w:sz w:val="20"/>
                <w:szCs w:val="20"/>
              </w:rPr>
              <w:t>от 340 до 510 мест – 40; от 510 до 660 мест – 35;</w:t>
            </w:r>
          </w:p>
          <w:p w:rsidR="002A7992" w:rsidRPr="00372AA2" w:rsidRDefault="002A7992" w:rsidP="002A7992">
            <w:pPr>
              <w:suppressAutoHyphens/>
              <w:autoSpaceDE w:val="0"/>
              <w:autoSpaceDN w:val="0"/>
              <w:adjustRightInd w:val="0"/>
              <w:rPr>
                <w:sz w:val="20"/>
                <w:szCs w:val="20"/>
              </w:rPr>
            </w:pPr>
            <w:r w:rsidRPr="00372AA2">
              <w:rPr>
                <w:sz w:val="20"/>
                <w:szCs w:val="20"/>
              </w:rPr>
              <w:t>от 660 до 1000 мест – 28;</w:t>
            </w:r>
          </w:p>
          <w:p w:rsidR="002A7992" w:rsidRPr="00372AA2" w:rsidRDefault="002A7992" w:rsidP="002A7992">
            <w:pPr>
              <w:suppressAutoHyphens/>
              <w:autoSpaceDE w:val="0"/>
              <w:autoSpaceDN w:val="0"/>
              <w:adjustRightInd w:val="0"/>
              <w:rPr>
                <w:sz w:val="20"/>
                <w:szCs w:val="20"/>
              </w:rPr>
            </w:pPr>
            <w:r w:rsidRPr="00372AA2">
              <w:rPr>
                <w:sz w:val="20"/>
                <w:szCs w:val="20"/>
              </w:rPr>
              <w:t>от 1000 до 1500 мест – 24;</w:t>
            </w:r>
          </w:p>
          <w:p w:rsidR="002A7992" w:rsidRPr="00372AA2" w:rsidRDefault="002A7992" w:rsidP="002A7992">
            <w:pPr>
              <w:suppressAutoHyphens/>
              <w:autoSpaceDE w:val="0"/>
              <w:autoSpaceDN w:val="0"/>
              <w:adjustRightInd w:val="0"/>
              <w:rPr>
                <w:sz w:val="20"/>
                <w:szCs w:val="20"/>
              </w:rPr>
            </w:pPr>
            <w:r w:rsidRPr="00372AA2">
              <w:rPr>
                <w:sz w:val="20"/>
              </w:rPr>
              <w:t>свыше 1500 мест – 22</w:t>
            </w:r>
          </w:p>
        </w:tc>
        <w:tc>
          <w:tcPr>
            <w:tcW w:w="1985" w:type="dxa"/>
            <w:tcBorders>
              <w:right w:val="single" w:sz="4" w:space="0" w:color="auto"/>
            </w:tcBorders>
            <w:shd w:val="clear" w:color="auto" w:fill="auto"/>
            <w:vAlign w:val="center"/>
          </w:tcPr>
          <w:p w:rsidR="002A7992" w:rsidRPr="00372AA2" w:rsidRDefault="008E313B" w:rsidP="008E313B">
            <w:pPr>
              <w:jc w:val="center"/>
              <w:rPr>
                <w:sz w:val="20"/>
                <w:szCs w:val="20"/>
                <w:lang w:eastAsia="en-US"/>
              </w:rPr>
            </w:pPr>
            <w:r>
              <w:rPr>
                <w:sz w:val="20"/>
                <w:szCs w:val="20"/>
                <w:lang w:eastAsia="en-US"/>
              </w:rPr>
              <w:t>-</w:t>
            </w:r>
          </w:p>
        </w:tc>
      </w:tr>
      <w:tr w:rsidR="002A7992" w:rsidRPr="00372AA2" w:rsidTr="002A7992">
        <w:trPr>
          <w:trHeight w:val="570"/>
        </w:trPr>
        <w:tc>
          <w:tcPr>
            <w:tcW w:w="1951" w:type="dxa"/>
            <w:vMerge/>
            <w:shd w:val="clear" w:color="auto" w:fill="auto"/>
            <w:vAlign w:val="center"/>
          </w:tcPr>
          <w:p w:rsidR="002A7992" w:rsidRPr="00372AA2" w:rsidRDefault="002A7992" w:rsidP="00490650">
            <w:pPr>
              <w:rPr>
                <w:sz w:val="20"/>
                <w:szCs w:val="20"/>
                <w:lang w:eastAsia="en-US"/>
              </w:rPr>
            </w:pPr>
          </w:p>
        </w:tc>
        <w:tc>
          <w:tcPr>
            <w:tcW w:w="2126" w:type="dxa"/>
            <w:shd w:val="clear" w:color="auto" w:fill="auto"/>
          </w:tcPr>
          <w:p w:rsidR="002A7992" w:rsidRPr="00372AA2" w:rsidRDefault="002A7992" w:rsidP="00490650">
            <w:pPr>
              <w:rPr>
                <w:sz w:val="20"/>
                <w:szCs w:val="20"/>
                <w:lang w:eastAsia="en-US"/>
              </w:rPr>
            </w:pPr>
            <w:r w:rsidRPr="00372AA2">
              <w:rPr>
                <w:sz w:val="20"/>
                <w:szCs w:val="20"/>
              </w:rPr>
              <w:t xml:space="preserve">Территориальная доступность, минут </w:t>
            </w:r>
            <w:r w:rsidRPr="00372AA2">
              <w:rPr>
                <w:sz w:val="20"/>
                <w:lang w:eastAsia="en-US"/>
              </w:rPr>
              <w:t>(метров)</w:t>
            </w:r>
          </w:p>
        </w:tc>
        <w:tc>
          <w:tcPr>
            <w:tcW w:w="3402" w:type="dxa"/>
            <w:gridSpan w:val="2"/>
            <w:tcBorders>
              <w:right w:val="single" w:sz="4" w:space="0" w:color="auto"/>
            </w:tcBorders>
            <w:shd w:val="clear" w:color="auto" w:fill="auto"/>
            <w:vAlign w:val="center"/>
          </w:tcPr>
          <w:p w:rsidR="002A7992" w:rsidRPr="002A7992" w:rsidRDefault="002A7992" w:rsidP="00490650">
            <w:pPr>
              <w:pStyle w:val="ConsPlusNormal"/>
              <w:suppressAutoHyphens/>
              <w:ind w:firstLine="0"/>
              <w:rPr>
                <w:rFonts w:ascii="Times New Roman" w:hAnsi="Times New Roman" w:cs="Times New Roman"/>
                <w:sz w:val="18"/>
                <w:szCs w:val="18"/>
                <w:lang w:eastAsia="en-US"/>
              </w:rPr>
            </w:pPr>
            <w:r w:rsidRPr="002A7992">
              <w:rPr>
                <w:rFonts w:ascii="Times New Roman" w:hAnsi="Times New Roman" w:cs="Times New Roman"/>
                <w:sz w:val="18"/>
                <w:szCs w:val="18"/>
                <w:lang w:eastAsia="en-US"/>
              </w:rPr>
              <w:t>Для населенных пунктов с численностью населения более 2 тыс. человек в зависимости от типа жилой застройки и характера освоения территории:</w:t>
            </w:r>
          </w:p>
          <w:p w:rsidR="002A7992" w:rsidRPr="002A7992" w:rsidRDefault="002A7992" w:rsidP="00490650">
            <w:pPr>
              <w:pStyle w:val="ConsPlusNormal"/>
              <w:suppressAutoHyphens/>
              <w:ind w:firstLine="0"/>
              <w:rPr>
                <w:rFonts w:ascii="Times New Roman" w:hAnsi="Times New Roman" w:cs="Times New Roman"/>
                <w:sz w:val="18"/>
                <w:szCs w:val="18"/>
                <w:lang w:eastAsia="en-US"/>
              </w:rPr>
            </w:pPr>
            <w:r w:rsidRPr="002A7992">
              <w:rPr>
                <w:rFonts w:ascii="Times New Roman" w:hAnsi="Times New Roman" w:cs="Times New Roman"/>
                <w:sz w:val="18"/>
                <w:szCs w:val="18"/>
                <w:lang w:eastAsia="en-US"/>
              </w:rPr>
              <w:t>а) при многоквартирной жилой застройке:</w:t>
            </w:r>
          </w:p>
          <w:p w:rsidR="002A7992" w:rsidRPr="002A7992" w:rsidRDefault="002A7992" w:rsidP="002A7992">
            <w:pPr>
              <w:pStyle w:val="ConsPlusNormal"/>
              <w:suppressAutoHyphens/>
              <w:ind w:firstLine="0"/>
              <w:rPr>
                <w:rFonts w:ascii="Times New Roman" w:hAnsi="Times New Roman" w:cs="Times New Roman"/>
                <w:sz w:val="18"/>
                <w:szCs w:val="18"/>
                <w:lang w:eastAsia="en-US"/>
              </w:rPr>
            </w:pPr>
            <w:r w:rsidRPr="002A7992">
              <w:rPr>
                <w:rFonts w:ascii="Times New Roman" w:hAnsi="Times New Roman" w:cs="Times New Roman"/>
                <w:sz w:val="18"/>
                <w:szCs w:val="18"/>
                <w:lang w:eastAsia="en-US"/>
              </w:rPr>
              <w:t xml:space="preserve">– пешеходная доступность для всех уровней общего образования в случае застройки на свободных территориях, для начального общего образования в случае развития застроенных территорий, в </w:t>
            </w:r>
            <w:proofErr w:type="spellStart"/>
            <w:r w:rsidRPr="002A7992">
              <w:rPr>
                <w:rFonts w:ascii="Times New Roman" w:hAnsi="Times New Roman" w:cs="Times New Roman"/>
                <w:sz w:val="18"/>
                <w:szCs w:val="18"/>
                <w:lang w:eastAsia="en-US"/>
              </w:rPr>
              <w:t>т.ч</w:t>
            </w:r>
            <w:proofErr w:type="spellEnd"/>
            <w:r w:rsidRPr="002A7992">
              <w:rPr>
                <w:rFonts w:ascii="Times New Roman" w:hAnsi="Times New Roman" w:cs="Times New Roman"/>
                <w:sz w:val="18"/>
                <w:szCs w:val="18"/>
                <w:lang w:eastAsia="en-US"/>
              </w:rPr>
              <w:t xml:space="preserve">. уплотнения – 12 (800); – транспортная доступность для основного общего и среднего общего образования в случае развития застроенных территорий, в </w:t>
            </w:r>
            <w:proofErr w:type="spellStart"/>
            <w:r w:rsidRPr="002A7992">
              <w:rPr>
                <w:rFonts w:ascii="Times New Roman" w:hAnsi="Times New Roman" w:cs="Times New Roman"/>
                <w:sz w:val="18"/>
                <w:szCs w:val="18"/>
                <w:lang w:eastAsia="en-US"/>
              </w:rPr>
              <w:t>т.ч</w:t>
            </w:r>
            <w:proofErr w:type="spellEnd"/>
            <w:r w:rsidRPr="002A7992">
              <w:rPr>
                <w:rFonts w:ascii="Times New Roman" w:hAnsi="Times New Roman" w:cs="Times New Roman"/>
                <w:sz w:val="18"/>
                <w:szCs w:val="18"/>
                <w:lang w:eastAsia="en-US"/>
              </w:rPr>
              <w:t>. уплотнения – 10.</w:t>
            </w:r>
          </w:p>
          <w:p w:rsidR="002A7992" w:rsidRPr="002A7992" w:rsidRDefault="002A7992" w:rsidP="002A7992">
            <w:pPr>
              <w:pStyle w:val="ConsPlusNormal"/>
              <w:suppressAutoHyphens/>
              <w:ind w:firstLine="0"/>
              <w:rPr>
                <w:rFonts w:ascii="Times New Roman" w:hAnsi="Times New Roman" w:cs="Times New Roman"/>
                <w:sz w:val="18"/>
                <w:szCs w:val="18"/>
                <w:lang w:eastAsia="en-US"/>
              </w:rPr>
            </w:pPr>
            <w:r w:rsidRPr="002A7992">
              <w:rPr>
                <w:rFonts w:ascii="Times New Roman" w:hAnsi="Times New Roman" w:cs="Times New Roman"/>
                <w:sz w:val="18"/>
                <w:szCs w:val="18"/>
                <w:lang w:eastAsia="en-US"/>
              </w:rPr>
              <w:t>б) при индивидуальной жилой застройке транспортная доступность – 10.</w:t>
            </w:r>
          </w:p>
          <w:p w:rsidR="002A7992" w:rsidRPr="00372AA2" w:rsidRDefault="002A7992" w:rsidP="002A7992">
            <w:pPr>
              <w:pStyle w:val="ConsPlusNormal"/>
              <w:suppressAutoHyphens/>
              <w:ind w:firstLine="0"/>
              <w:rPr>
                <w:rFonts w:ascii="Times New Roman" w:hAnsi="Times New Roman" w:cs="Times New Roman"/>
                <w:lang w:eastAsia="en-US"/>
              </w:rPr>
            </w:pPr>
            <w:r w:rsidRPr="002A7992">
              <w:rPr>
                <w:rFonts w:ascii="Times New Roman" w:hAnsi="Times New Roman" w:cs="Times New Roman"/>
                <w:sz w:val="18"/>
                <w:szCs w:val="18"/>
                <w:lang w:eastAsia="en-US"/>
              </w:rPr>
              <w:t>Для населенных пунктов с численностью населения до 2 тыс. человек транспортная доступность – 30</w:t>
            </w:r>
          </w:p>
        </w:tc>
        <w:tc>
          <w:tcPr>
            <w:tcW w:w="1985" w:type="dxa"/>
            <w:tcBorders>
              <w:right w:val="single" w:sz="4" w:space="0" w:color="auto"/>
            </w:tcBorders>
            <w:shd w:val="clear" w:color="auto" w:fill="auto"/>
            <w:vAlign w:val="center"/>
          </w:tcPr>
          <w:p w:rsidR="002A7992" w:rsidRPr="00372AA2" w:rsidRDefault="008E313B" w:rsidP="008E313B">
            <w:pPr>
              <w:jc w:val="center"/>
              <w:rPr>
                <w:sz w:val="20"/>
                <w:szCs w:val="20"/>
                <w:lang w:eastAsia="en-US"/>
              </w:rPr>
            </w:pPr>
            <w:r>
              <w:rPr>
                <w:sz w:val="20"/>
                <w:szCs w:val="20"/>
                <w:lang w:eastAsia="en-US"/>
              </w:rPr>
              <w:t>-</w:t>
            </w:r>
          </w:p>
        </w:tc>
      </w:tr>
      <w:tr w:rsidR="00233396" w:rsidRPr="00372AA2" w:rsidTr="002A7992">
        <w:trPr>
          <w:trHeight w:val="570"/>
        </w:trPr>
        <w:tc>
          <w:tcPr>
            <w:tcW w:w="1951" w:type="dxa"/>
            <w:vMerge w:val="restart"/>
            <w:shd w:val="clear" w:color="auto" w:fill="auto"/>
          </w:tcPr>
          <w:p w:rsidR="00490650" w:rsidRPr="00372AA2" w:rsidRDefault="00490650" w:rsidP="0043035D">
            <w:pPr>
              <w:rPr>
                <w:sz w:val="20"/>
                <w:szCs w:val="20"/>
                <w:lang w:eastAsia="en-US"/>
              </w:rPr>
            </w:pPr>
            <w:r w:rsidRPr="00372AA2">
              <w:rPr>
                <w:sz w:val="20"/>
                <w:szCs w:val="20"/>
                <w:lang w:eastAsia="en-US"/>
              </w:rPr>
              <w:lastRenderedPageBreak/>
              <w:t xml:space="preserve">Организации дополнительного образования </w:t>
            </w:r>
            <w:r w:rsidRPr="00372AA2">
              <w:rPr>
                <w:sz w:val="20"/>
                <w:szCs w:val="20"/>
              </w:rPr>
              <w:t>[</w:t>
            </w:r>
            <w:r w:rsidR="0043035D" w:rsidRPr="00372AA2">
              <w:rPr>
                <w:sz w:val="20"/>
                <w:szCs w:val="20"/>
              </w:rPr>
              <w:t>6</w:t>
            </w:r>
            <w:r w:rsidRPr="00372AA2">
              <w:rPr>
                <w:sz w:val="20"/>
                <w:szCs w:val="20"/>
              </w:rPr>
              <w:t>]</w:t>
            </w:r>
          </w:p>
        </w:tc>
        <w:tc>
          <w:tcPr>
            <w:tcW w:w="2126" w:type="dxa"/>
            <w:shd w:val="clear" w:color="auto" w:fill="auto"/>
          </w:tcPr>
          <w:p w:rsidR="00490650" w:rsidRPr="00372AA2" w:rsidRDefault="00490650" w:rsidP="00490650">
            <w:pPr>
              <w:rPr>
                <w:sz w:val="20"/>
                <w:szCs w:val="20"/>
                <w:lang w:eastAsia="en-US"/>
              </w:rPr>
            </w:pPr>
            <w:r w:rsidRPr="00372AA2">
              <w:rPr>
                <w:sz w:val="20"/>
                <w:szCs w:val="20"/>
              </w:rPr>
              <w:t xml:space="preserve">Уровень обеспеченности, мест на 100 детей в возрасте от 5 до 18 лет </w:t>
            </w:r>
          </w:p>
        </w:tc>
        <w:tc>
          <w:tcPr>
            <w:tcW w:w="5387" w:type="dxa"/>
            <w:gridSpan w:val="3"/>
            <w:tcBorders>
              <w:right w:val="single" w:sz="4" w:space="0" w:color="auto"/>
            </w:tcBorders>
            <w:shd w:val="clear" w:color="auto" w:fill="auto"/>
          </w:tcPr>
          <w:p w:rsidR="00490650" w:rsidRPr="00372AA2" w:rsidRDefault="00490650" w:rsidP="00490650">
            <w:pPr>
              <w:pStyle w:val="ConsPlusNormal"/>
              <w:suppressAutoHyphens/>
              <w:ind w:firstLine="0"/>
              <w:rPr>
                <w:rFonts w:ascii="Times New Roman" w:hAnsi="Times New Roman" w:cs="Times New Roman"/>
                <w:lang w:eastAsia="en-US"/>
              </w:rPr>
            </w:pPr>
            <w:r w:rsidRPr="00372AA2">
              <w:rPr>
                <w:rFonts w:ascii="Times New Roman" w:hAnsi="Times New Roman" w:cs="Times New Roman"/>
                <w:lang w:eastAsia="en-US"/>
              </w:rPr>
              <w:t xml:space="preserve">Для </w:t>
            </w:r>
            <w:r w:rsidR="002A7992">
              <w:rPr>
                <w:rFonts w:ascii="Times New Roman" w:hAnsi="Times New Roman" w:cs="Times New Roman"/>
                <w:lang w:eastAsia="en-US"/>
              </w:rPr>
              <w:t>муниципального</w:t>
            </w:r>
            <w:r w:rsidRPr="00372AA2">
              <w:rPr>
                <w:rFonts w:ascii="Times New Roman" w:hAnsi="Times New Roman" w:cs="Times New Roman"/>
                <w:lang w:eastAsia="en-US"/>
              </w:rPr>
              <w:t xml:space="preserve"> </w:t>
            </w:r>
            <w:r w:rsidR="002A7992">
              <w:rPr>
                <w:rFonts w:ascii="Times New Roman" w:hAnsi="Times New Roman" w:cs="Times New Roman"/>
                <w:lang w:eastAsia="en-US"/>
              </w:rPr>
              <w:t>района</w:t>
            </w:r>
            <w:r w:rsidR="002A7992" w:rsidRPr="00372AA2">
              <w:rPr>
                <w:rFonts w:ascii="Times New Roman" w:hAnsi="Times New Roman" w:cs="Times New Roman"/>
                <w:lang w:eastAsia="en-US"/>
              </w:rPr>
              <w:t xml:space="preserve"> групп</w:t>
            </w:r>
            <w:r w:rsidR="002A7992">
              <w:rPr>
                <w:rFonts w:ascii="Times New Roman" w:hAnsi="Times New Roman" w:cs="Times New Roman"/>
                <w:lang w:eastAsia="en-US"/>
              </w:rPr>
              <w:t>ы</w:t>
            </w:r>
            <w:r w:rsidRPr="00372AA2">
              <w:rPr>
                <w:rFonts w:ascii="Times New Roman" w:hAnsi="Times New Roman" w:cs="Times New Roman"/>
                <w:lang w:eastAsia="en-US"/>
              </w:rPr>
              <w:t>:</w:t>
            </w:r>
          </w:p>
          <w:p w:rsidR="002A7992" w:rsidRPr="00372AA2" w:rsidRDefault="000E2163" w:rsidP="002A7992">
            <w:pPr>
              <w:pStyle w:val="ConsPlusNormal"/>
              <w:suppressAutoHyphens/>
              <w:ind w:firstLine="0"/>
              <w:rPr>
                <w:rFonts w:ascii="Times New Roman" w:hAnsi="Times New Roman" w:cs="Times New Roman"/>
                <w:lang w:eastAsia="en-US"/>
              </w:rPr>
            </w:pPr>
            <w:proofErr w:type="gramStart"/>
            <w:r w:rsidRPr="00372AA2">
              <w:rPr>
                <w:rFonts w:ascii="Times New Roman" w:hAnsi="Times New Roman" w:cs="Times New Roman"/>
                <w:lang w:eastAsia="en-US"/>
              </w:rPr>
              <w:t>Б</w:t>
            </w:r>
            <w:proofErr w:type="gramEnd"/>
            <w:r w:rsidRPr="00372AA2">
              <w:rPr>
                <w:rFonts w:ascii="Times New Roman" w:hAnsi="Times New Roman" w:cs="Times New Roman"/>
                <w:lang w:eastAsia="en-US"/>
              </w:rPr>
              <w:t xml:space="preserve"> – 80</w:t>
            </w:r>
          </w:p>
          <w:p w:rsidR="00490650" w:rsidRPr="00372AA2" w:rsidRDefault="00490650" w:rsidP="000E2163">
            <w:pPr>
              <w:pStyle w:val="ConsPlusNormal"/>
              <w:suppressAutoHyphens/>
              <w:ind w:firstLine="0"/>
              <w:rPr>
                <w:rFonts w:ascii="Times New Roman" w:hAnsi="Times New Roman" w:cs="Times New Roman"/>
                <w:lang w:eastAsia="en-US"/>
              </w:rPr>
            </w:pPr>
          </w:p>
        </w:tc>
      </w:tr>
      <w:tr w:rsidR="00233396" w:rsidRPr="00372AA2" w:rsidTr="002A7992">
        <w:trPr>
          <w:trHeight w:val="570"/>
        </w:trPr>
        <w:tc>
          <w:tcPr>
            <w:tcW w:w="1951" w:type="dxa"/>
            <w:vMerge/>
            <w:shd w:val="clear" w:color="auto" w:fill="auto"/>
          </w:tcPr>
          <w:p w:rsidR="00490650" w:rsidRPr="00372AA2" w:rsidRDefault="00490650" w:rsidP="00490650">
            <w:pPr>
              <w:rPr>
                <w:sz w:val="20"/>
                <w:szCs w:val="20"/>
                <w:lang w:eastAsia="en-US"/>
              </w:rPr>
            </w:pPr>
          </w:p>
        </w:tc>
        <w:tc>
          <w:tcPr>
            <w:tcW w:w="2126" w:type="dxa"/>
            <w:shd w:val="clear" w:color="auto" w:fill="auto"/>
          </w:tcPr>
          <w:p w:rsidR="00490650" w:rsidRPr="00372AA2" w:rsidRDefault="00490650" w:rsidP="00490650">
            <w:pPr>
              <w:rPr>
                <w:sz w:val="20"/>
                <w:szCs w:val="20"/>
              </w:rPr>
            </w:pPr>
            <w:r w:rsidRPr="00372AA2">
              <w:rPr>
                <w:sz w:val="20"/>
                <w:szCs w:val="20"/>
                <w:lang w:eastAsia="en-US"/>
              </w:rPr>
              <w:t>из них реализуемых на базе дошкольных образовательных и общеобразовательных организаций</w:t>
            </w:r>
          </w:p>
        </w:tc>
        <w:tc>
          <w:tcPr>
            <w:tcW w:w="5387" w:type="dxa"/>
            <w:gridSpan w:val="3"/>
            <w:tcBorders>
              <w:right w:val="single" w:sz="4" w:space="0" w:color="auto"/>
            </w:tcBorders>
            <w:shd w:val="clear" w:color="auto" w:fill="auto"/>
          </w:tcPr>
          <w:p w:rsidR="0019298E" w:rsidRPr="0019298E" w:rsidRDefault="0019298E" w:rsidP="0019298E">
            <w:pPr>
              <w:pStyle w:val="a7"/>
              <w:rPr>
                <w:sz w:val="18"/>
                <w:szCs w:val="18"/>
              </w:rPr>
            </w:pPr>
            <w:r w:rsidRPr="0019298E">
              <w:rPr>
                <w:sz w:val="18"/>
                <w:szCs w:val="18"/>
              </w:rPr>
              <w:t>Значение расчетного показателя обеспеченности организациями дополнительного образования за счет организации мест на программах дополнительного образования, реализуемых на базе дошкольных образовательных и общеобразовательных организаций (кружки и секции при школах, детских садах), определяется по следующей формуле:</w:t>
            </w:r>
          </w:p>
          <w:p w:rsidR="0019298E" w:rsidRPr="0019298E" w:rsidRDefault="0019298E" w:rsidP="0019298E">
            <w:pPr>
              <w:pStyle w:val="a7"/>
              <w:rPr>
                <w:sz w:val="18"/>
                <w:szCs w:val="18"/>
              </w:rPr>
            </w:pPr>
            <w:r w:rsidRPr="0019298E">
              <w:rPr>
                <w:sz w:val="18"/>
                <w:szCs w:val="18"/>
                <w:lang w:val="en-US"/>
              </w:rPr>
              <w:t>N</w:t>
            </w:r>
            <w:r w:rsidRPr="0019298E">
              <w:rPr>
                <w:sz w:val="18"/>
                <w:szCs w:val="18"/>
                <w:vertAlign w:val="subscript"/>
              </w:rPr>
              <w:t xml:space="preserve">ДОД(СОШ) </w:t>
            </w:r>
            <w:r w:rsidRPr="0019298E">
              <w:rPr>
                <w:sz w:val="18"/>
                <w:szCs w:val="18"/>
              </w:rPr>
              <w:t>= (Д</w:t>
            </w:r>
            <w:r w:rsidRPr="0019298E">
              <w:rPr>
                <w:sz w:val="18"/>
                <w:szCs w:val="18"/>
                <w:vertAlign w:val="subscript"/>
              </w:rPr>
              <w:t xml:space="preserve">ФАКТ </w:t>
            </w:r>
            <w:r w:rsidRPr="0019298E">
              <w:rPr>
                <w:sz w:val="18"/>
                <w:szCs w:val="18"/>
              </w:rPr>
              <w:t>+ Д</w:t>
            </w:r>
            <w:r w:rsidRPr="0019298E">
              <w:rPr>
                <w:sz w:val="18"/>
                <w:szCs w:val="18"/>
                <w:vertAlign w:val="subscript"/>
              </w:rPr>
              <w:t>ПРОГНОЗ</w:t>
            </w:r>
            <w:r w:rsidRPr="0019298E">
              <w:rPr>
                <w:sz w:val="18"/>
                <w:szCs w:val="18"/>
              </w:rPr>
              <w:t>)/(Ч</w:t>
            </w:r>
            <w:r w:rsidRPr="0019298E">
              <w:rPr>
                <w:sz w:val="18"/>
                <w:szCs w:val="18"/>
                <w:vertAlign w:val="subscript"/>
              </w:rPr>
              <w:t>5-18</w:t>
            </w:r>
            <w:r w:rsidRPr="0019298E">
              <w:rPr>
                <w:sz w:val="18"/>
                <w:szCs w:val="18"/>
              </w:rPr>
              <w:t xml:space="preserve"> × 100), где:</w:t>
            </w:r>
          </w:p>
          <w:p w:rsidR="0019298E" w:rsidRPr="0019298E" w:rsidRDefault="0019298E" w:rsidP="0019298E">
            <w:pPr>
              <w:pStyle w:val="a7"/>
              <w:rPr>
                <w:sz w:val="18"/>
                <w:szCs w:val="18"/>
              </w:rPr>
            </w:pPr>
            <w:r w:rsidRPr="0019298E">
              <w:rPr>
                <w:sz w:val="18"/>
                <w:szCs w:val="18"/>
                <w:lang w:val="en-US"/>
              </w:rPr>
              <w:t>N</w:t>
            </w:r>
            <w:r w:rsidRPr="0019298E">
              <w:rPr>
                <w:sz w:val="18"/>
                <w:szCs w:val="18"/>
                <w:vertAlign w:val="subscript"/>
              </w:rPr>
              <w:t xml:space="preserve">ДОД(СОШ) </w:t>
            </w:r>
            <w:r w:rsidRPr="0019298E">
              <w:rPr>
                <w:sz w:val="18"/>
                <w:szCs w:val="18"/>
              </w:rPr>
              <w:t xml:space="preserve">– </w:t>
            </w:r>
            <w:r w:rsidRPr="0019298E">
              <w:rPr>
                <w:bCs/>
                <w:sz w:val="18"/>
                <w:szCs w:val="18"/>
              </w:rPr>
              <w:t>расчетный показатель обеспеченности организациями дополнительного образования</w:t>
            </w:r>
            <w:r w:rsidRPr="0019298E">
              <w:rPr>
                <w:sz w:val="18"/>
                <w:szCs w:val="18"/>
              </w:rPr>
              <w:t xml:space="preserve"> за счет организации мест на программах дополнительного образования, реализуемых на базе дошкольных образовательных и общеобразовательных организаций (кружки и секции при школах, детских садах), мест на 100 детей в возрасте от 5 до 18 лет;</w:t>
            </w:r>
          </w:p>
          <w:p w:rsidR="0019298E" w:rsidRPr="0019298E" w:rsidRDefault="0019298E" w:rsidP="0019298E">
            <w:pPr>
              <w:pStyle w:val="a7"/>
              <w:rPr>
                <w:sz w:val="18"/>
                <w:szCs w:val="18"/>
              </w:rPr>
            </w:pPr>
            <w:r w:rsidRPr="0019298E">
              <w:rPr>
                <w:bCs/>
                <w:sz w:val="18"/>
                <w:szCs w:val="18"/>
              </w:rPr>
              <w:t>Д</w:t>
            </w:r>
            <w:r w:rsidRPr="0019298E">
              <w:rPr>
                <w:bCs/>
                <w:sz w:val="18"/>
                <w:szCs w:val="18"/>
                <w:vertAlign w:val="subscript"/>
              </w:rPr>
              <w:t xml:space="preserve">ФАКТ </w:t>
            </w:r>
            <w:r w:rsidRPr="0019298E">
              <w:rPr>
                <w:bCs/>
                <w:sz w:val="18"/>
                <w:szCs w:val="18"/>
              </w:rPr>
              <w:t xml:space="preserve">– число детей </w:t>
            </w:r>
            <w:r w:rsidRPr="0019298E">
              <w:rPr>
                <w:sz w:val="18"/>
                <w:szCs w:val="18"/>
              </w:rPr>
              <w:t>в возрасте от 5 до 18 лет, фактически охваченных дополнительным образованием на базе дошкольных образовательных и общеобразовательных организаций в муниципальном районе, человек;</w:t>
            </w:r>
          </w:p>
          <w:p w:rsidR="0019298E" w:rsidRPr="0019298E" w:rsidRDefault="0019298E" w:rsidP="0019298E">
            <w:pPr>
              <w:pStyle w:val="a7"/>
              <w:rPr>
                <w:sz w:val="18"/>
                <w:szCs w:val="18"/>
              </w:rPr>
            </w:pPr>
            <w:r w:rsidRPr="0019298E">
              <w:rPr>
                <w:bCs/>
                <w:sz w:val="18"/>
                <w:szCs w:val="18"/>
              </w:rPr>
              <w:t>Д</w:t>
            </w:r>
            <w:r w:rsidRPr="0019298E">
              <w:rPr>
                <w:bCs/>
                <w:sz w:val="18"/>
                <w:szCs w:val="18"/>
                <w:vertAlign w:val="subscript"/>
              </w:rPr>
              <w:t xml:space="preserve">ПРОГНОЗ </w:t>
            </w:r>
            <w:r w:rsidRPr="0019298E">
              <w:rPr>
                <w:bCs/>
                <w:sz w:val="18"/>
                <w:szCs w:val="18"/>
              </w:rPr>
              <w:t xml:space="preserve">– число воспитанников </w:t>
            </w:r>
            <w:r w:rsidRPr="0019298E">
              <w:rPr>
                <w:sz w:val="18"/>
                <w:szCs w:val="18"/>
              </w:rPr>
              <w:t>дошкольных образовательных и общеобразовательных организаций в возрасте от 5 до 18 лет, которых дополнительно возможно охватить дополнительным образованием на базе детских садов и школ с учетом ориентиров документов стратегического планирования муниципального района в отношении модели организации образовательной деятельности, человек;</w:t>
            </w:r>
          </w:p>
          <w:p w:rsidR="0019298E" w:rsidRPr="0019298E" w:rsidRDefault="0019298E" w:rsidP="0019298E">
            <w:pPr>
              <w:pStyle w:val="a7"/>
              <w:rPr>
                <w:sz w:val="18"/>
                <w:szCs w:val="18"/>
              </w:rPr>
            </w:pPr>
            <w:r w:rsidRPr="0019298E">
              <w:rPr>
                <w:bCs/>
                <w:sz w:val="18"/>
                <w:szCs w:val="18"/>
              </w:rPr>
              <w:t>Ч</w:t>
            </w:r>
            <w:r w:rsidRPr="0019298E">
              <w:rPr>
                <w:bCs/>
                <w:sz w:val="18"/>
                <w:szCs w:val="18"/>
                <w:vertAlign w:val="subscript"/>
              </w:rPr>
              <w:t xml:space="preserve">5-18 </w:t>
            </w:r>
            <w:r w:rsidRPr="0019298E">
              <w:rPr>
                <w:bCs/>
                <w:sz w:val="18"/>
                <w:szCs w:val="18"/>
              </w:rPr>
              <w:t xml:space="preserve">– численность детей </w:t>
            </w:r>
            <w:r w:rsidRPr="0019298E">
              <w:rPr>
                <w:sz w:val="18"/>
                <w:szCs w:val="18"/>
              </w:rPr>
              <w:t>в возрасте от 5 до 18 лет в муниципальном районе, человек.</w:t>
            </w:r>
          </w:p>
          <w:p w:rsidR="00490650" w:rsidRPr="00372AA2" w:rsidRDefault="00490650" w:rsidP="00815D87">
            <w:pPr>
              <w:pStyle w:val="ConsPlusNormal"/>
              <w:suppressAutoHyphens/>
              <w:ind w:firstLine="0"/>
              <w:rPr>
                <w:rFonts w:ascii="Times New Roman" w:hAnsi="Times New Roman" w:cs="Times New Roman"/>
                <w:lang w:eastAsia="en-US"/>
              </w:rPr>
            </w:pPr>
          </w:p>
        </w:tc>
      </w:tr>
      <w:tr w:rsidR="0019298E" w:rsidRPr="00372AA2" w:rsidTr="00CB4BC7">
        <w:trPr>
          <w:trHeight w:val="570"/>
        </w:trPr>
        <w:tc>
          <w:tcPr>
            <w:tcW w:w="1951" w:type="dxa"/>
            <w:vMerge/>
            <w:shd w:val="clear" w:color="auto" w:fill="auto"/>
          </w:tcPr>
          <w:p w:rsidR="0019298E" w:rsidRPr="00372AA2" w:rsidRDefault="0019298E" w:rsidP="00490650">
            <w:pPr>
              <w:rPr>
                <w:sz w:val="20"/>
                <w:szCs w:val="20"/>
                <w:lang w:eastAsia="en-US"/>
              </w:rPr>
            </w:pPr>
          </w:p>
        </w:tc>
        <w:tc>
          <w:tcPr>
            <w:tcW w:w="2126" w:type="dxa"/>
            <w:shd w:val="clear" w:color="auto" w:fill="auto"/>
          </w:tcPr>
          <w:p w:rsidR="0019298E" w:rsidRPr="00372AA2" w:rsidRDefault="0019298E" w:rsidP="0043035D">
            <w:pPr>
              <w:rPr>
                <w:sz w:val="20"/>
                <w:szCs w:val="20"/>
                <w:lang w:eastAsia="en-US"/>
              </w:rPr>
            </w:pPr>
            <w:r w:rsidRPr="00372AA2">
              <w:rPr>
                <w:sz w:val="20"/>
                <w:szCs w:val="20"/>
              </w:rPr>
              <w:t>Размер земельного участка, кв. м на 1 место [7]</w:t>
            </w:r>
          </w:p>
        </w:tc>
        <w:tc>
          <w:tcPr>
            <w:tcW w:w="2693" w:type="dxa"/>
            <w:tcBorders>
              <w:right w:val="single" w:sz="4" w:space="0" w:color="auto"/>
            </w:tcBorders>
            <w:shd w:val="clear" w:color="auto" w:fill="auto"/>
          </w:tcPr>
          <w:p w:rsidR="0019298E" w:rsidRPr="00372AA2" w:rsidRDefault="0019298E" w:rsidP="00490650">
            <w:pPr>
              <w:pStyle w:val="ConsPlusNormal"/>
              <w:suppressAutoHyphens/>
              <w:ind w:firstLine="0"/>
              <w:rPr>
                <w:rFonts w:ascii="Times New Roman" w:hAnsi="Times New Roman" w:cs="Times New Roman"/>
              </w:rPr>
            </w:pPr>
            <w:r w:rsidRPr="00372AA2">
              <w:rPr>
                <w:rFonts w:ascii="Times New Roman" w:hAnsi="Times New Roman" w:cs="Times New Roman"/>
              </w:rPr>
              <w:t>Для встроенных объектов в первые этажи многоквартирных домов – 7,5.</w:t>
            </w:r>
          </w:p>
          <w:p w:rsidR="0019298E" w:rsidRPr="00372AA2" w:rsidRDefault="0019298E" w:rsidP="0019298E">
            <w:pPr>
              <w:pStyle w:val="ConsPlusNormal"/>
              <w:suppressAutoHyphens/>
              <w:ind w:firstLine="0"/>
              <w:rPr>
                <w:rFonts w:ascii="Times New Roman" w:hAnsi="Times New Roman" w:cs="Times New Roman"/>
              </w:rPr>
            </w:pPr>
            <w:r w:rsidRPr="00372AA2">
              <w:rPr>
                <w:rFonts w:ascii="Times New Roman" w:hAnsi="Times New Roman" w:cs="Times New Roman"/>
              </w:rPr>
              <w:t>Для отдельно стоящих объектов вместимостью: до 500 мест – 15;</w:t>
            </w:r>
          </w:p>
          <w:p w:rsidR="0019298E" w:rsidRPr="00372AA2" w:rsidRDefault="0019298E" w:rsidP="0019298E">
            <w:pPr>
              <w:pStyle w:val="ConsPlusNormal"/>
              <w:suppressAutoHyphens/>
              <w:ind w:firstLine="0"/>
              <w:rPr>
                <w:rFonts w:ascii="Times New Roman" w:hAnsi="Times New Roman" w:cs="Times New Roman"/>
              </w:rPr>
            </w:pPr>
            <w:r w:rsidRPr="00372AA2">
              <w:rPr>
                <w:rFonts w:ascii="Times New Roman" w:hAnsi="Times New Roman" w:cs="Times New Roman"/>
              </w:rPr>
              <w:t>более 500 мест – 12</w:t>
            </w:r>
          </w:p>
        </w:tc>
        <w:tc>
          <w:tcPr>
            <w:tcW w:w="2694" w:type="dxa"/>
            <w:gridSpan w:val="2"/>
            <w:tcBorders>
              <w:right w:val="single" w:sz="4" w:space="0" w:color="auto"/>
            </w:tcBorders>
            <w:shd w:val="clear" w:color="auto" w:fill="auto"/>
          </w:tcPr>
          <w:p w:rsidR="0019298E" w:rsidRPr="00372AA2" w:rsidRDefault="008E313B" w:rsidP="008E313B">
            <w:pPr>
              <w:pStyle w:val="ConsPlusNormal"/>
              <w:suppressAutoHyphens/>
              <w:ind w:firstLine="0"/>
              <w:jc w:val="center"/>
              <w:rPr>
                <w:rFonts w:ascii="Times New Roman" w:hAnsi="Times New Roman" w:cs="Times New Roman"/>
                <w:lang w:eastAsia="en-US"/>
              </w:rPr>
            </w:pPr>
            <w:r>
              <w:rPr>
                <w:rFonts w:ascii="Times New Roman" w:hAnsi="Times New Roman" w:cs="Times New Roman"/>
                <w:lang w:eastAsia="en-US"/>
              </w:rPr>
              <w:t>-</w:t>
            </w:r>
          </w:p>
        </w:tc>
      </w:tr>
      <w:tr w:rsidR="0019298E" w:rsidRPr="00372AA2" w:rsidTr="00CB4BC7">
        <w:trPr>
          <w:trHeight w:val="570"/>
        </w:trPr>
        <w:tc>
          <w:tcPr>
            <w:tcW w:w="1951" w:type="dxa"/>
            <w:vMerge/>
            <w:shd w:val="clear" w:color="auto" w:fill="auto"/>
            <w:vAlign w:val="center"/>
          </w:tcPr>
          <w:p w:rsidR="0019298E" w:rsidRPr="00372AA2" w:rsidRDefault="0019298E" w:rsidP="00490650">
            <w:pPr>
              <w:rPr>
                <w:sz w:val="20"/>
                <w:szCs w:val="20"/>
                <w:lang w:eastAsia="en-US"/>
              </w:rPr>
            </w:pPr>
          </w:p>
        </w:tc>
        <w:tc>
          <w:tcPr>
            <w:tcW w:w="2126" w:type="dxa"/>
            <w:shd w:val="clear" w:color="auto" w:fill="auto"/>
          </w:tcPr>
          <w:p w:rsidR="0019298E" w:rsidRPr="00372AA2" w:rsidRDefault="0019298E" w:rsidP="00490650">
            <w:pPr>
              <w:rPr>
                <w:sz w:val="20"/>
                <w:szCs w:val="20"/>
                <w:lang w:eastAsia="en-US"/>
              </w:rPr>
            </w:pPr>
            <w:r w:rsidRPr="00372AA2">
              <w:rPr>
                <w:sz w:val="20"/>
                <w:szCs w:val="20"/>
              </w:rPr>
              <w:t xml:space="preserve">Территориальная доступность, минут </w:t>
            </w:r>
            <w:r w:rsidRPr="00372AA2">
              <w:rPr>
                <w:sz w:val="20"/>
                <w:lang w:eastAsia="en-US"/>
              </w:rPr>
              <w:t>(метров)</w:t>
            </w:r>
          </w:p>
        </w:tc>
        <w:tc>
          <w:tcPr>
            <w:tcW w:w="2693" w:type="dxa"/>
            <w:tcBorders>
              <w:right w:val="single" w:sz="4" w:space="0" w:color="auto"/>
            </w:tcBorders>
            <w:shd w:val="clear" w:color="auto" w:fill="auto"/>
          </w:tcPr>
          <w:p w:rsidR="0019298E" w:rsidRPr="00372AA2" w:rsidRDefault="0019298E" w:rsidP="00490650">
            <w:pPr>
              <w:pStyle w:val="ConsPlusNormal"/>
              <w:suppressAutoHyphens/>
              <w:ind w:firstLine="0"/>
              <w:rPr>
                <w:rFonts w:ascii="Times New Roman" w:hAnsi="Times New Roman" w:cs="Times New Roman"/>
                <w:lang w:eastAsia="en-US"/>
              </w:rPr>
            </w:pPr>
            <w:r w:rsidRPr="00372AA2">
              <w:rPr>
                <w:rFonts w:ascii="Times New Roman" w:hAnsi="Times New Roman" w:cs="Times New Roman"/>
                <w:lang w:eastAsia="en-US"/>
              </w:rPr>
              <w:t>Для населенных пунктов с численностью населения более 2 тыс. человек в зависимости от типа жилой застройки:</w:t>
            </w:r>
          </w:p>
          <w:p w:rsidR="0019298E" w:rsidRPr="00372AA2" w:rsidRDefault="0019298E" w:rsidP="0019298E">
            <w:pPr>
              <w:pStyle w:val="ConsPlusNormal"/>
              <w:suppressAutoHyphens/>
              <w:ind w:firstLine="0"/>
              <w:rPr>
                <w:rFonts w:ascii="Times New Roman" w:hAnsi="Times New Roman" w:cs="Times New Roman"/>
                <w:lang w:eastAsia="en-US"/>
              </w:rPr>
            </w:pPr>
            <w:r w:rsidRPr="00372AA2">
              <w:rPr>
                <w:rFonts w:ascii="Times New Roman" w:hAnsi="Times New Roman" w:cs="Times New Roman"/>
                <w:lang w:eastAsia="en-US"/>
              </w:rPr>
              <w:t>пешеходная доступность при многоквартирной застройке – 12 (800); транспортная доступность при индивидуальной застройке – 10.</w:t>
            </w:r>
          </w:p>
          <w:p w:rsidR="0019298E" w:rsidRPr="00372AA2" w:rsidRDefault="0019298E" w:rsidP="0019298E">
            <w:pPr>
              <w:pStyle w:val="ConsPlusNormal"/>
              <w:suppressAutoHyphens/>
              <w:ind w:firstLine="0"/>
              <w:rPr>
                <w:rFonts w:ascii="Times New Roman" w:hAnsi="Times New Roman" w:cs="Times New Roman"/>
                <w:lang w:eastAsia="en-US"/>
              </w:rPr>
            </w:pPr>
            <w:r w:rsidRPr="00372AA2">
              <w:rPr>
                <w:rFonts w:ascii="Times New Roman" w:hAnsi="Times New Roman" w:cs="Times New Roman"/>
                <w:lang w:eastAsia="en-US"/>
              </w:rPr>
              <w:t>Для населенных пунктов с численностью населения до 2 тыс. человек транспортная доступность – 30</w:t>
            </w:r>
          </w:p>
        </w:tc>
        <w:tc>
          <w:tcPr>
            <w:tcW w:w="2694" w:type="dxa"/>
            <w:gridSpan w:val="2"/>
            <w:tcBorders>
              <w:right w:val="single" w:sz="4" w:space="0" w:color="auto"/>
            </w:tcBorders>
            <w:shd w:val="clear" w:color="auto" w:fill="auto"/>
          </w:tcPr>
          <w:p w:rsidR="0019298E" w:rsidRPr="00372AA2" w:rsidRDefault="008E313B" w:rsidP="008E313B">
            <w:pPr>
              <w:pStyle w:val="ConsPlusNormal"/>
              <w:suppressAutoHyphens/>
              <w:ind w:firstLine="0"/>
              <w:jc w:val="center"/>
              <w:rPr>
                <w:rFonts w:ascii="Times New Roman" w:hAnsi="Times New Roman" w:cs="Times New Roman"/>
                <w:lang w:eastAsia="en-US"/>
              </w:rPr>
            </w:pPr>
            <w:r>
              <w:rPr>
                <w:rFonts w:ascii="Times New Roman" w:hAnsi="Times New Roman" w:cs="Times New Roman"/>
                <w:lang w:eastAsia="en-US"/>
              </w:rPr>
              <w:t>-</w:t>
            </w:r>
          </w:p>
        </w:tc>
      </w:tr>
    </w:tbl>
    <w:p w:rsidR="00E16964" w:rsidRPr="00CF0A15" w:rsidRDefault="00E16964" w:rsidP="00E16964">
      <w:pPr>
        <w:rPr>
          <w:sz w:val="18"/>
          <w:szCs w:val="18"/>
          <w:lang w:eastAsia="en-US"/>
        </w:rPr>
      </w:pPr>
      <w:r w:rsidRPr="00CF0A15">
        <w:rPr>
          <w:sz w:val="18"/>
          <w:szCs w:val="18"/>
          <w:lang w:eastAsia="en-US"/>
        </w:rPr>
        <w:t>Примечания:</w:t>
      </w:r>
    </w:p>
    <w:p w:rsidR="00E16964" w:rsidRPr="00CF0A15" w:rsidRDefault="00E16964" w:rsidP="00E16964">
      <w:pPr>
        <w:jc w:val="both"/>
        <w:rPr>
          <w:sz w:val="18"/>
          <w:szCs w:val="18"/>
          <w:lang w:eastAsia="en-US"/>
        </w:rPr>
      </w:pPr>
      <w:r w:rsidRPr="00CF0A15">
        <w:rPr>
          <w:sz w:val="18"/>
          <w:szCs w:val="18"/>
          <w:lang w:eastAsia="en-US"/>
        </w:rPr>
        <w:t xml:space="preserve">1. При потребности, не являющейся достаточной для размещения общеобразовательной организации, с целью обеспечения жителей малочисленных, удаленных и труднодоступных населенных пунктов услугами в области образования целесообразно размещение школ-интернатов. </w:t>
      </w:r>
    </w:p>
    <w:p w:rsidR="00E16964" w:rsidRPr="00CF0A15" w:rsidRDefault="00E16964" w:rsidP="00E16964">
      <w:pPr>
        <w:jc w:val="both"/>
        <w:rPr>
          <w:sz w:val="18"/>
          <w:szCs w:val="18"/>
        </w:rPr>
      </w:pPr>
      <w:r w:rsidRPr="00CF0A15">
        <w:rPr>
          <w:sz w:val="18"/>
          <w:szCs w:val="18"/>
          <w:lang w:eastAsia="en-US"/>
        </w:rPr>
        <w:lastRenderedPageBreak/>
        <w:t xml:space="preserve">2. </w:t>
      </w:r>
      <w:proofErr w:type="gramStart"/>
      <w:r w:rsidRPr="00CF0A15">
        <w:rPr>
          <w:sz w:val="18"/>
          <w:szCs w:val="18"/>
        </w:rPr>
        <w:t>Размер земельного участка дошкольной образовательной организации может быть уменьшен при условии соблюдения технических, пожарных, санитарных требований к организации территории и зданию образовательной организации, соответствия требованиям к организации процесса функционирования образовательной организации в следующих случаях: до 40 % – для всех муниципальных районов в климатических подрайонах IА, IБ; до 20 % – при реконструкции существующего здания с целью увеличения вместимости объекта;</w:t>
      </w:r>
      <w:proofErr w:type="gramEnd"/>
      <w:r w:rsidRPr="00CF0A15">
        <w:rPr>
          <w:sz w:val="18"/>
          <w:szCs w:val="18"/>
        </w:rPr>
        <w:t xml:space="preserve"> на 15 % – при размещении на рельефе с уклоном более 20 %.</w:t>
      </w:r>
    </w:p>
    <w:p w:rsidR="00E16964" w:rsidRPr="00CF0A15" w:rsidRDefault="00E16964" w:rsidP="00E16964">
      <w:pPr>
        <w:suppressAutoHyphens/>
        <w:jc w:val="both"/>
        <w:rPr>
          <w:sz w:val="18"/>
          <w:szCs w:val="18"/>
        </w:rPr>
      </w:pPr>
      <w:r w:rsidRPr="00CF0A15">
        <w:rPr>
          <w:sz w:val="18"/>
          <w:szCs w:val="18"/>
        </w:rPr>
        <w:t xml:space="preserve">3. </w:t>
      </w:r>
      <w:proofErr w:type="gramStart"/>
      <w:r w:rsidRPr="00CF0A15">
        <w:rPr>
          <w:sz w:val="18"/>
          <w:szCs w:val="18"/>
        </w:rPr>
        <w:t>Размер земельного участка общеобразовательной организации может быть уменьшен при условии соблюдения технических, пожарных, санитарных требований к организации территории и зданию общеобразовательной организации, соответствия требованиям к организации процесса функционирования образовательной организации в следующих случаях: до 40 % – для всех муниципальных районов в климатических подрайонах IА, IБ; до 20 % – при реконструкции существующего здания с целью увеличения вместимости объекта;</w:t>
      </w:r>
      <w:proofErr w:type="gramEnd"/>
      <w:r w:rsidRPr="00CF0A15">
        <w:rPr>
          <w:sz w:val="18"/>
          <w:szCs w:val="18"/>
        </w:rPr>
        <w:t xml:space="preserve"> на 15 % – при размещении на рельефе с уклоном более 20 %. </w:t>
      </w:r>
    </w:p>
    <w:p w:rsidR="00E16964" w:rsidRPr="00CF0A15" w:rsidRDefault="00E16964" w:rsidP="00E16964">
      <w:pPr>
        <w:suppressAutoHyphens/>
        <w:jc w:val="both"/>
        <w:rPr>
          <w:sz w:val="18"/>
          <w:szCs w:val="18"/>
        </w:rPr>
      </w:pPr>
      <w:r w:rsidRPr="00CF0A15">
        <w:rPr>
          <w:sz w:val="18"/>
          <w:szCs w:val="18"/>
        </w:rPr>
        <w:t>4. Размещение спортивного ядра общеобразовательной организации может быть предусмотрено за границами земельного участка общеобразовательной организации, в пределах 350 м от земельного участка общеобразовательной организации.</w:t>
      </w:r>
    </w:p>
    <w:p w:rsidR="00E16964" w:rsidRPr="00CF0A15" w:rsidRDefault="00E16964" w:rsidP="00E16964">
      <w:pPr>
        <w:pStyle w:val="ConsPlusNormal"/>
        <w:suppressAutoHyphens/>
        <w:ind w:firstLine="0"/>
        <w:jc w:val="both"/>
        <w:rPr>
          <w:rFonts w:ascii="Times New Roman" w:hAnsi="Times New Roman" w:cs="Times New Roman"/>
          <w:sz w:val="18"/>
          <w:szCs w:val="18"/>
        </w:rPr>
      </w:pPr>
      <w:r w:rsidRPr="00CF0A15">
        <w:rPr>
          <w:rFonts w:ascii="Times New Roman" w:hAnsi="Times New Roman" w:cs="Times New Roman"/>
          <w:sz w:val="18"/>
          <w:szCs w:val="18"/>
        </w:rPr>
        <w:t>5. При размещении на земельном участке общеобразовательной организации здания интерната (спального корпуса) площадь земельного участка следует увеличивать не менее</w:t>
      </w:r>
      <w:proofErr w:type="gramStart"/>
      <w:r w:rsidRPr="00CF0A15">
        <w:rPr>
          <w:rFonts w:ascii="Times New Roman" w:hAnsi="Times New Roman" w:cs="Times New Roman"/>
          <w:sz w:val="18"/>
          <w:szCs w:val="18"/>
        </w:rPr>
        <w:t>,</w:t>
      </w:r>
      <w:proofErr w:type="gramEnd"/>
      <w:r w:rsidRPr="00CF0A15">
        <w:rPr>
          <w:rFonts w:ascii="Times New Roman" w:hAnsi="Times New Roman" w:cs="Times New Roman"/>
          <w:sz w:val="18"/>
          <w:szCs w:val="18"/>
        </w:rPr>
        <w:t xml:space="preserve"> чем на 0,2 га.</w:t>
      </w:r>
    </w:p>
    <w:p w:rsidR="00E16964" w:rsidRPr="00CF0A15" w:rsidRDefault="00E16964" w:rsidP="00E16964">
      <w:pPr>
        <w:jc w:val="both"/>
        <w:rPr>
          <w:sz w:val="18"/>
          <w:szCs w:val="18"/>
        </w:rPr>
      </w:pPr>
      <w:r w:rsidRPr="00CF0A15">
        <w:rPr>
          <w:sz w:val="18"/>
          <w:szCs w:val="18"/>
        </w:rPr>
        <w:t>6. При определении единовременной вместимости здания организации дополнительного образования необходимо учитывать особенности образовательного процесса – сменность режима обучения, продолжительность занятий, количество занятий в неделю, возможность посещения в период обучения одним ребенком двух и более организаций. Таким образом, при переводе потребного числа мест на программах дополнительного образования в показатель мощности организаций дополнительного образования необходимо использовать коэффициент сменности.</w:t>
      </w:r>
    </w:p>
    <w:p w:rsidR="00E16964" w:rsidRPr="00CF0A15" w:rsidRDefault="00E16964" w:rsidP="00E16964">
      <w:pPr>
        <w:pStyle w:val="ConsPlusNormal"/>
        <w:suppressAutoHyphens/>
        <w:ind w:firstLine="0"/>
        <w:jc w:val="both"/>
        <w:rPr>
          <w:rFonts w:ascii="Times New Roman" w:hAnsi="Times New Roman" w:cs="Times New Roman"/>
          <w:sz w:val="18"/>
          <w:szCs w:val="18"/>
        </w:rPr>
      </w:pPr>
      <w:r w:rsidRPr="00CF0A15">
        <w:rPr>
          <w:rFonts w:ascii="Times New Roman" w:hAnsi="Times New Roman" w:cs="Times New Roman"/>
          <w:sz w:val="18"/>
          <w:szCs w:val="18"/>
        </w:rPr>
        <w:t>7. Размер земельного участка организаций дополнительного образования необходимо определять из расчета единовременной вместимости здания.</w:t>
      </w:r>
    </w:p>
    <w:p w:rsidR="00E16964" w:rsidRPr="00CF0A15" w:rsidRDefault="00E16964" w:rsidP="00E16964">
      <w:pPr>
        <w:pStyle w:val="ConsPlusNormal"/>
        <w:suppressAutoHyphens/>
        <w:ind w:firstLine="0"/>
        <w:jc w:val="both"/>
        <w:rPr>
          <w:rFonts w:ascii="Times New Roman" w:hAnsi="Times New Roman" w:cs="Times New Roman"/>
          <w:sz w:val="18"/>
          <w:szCs w:val="18"/>
        </w:rPr>
      </w:pPr>
      <w:r w:rsidRPr="00CF0A15">
        <w:rPr>
          <w:rFonts w:ascii="Times New Roman" w:hAnsi="Times New Roman" w:cs="Times New Roman"/>
          <w:sz w:val="18"/>
          <w:szCs w:val="18"/>
          <w:lang w:eastAsia="en-US"/>
        </w:rPr>
        <w:t xml:space="preserve">8. </w:t>
      </w:r>
      <w:r w:rsidRPr="00CF0A15">
        <w:rPr>
          <w:rFonts w:ascii="Times New Roman" w:hAnsi="Times New Roman" w:cs="Times New Roman"/>
          <w:sz w:val="18"/>
          <w:szCs w:val="18"/>
        </w:rPr>
        <w:t xml:space="preserve">При планировании совмещенных объектов школа – детский сад (учебных </w:t>
      </w:r>
      <w:proofErr w:type="spellStart"/>
      <w:r w:rsidRPr="00CF0A15">
        <w:rPr>
          <w:rFonts w:ascii="Times New Roman" w:hAnsi="Times New Roman" w:cs="Times New Roman"/>
          <w:sz w:val="18"/>
          <w:szCs w:val="18"/>
        </w:rPr>
        <w:t>трансформеров</w:t>
      </w:r>
      <w:proofErr w:type="spellEnd"/>
      <w:r w:rsidRPr="00CF0A15">
        <w:rPr>
          <w:rFonts w:ascii="Times New Roman" w:hAnsi="Times New Roman" w:cs="Times New Roman"/>
          <w:sz w:val="18"/>
          <w:szCs w:val="18"/>
        </w:rPr>
        <w:t>, совмещенных объектов, комплексов), размер земельного участка определяется как сумма земельного участка, необходимого для размещения общеобразовательной организации, и размера земельного участка, необходимого для размещения встроенной дошкольной образовательной организации.</w:t>
      </w:r>
    </w:p>
    <w:p w:rsidR="00E16964" w:rsidRPr="00CF0A15" w:rsidRDefault="00E16964" w:rsidP="00E16964">
      <w:pPr>
        <w:pStyle w:val="ConsPlusNormal"/>
        <w:suppressAutoHyphens/>
        <w:ind w:firstLine="0"/>
        <w:jc w:val="both"/>
        <w:rPr>
          <w:rFonts w:ascii="Times New Roman" w:hAnsi="Times New Roman" w:cs="Times New Roman"/>
          <w:sz w:val="18"/>
          <w:szCs w:val="18"/>
        </w:rPr>
      </w:pPr>
      <w:r w:rsidRPr="00CF0A15">
        <w:rPr>
          <w:rFonts w:ascii="Times New Roman" w:hAnsi="Times New Roman" w:cs="Times New Roman"/>
          <w:sz w:val="18"/>
          <w:szCs w:val="18"/>
        </w:rPr>
        <w:t xml:space="preserve">9. Уровень обеспеченности дошкольными образовательными и общеобразовательными организациями в виде удельного количества мест, приходящихся на 1 тыс. человек общей численности населения, необходимо принимать на основании установленного охвата детского контингента соответствующими образовательными услугами с использованием следующей формулы: </w:t>
      </w:r>
    </w:p>
    <w:p w:rsidR="00E16964" w:rsidRPr="00CF0A15" w:rsidRDefault="00E16964" w:rsidP="00E16964">
      <w:pPr>
        <w:pStyle w:val="ConsPlusNormal"/>
        <w:suppressAutoHyphens/>
        <w:ind w:firstLine="0"/>
        <w:jc w:val="both"/>
        <w:rPr>
          <w:rFonts w:ascii="Times New Roman" w:hAnsi="Times New Roman" w:cs="Times New Roman"/>
          <w:sz w:val="18"/>
          <w:szCs w:val="18"/>
        </w:rPr>
      </w:pPr>
      <w:r w:rsidRPr="00CF0A15">
        <w:rPr>
          <w:rFonts w:ascii="Times New Roman" w:hAnsi="Times New Roman" w:cs="Times New Roman"/>
          <w:sz w:val="18"/>
          <w:szCs w:val="18"/>
        </w:rPr>
        <w:t>N = 1000 × (Д × O)/(Ч × 100), где:</w:t>
      </w:r>
    </w:p>
    <w:p w:rsidR="00E16964" w:rsidRPr="00CF0A15" w:rsidRDefault="00E16964" w:rsidP="00E16964">
      <w:pPr>
        <w:pStyle w:val="ConsPlusNormal"/>
        <w:suppressAutoHyphens/>
        <w:ind w:firstLine="0"/>
        <w:jc w:val="both"/>
        <w:rPr>
          <w:rFonts w:ascii="Times New Roman" w:hAnsi="Times New Roman" w:cs="Times New Roman"/>
          <w:sz w:val="18"/>
          <w:szCs w:val="18"/>
        </w:rPr>
      </w:pPr>
      <w:r w:rsidRPr="00CF0A15">
        <w:rPr>
          <w:rFonts w:ascii="Times New Roman" w:hAnsi="Times New Roman" w:cs="Times New Roman"/>
          <w:sz w:val="18"/>
          <w:szCs w:val="18"/>
        </w:rPr>
        <w:t xml:space="preserve">N – уровень обеспеченности дошкольными образовательными (общеобразовательными организациями), </w:t>
      </w:r>
    </w:p>
    <w:p w:rsidR="00E16964" w:rsidRPr="00CF0A15" w:rsidRDefault="00E16964" w:rsidP="00E16964">
      <w:pPr>
        <w:pStyle w:val="ConsPlusNormal"/>
        <w:suppressAutoHyphens/>
        <w:ind w:firstLine="0"/>
        <w:jc w:val="both"/>
        <w:rPr>
          <w:rFonts w:ascii="Times New Roman" w:hAnsi="Times New Roman" w:cs="Times New Roman"/>
          <w:sz w:val="18"/>
          <w:szCs w:val="18"/>
        </w:rPr>
      </w:pPr>
      <w:r w:rsidRPr="00CF0A15">
        <w:rPr>
          <w:rFonts w:ascii="Times New Roman" w:hAnsi="Times New Roman" w:cs="Times New Roman"/>
          <w:sz w:val="18"/>
          <w:szCs w:val="18"/>
        </w:rPr>
        <w:t>Д – численность детей в возрасте от 1 до 6 лет включительно (от 7 до 17 лет включительно), тыс. человек;</w:t>
      </w:r>
    </w:p>
    <w:p w:rsidR="00E16964" w:rsidRPr="00CF0A15" w:rsidRDefault="00E16964" w:rsidP="00E16964">
      <w:pPr>
        <w:pStyle w:val="ConsPlusNormal"/>
        <w:suppressAutoHyphens/>
        <w:ind w:firstLine="0"/>
        <w:jc w:val="both"/>
        <w:rPr>
          <w:rFonts w:ascii="Times New Roman" w:hAnsi="Times New Roman" w:cs="Times New Roman"/>
          <w:sz w:val="18"/>
          <w:szCs w:val="18"/>
        </w:rPr>
      </w:pPr>
      <w:r w:rsidRPr="00CF0A15">
        <w:rPr>
          <w:rFonts w:ascii="Times New Roman" w:hAnsi="Times New Roman" w:cs="Times New Roman"/>
          <w:sz w:val="18"/>
          <w:szCs w:val="18"/>
        </w:rPr>
        <w:t>O – уровень охвата детей в возрасте от 1 до 6 лет включительно (от 7 до 17 лет включительно) общим образованием. Принимается равным установленным значениям обеспеченности дошкольными образовательными и общеобразовательными организациями, выраженным в количестве мест на 100 детей соответствующей возрастной группы;</w:t>
      </w:r>
    </w:p>
    <w:p w:rsidR="00815D87" w:rsidRPr="00CF0A15" w:rsidRDefault="00E16964" w:rsidP="00E16964">
      <w:pPr>
        <w:pStyle w:val="ConsPlusNormal"/>
        <w:suppressAutoHyphens/>
        <w:ind w:firstLine="0"/>
        <w:jc w:val="both"/>
        <w:rPr>
          <w:sz w:val="18"/>
          <w:szCs w:val="18"/>
        </w:rPr>
      </w:pPr>
      <w:r w:rsidRPr="00CF0A15">
        <w:rPr>
          <w:rFonts w:ascii="Times New Roman" w:hAnsi="Times New Roman" w:cs="Times New Roman"/>
          <w:sz w:val="18"/>
          <w:szCs w:val="18"/>
        </w:rPr>
        <w:t>Ч – общая численность населения.</w:t>
      </w:r>
    </w:p>
    <w:p w:rsidR="006E1F66" w:rsidRPr="00372AA2" w:rsidRDefault="006E1F66" w:rsidP="006E1F66">
      <w:pPr>
        <w:pStyle w:val="3"/>
      </w:pPr>
      <w:bookmarkStart w:id="171" w:name="_Toc86150261"/>
      <w:bookmarkStart w:id="172" w:name="_Toc86150374"/>
      <w:bookmarkStart w:id="173" w:name="_Toc88836945"/>
      <w:bookmarkStart w:id="174" w:name="_Toc89098520"/>
      <w:bookmarkStart w:id="175" w:name="_Toc89247686"/>
      <w:bookmarkStart w:id="176" w:name="_Toc89355353"/>
      <w:bookmarkStart w:id="177" w:name="_Toc81901134"/>
      <w:bookmarkStart w:id="178" w:name="_Toc162278288"/>
      <w:bookmarkStart w:id="179" w:name="_Toc6500528"/>
      <w:bookmarkStart w:id="180" w:name="_Toc6567857"/>
      <w:bookmarkStart w:id="181" w:name="_Toc6569462"/>
      <w:bookmarkStart w:id="182" w:name="_Toc6578694"/>
      <w:bookmarkStart w:id="183" w:name="_Toc6667185"/>
      <w:bookmarkStart w:id="184" w:name="_Toc6672898"/>
      <w:bookmarkStart w:id="185" w:name="_Toc10738648"/>
      <w:bookmarkStart w:id="186" w:name="_Toc10740015"/>
      <w:bookmarkStart w:id="187" w:name="_Toc40626745"/>
      <w:bookmarkStart w:id="188" w:name="_Toc86154215"/>
      <w:bookmarkStart w:id="189" w:name="_Toc88828804"/>
      <w:bookmarkStart w:id="190" w:name="_Toc88833633"/>
      <w:r w:rsidRPr="00372AA2">
        <w:t xml:space="preserve">В области физической культуры и массового </w:t>
      </w:r>
      <w:bookmarkEnd w:id="171"/>
      <w:bookmarkEnd w:id="172"/>
      <w:bookmarkEnd w:id="173"/>
      <w:bookmarkEnd w:id="174"/>
      <w:bookmarkEnd w:id="175"/>
      <w:bookmarkEnd w:id="176"/>
      <w:bookmarkEnd w:id="177"/>
      <w:r w:rsidR="003A453C">
        <w:t xml:space="preserve">спорта </w:t>
      </w:r>
      <w:r w:rsidR="00622629" w:rsidRPr="00372AA2">
        <w:rPr>
          <w:i/>
          <w:sz w:val="24"/>
          <w:szCs w:val="24"/>
        </w:rPr>
        <w:t>[см. п. II требований к заполнению нормативов градостроительного проектирования]</w:t>
      </w:r>
      <w:bookmarkEnd w:id="178"/>
    </w:p>
    <w:bookmarkEnd w:id="179"/>
    <w:bookmarkEnd w:id="180"/>
    <w:bookmarkEnd w:id="181"/>
    <w:bookmarkEnd w:id="182"/>
    <w:bookmarkEnd w:id="183"/>
    <w:bookmarkEnd w:id="184"/>
    <w:bookmarkEnd w:id="185"/>
    <w:bookmarkEnd w:id="186"/>
    <w:bookmarkEnd w:id="187"/>
    <w:p w:rsidR="00622629" w:rsidRPr="00372AA2" w:rsidRDefault="006E1F66" w:rsidP="00233396">
      <w:pPr>
        <w:pStyle w:val="af1"/>
      </w:pPr>
      <w:r w:rsidRPr="00372AA2">
        <w:t xml:space="preserve">Таблица </w:t>
      </w:r>
      <w:r w:rsidR="000D5774" w:rsidRPr="00372AA2">
        <w:rPr>
          <w:noProof/>
        </w:rPr>
        <w:fldChar w:fldCharType="begin"/>
      </w:r>
      <w:r w:rsidR="00D066D8" w:rsidRPr="00372AA2">
        <w:rPr>
          <w:noProof/>
        </w:rPr>
        <w:instrText xml:space="preserve"> SEQ Таблица \* ARABIC </w:instrText>
      </w:r>
      <w:r w:rsidR="000D5774" w:rsidRPr="00372AA2">
        <w:rPr>
          <w:noProof/>
        </w:rPr>
        <w:fldChar w:fldCharType="separate"/>
      </w:r>
      <w:r w:rsidR="00D64A4F">
        <w:rPr>
          <w:noProof/>
        </w:rPr>
        <w:t>2</w:t>
      </w:r>
      <w:r w:rsidR="000D5774" w:rsidRPr="00372AA2">
        <w:rPr>
          <w:noProof/>
        </w:rPr>
        <w:fldChar w:fldCharType="end"/>
      </w:r>
      <w:r w:rsidRPr="00372AA2">
        <w:t xml:space="preserve"> – </w:t>
      </w:r>
      <w:r w:rsidR="00622629" w:rsidRPr="00372AA2">
        <w:t xml:space="preserve">Единовременная пропускная способность объектов спорта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1623"/>
        <w:gridCol w:w="3827"/>
        <w:gridCol w:w="2409"/>
        <w:gridCol w:w="1619"/>
      </w:tblGrid>
      <w:tr w:rsidR="0019298E" w:rsidRPr="00372AA2" w:rsidTr="00C1086E">
        <w:trPr>
          <w:tblHeader/>
        </w:trPr>
        <w:tc>
          <w:tcPr>
            <w:tcW w:w="856" w:type="pct"/>
            <w:vMerge w:val="restart"/>
            <w:shd w:val="clear" w:color="auto" w:fill="auto"/>
            <w:tcMar>
              <w:top w:w="57" w:type="dxa"/>
              <w:bottom w:w="57" w:type="dxa"/>
            </w:tcMar>
            <w:vAlign w:val="center"/>
          </w:tcPr>
          <w:p w:rsidR="0019298E" w:rsidRPr="00372AA2" w:rsidRDefault="0019298E" w:rsidP="00762966">
            <w:pPr>
              <w:widowControl w:val="0"/>
              <w:autoSpaceDE w:val="0"/>
              <w:autoSpaceDN w:val="0"/>
              <w:jc w:val="center"/>
              <w:rPr>
                <w:b/>
                <w:sz w:val="20"/>
                <w:szCs w:val="20"/>
              </w:rPr>
            </w:pPr>
            <w:r w:rsidRPr="00372AA2">
              <w:rPr>
                <w:b/>
                <w:sz w:val="20"/>
                <w:szCs w:val="20"/>
              </w:rPr>
              <w:t>Наименование вида объекта</w:t>
            </w:r>
          </w:p>
        </w:tc>
        <w:tc>
          <w:tcPr>
            <w:tcW w:w="2019" w:type="pct"/>
            <w:vMerge w:val="restart"/>
            <w:shd w:val="clear" w:color="auto" w:fill="auto"/>
            <w:tcMar>
              <w:top w:w="57" w:type="dxa"/>
              <w:bottom w:w="57" w:type="dxa"/>
            </w:tcMar>
            <w:vAlign w:val="center"/>
          </w:tcPr>
          <w:p w:rsidR="0019298E" w:rsidRPr="00372AA2" w:rsidRDefault="0019298E" w:rsidP="00762966">
            <w:pPr>
              <w:widowControl w:val="0"/>
              <w:autoSpaceDE w:val="0"/>
              <w:autoSpaceDN w:val="0"/>
              <w:jc w:val="center"/>
              <w:rPr>
                <w:b/>
                <w:sz w:val="20"/>
                <w:szCs w:val="20"/>
              </w:rPr>
            </w:pPr>
            <w:r w:rsidRPr="00372AA2">
              <w:rPr>
                <w:b/>
                <w:sz w:val="20"/>
                <w:szCs w:val="20"/>
              </w:rPr>
              <w:t>Наименование нормируемого расчетного показателя, единица измерения</w:t>
            </w:r>
          </w:p>
        </w:tc>
        <w:tc>
          <w:tcPr>
            <w:tcW w:w="2125" w:type="pct"/>
            <w:gridSpan w:val="2"/>
            <w:shd w:val="clear" w:color="auto" w:fill="auto"/>
            <w:tcMar>
              <w:top w:w="57" w:type="dxa"/>
              <w:bottom w:w="57" w:type="dxa"/>
            </w:tcMar>
            <w:vAlign w:val="center"/>
          </w:tcPr>
          <w:p w:rsidR="0019298E" w:rsidRPr="00372AA2" w:rsidRDefault="0019298E" w:rsidP="00762966">
            <w:pPr>
              <w:widowControl w:val="0"/>
              <w:autoSpaceDE w:val="0"/>
              <w:autoSpaceDN w:val="0"/>
              <w:jc w:val="center"/>
              <w:rPr>
                <w:b/>
                <w:sz w:val="20"/>
                <w:szCs w:val="20"/>
              </w:rPr>
            </w:pPr>
            <w:r w:rsidRPr="00372AA2">
              <w:rPr>
                <w:b/>
                <w:sz w:val="20"/>
                <w:szCs w:val="20"/>
              </w:rPr>
              <w:t>Значение расчетного показателя</w:t>
            </w:r>
          </w:p>
        </w:tc>
      </w:tr>
      <w:tr w:rsidR="0019298E" w:rsidRPr="00372AA2" w:rsidTr="00C1086E">
        <w:trPr>
          <w:tblHeader/>
        </w:trPr>
        <w:tc>
          <w:tcPr>
            <w:tcW w:w="856" w:type="pct"/>
            <w:vMerge/>
            <w:shd w:val="clear" w:color="auto" w:fill="auto"/>
            <w:tcMar>
              <w:top w:w="57" w:type="dxa"/>
              <w:bottom w:w="57" w:type="dxa"/>
            </w:tcMar>
            <w:vAlign w:val="center"/>
          </w:tcPr>
          <w:p w:rsidR="0019298E" w:rsidRPr="00372AA2" w:rsidRDefault="0019298E" w:rsidP="00762966">
            <w:pPr>
              <w:widowControl w:val="0"/>
              <w:autoSpaceDE w:val="0"/>
              <w:autoSpaceDN w:val="0"/>
              <w:jc w:val="center"/>
              <w:rPr>
                <w:b/>
                <w:sz w:val="20"/>
                <w:szCs w:val="20"/>
              </w:rPr>
            </w:pPr>
          </w:p>
        </w:tc>
        <w:tc>
          <w:tcPr>
            <w:tcW w:w="2019" w:type="pct"/>
            <w:vMerge/>
            <w:shd w:val="clear" w:color="auto" w:fill="auto"/>
            <w:tcMar>
              <w:top w:w="57" w:type="dxa"/>
              <w:bottom w:w="57" w:type="dxa"/>
            </w:tcMar>
            <w:vAlign w:val="center"/>
          </w:tcPr>
          <w:p w:rsidR="0019298E" w:rsidRPr="00372AA2" w:rsidRDefault="0019298E" w:rsidP="00762966">
            <w:pPr>
              <w:widowControl w:val="0"/>
              <w:autoSpaceDE w:val="0"/>
              <w:autoSpaceDN w:val="0"/>
              <w:jc w:val="center"/>
              <w:rPr>
                <w:b/>
                <w:sz w:val="20"/>
                <w:szCs w:val="20"/>
              </w:rPr>
            </w:pPr>
          </w:p>
        </w:tc>
        <w:tc>
          <w:tcPr>
            <w:tcW w:w="1271" w:type="pct"/>
            <w:shd w:val="clear" w:color="auto" w:fill="auto"/>
            <w:tcMar>
              <w:top w:w="57" w:type="dxa"/>
              <w:bottom w:w="57" w:type="dxa"/>
            </w:tcMar>
            <w:vAlign w:val="center"/>
          </w:tcPr>
          <w:p w:rsidR="0019298E" w:rsidRPr="00DC13FD" w:rsidRDefault="0019298E" w:rsidP="0019298E">
            <w:pPr>
              <w:autoSpaceDE w:val="0"/>
              <w:autoSpaceDN w:val="0"/>
              <w:adjustRightInd w:val="0"/>
              <w:jc w:val="center"/>
              <w:rPr>
                <w:rFonts w:ascii="Sylfaen" w:hAnsi="Sylfaen" w:cs="Sylfaen"/>
                <w:b/>
                <w:sz w:val="20"/>
                <w:szCs w:val="20"/>
              </w:rPr>
            </w:pPr>
            <w:r w:rsidRPr="00DC13FD">
              <w:rPr>
                <w:rFonts w:ascii="Sylfaen" w:hAnsi="Sylfaen" w:cs="Sylfaen"/>
                <w:b/>
                <w:sz w:val="20"/>
                <w:szCs w:val="20"/>
              </w:rPr>
              <w:t>ОМЗ</w:t>
            </w:r>
          </w:p>
          <w:p w:rsidR="0019298E" w:rsidRPr="00372AA2" w:rsidRDefault="0019298E" w:rsidP="0019298E">
            <w:pPr>
              <w:widowControl w:val="0"/>
              <w:autoSpaceDE w:val="0"/>
              <w:autoSpaceDN w:val="0"/>
              <w:jc w:val="center"/>
              <w:rPr>
                <w:b/>
                <w:sz w:val="20"/>
                <w:szCs w:val="20"/>
              </w:rPr>
            </w:pPr>
            <w:r>
              <w:rPr>
                <w:rFonts w:ascii="Sylfaen" w:hAnsi="Sylfaen" w:cs="Sylfaen"/>
                <w:b/>
                <w:sz w:val="20"/>
                <w:szCs w:val="20"/>
              </w:rPr>
              <w:t>муниципального района</w:t>
            </w:r>
          </w:p>
        </w:tc>
        <w:tc>
          <w:tcPr>
            <w:tcW w:w="854" w:type="pct"/>
            <w:shd w:val="clear" w:color="auto" w:fill="auto"/>
            <w:vAlign w:val="center"/>
          </w:tcPr>
          <w:p w:rsidR="0019298E" w:rsidRPr="00DC13FD" w:rsidRDefault="0019298E" w:rsidP="0019298E">
            <w:pPr>
              <w:autoSpaceDE w:val="0"/>
              <w:autoSpaceDN w:val="0"/>
              <w:adjustRightInd w:val="0"/>
              <w:jc w:val="center"/>
              <w:rPr>
                <w:rFonts w:ascii="Sylfaen" w:hAnsi="Sylfaen" w:cs="Sylfaen"/>
                <w:b/>
                <w:sz w:val="20"/>
                <w:szCs w:val="20"/>
              </w:rPr>
            </w:pPr>
            <w:r w:rsidRPr="00DC13FD">
              <w:rPr>
                <w:rFonts w:ascii="Sylfaen" w:hAnsi="Sylfaen" w:cs="Sylfaen"/>
                <w:b/>
                <w:sz w:val="20"/>
                <w:szCs w:val="20"/>
              </w:rPr>
              <w:t>ОМЗ</w:t>
            </w:r>
          </w:p>
          <w:p w:rsidR="0019298E" w:rsidRPr="00DC13FD" w:rsidRDefault="0019298E" w:rsidP="0019298E">
            <w:pPr>
              <w:autoSpaceDE w:val="0"/>
              <w:autoSpaceDN w:val="0"/>
              <w:adjustRightInd w:val="0"/>
              <w:jc w:val="center"/>
              <w:rPr>
                <w:rFonts w:ascii="Sylfaen" w:hAnsi="Sylfaen" w:cs="Sylfaen"/>
                <w:b/>
                <w:sz w:val="20"/>
                <w:szCs w:val="20"/>
              </w:rPr>
            </w:pPr>
            <w:r w:rsidRPr="00DC13FD">
              <w:rPr>
                <w:rFonts w:ascii="Sylfaen" w:hAnsi="Sylfaen" w:cs="Sylfaen"/>
                <w:b/>
                <w:sz w:val="20"/>
                <w:szCs w:val="20"/>
              </w:rPr>
              <w:t>сельского</w:t>
            </w:r>
          </w:p>
          <w:p w:rsidR="0019298E" w:rsidRPr="00372AA2" w:rsidRDefault="0019298E" w:rsidP="0019298E">
            <w:pPr>
              <w:widowControl w:val="0"/>
              <w:autoSpaceDE w:val="0"/>
              <w:autoSpaceDN w:val="0"/>
              <w:jc w:val="center"/>
              <w:rPr>
                <w:b/>
                <w:sz w:val="20"/>
                <w:szCs w:val="20"/>
              </w:rPr>
            </w:pPr>
            <w:r w:rsidRPr="00DC13FD">
              <w:rPr>
                <w:rFonts w:ascii="Sylfaen" w:hAnsi="Sylfaen" w:cs="Sylfaen"/>
                <w:b/>
                <w:sz w:val="20"/>
                <w:szCs w:val="20"/>
              </w:rPr>
              <w:t>поселения</w:t>
            </w:r>
          </w:p>
        </w:tc>
      </w:tr>
    </w:tbl>
    <w:p w:rsidR="00233396" w:rsidRPr="00372AA2" w:rsidRDefault="00233396" w:rsidP="00233396">
      <w:pPr>
        <w:ind w:firstLine="709"/>
        <w:rPr>
          <w:sz w:val="2"/>
          <w:szCs w:val="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1608"/>
        <w:gridCol w:w="3840"/>
        <w:gridCol w:w="2411"/>
        <w:gridCol w:w="1619"/>
      </w:tblGrid>
      <w:tr w:rsidR="0019298E" w:rsidRPr="00372AA2" w:rsidTr="00C1086E">
        <w:trPr>
          <w:trHeight w:val="106"/>
          <w:tblHeader/>
        </w:trPr>
        <w:tc>
          <w:tcPr>
            <w:tcW w:w="848" w:type="pct"/>
            <w:shd w:val="clear" w:color="auto" w:fill="auto"/>
            <w:tcMar>
              <w:top w:w="57" w:type="dxa"/>
              <w:bottom w:w="57" w:type="dxa"/>
            </w:tcMar>
            <w:vAlign w:val="center"/>
          </w:tcPr>
          <w:p w:rsidR="0019298E" w:rsidRPr="00372AA2" w:rsidRDefault="0019298E" w:rsidP="00762966">
            <w:pPr>
              <w:widowControl w:val="0"/>
              <w:autoSpaceDE w:val="0"/>
              <w:autoSpaceDN w:val="0"/>
              <w:jc w:val="center"/>
              <w:rPr>
                <w:sz w:val="20"/>
                <w:szCs w:val="20"/>
              </w:rPr>
            </w:pPr>
            <w:r w:rsidRPr="00372AA2">
              <w:rPr>
                <w:sz w:val="20"/>
                <w:szCs w:val="20"/>
              </w:rPr>
              <w:t>1</w:t>
            </w:r>
          </w:p>
        </w:tc>
        <w:tc>
          <w:tcPr>
            <w:tcW w:w="2026" w:type="pct"/>
            <w:shd w:val="clear" w:color="auto" w:fill="auto"/>
            <w:tcMar>
              <w:top w:w="57" w:type="dxa"/>
              <w:bottom w:w="57" w:type="dxa"/>
            </w:tcMar>
            <w:vAlign w:val="center"/>
          </w:tcPr>
          <w:p w:rsidR="0019298E" w:rsidRPr="00372AA2" w:rsidRDefault="0019298E" w:rsidP="00762966">
            <w:pPr>
              <w:widowControl w:val="0"/>
              <w:autoSpaceDE w:val="0"/>
              <w:autoSpaceDN w:val="0"/>
              <w:jc w:val="center"/>
              <w:rPr>
                <w:sz w:val="20"/>
                <w:szCs w:val="20"/>
              </w:rPr>
            </w:pPr>
            <w:r w:rsidRPr="00372AA2">
              <w:rPr>
                <w:sz w:val="20"/>
                <w:szCs w:val="20"/>
              </w:rPr>
              <w:t>2</w:t>
            </w:r>
          </w:p>
        </w:tc>
        <w:tc>
          <w:tcPr>
            <w:tcW w:w="1272" w:type="pct"/>
            <w:shd w:val="clear" w:color="auto" w:fill="auto"/>
            <w:tcMar>
              <w:top w:w="57" w:type="dxa"/>
              <w:bottom w:w="57" w:type="dxa"/>
            </w:tcMar>
            <w:vAlign w:val="center"/>
          </w:tcPr>
          <w:p w:rsidR="0019298E" w:rsidRPr="00372AA2" w:rsidRDefault="0019298E" w:rsidP="00762966">
            <w:pPr>
              <w:widowControl w:val="0"/>
              <w:autoSpaceDE w:val="0"/>
              <w:autoSpaceDN w:val="0"/>
              <w:jc w:val="center"/>
              <w:rPr>
                <w:sz w:val="20"/>
                <w:szCs w:val="20"/>
              </w:rPr>
            </w:pPr>
            <w:r w:rsidRPr="00372AA2">
              <w:rPr>
                <w:sz w:val="20"/>
                <w:szCs w:val="20"/>
              </w:rPr>
              <w:t>3</w:t>
            </w:r>
          </w:p>
        </w:tc>
        <w:tc>
          <w:tcPr>
            <w:tcW w:w="854" w:type="pct"/>
            <w:shd w:val="clear" w:color="auto" w:fill="auto"/>
            <w:vAlign w:val="center"/>
          </w:tcPr>
          <w:p w:rsidR="0019298E" w:rsidRPr="00372AA2" w:rsidRDefault="0019298E" w:rsidP="00762966">
            <w:pPr>
              <w:widowControl w:val="0"/>
              <w:autoSpaceDE w:val="0"/>
              <w:autoSpaceDN w:val="0"/>
              <w:jc w:val="center"/>
              <w:rPr>
                <w:sz w:val="20"/>
                <w:szCs w:val="20"/>
              </w:rPr>
            </w:pPr>
            <w:r>
              <w:rPr>
                <w:sz w:val="20"/>
                <w:szCs w:val="20"/>
              </w:rPr>
              <w:t>4</w:t>
            </w:r>
          </w:p>
        </w:tc>
      </w:tr>
      <w:tr w:rsidR="00C1086E" w:rsidRPr="00372AA2" w:rsidTr="00C1086E">
        <w:tc>
          <w:tcPr>
            <w:tcW w:w="848" w:type="pct"/>
            <w:shd w:val="clear" w:color="auto" w:fill="auto"/>
            <w:tcMar>
              <w:top w:w="57" w:type="dxa"/>
              <w:bottom w:w="57" w:type="dxa"/>
            </w:tcMar>
          </w:tcPr>
          <w:p w:rsidR="00C1086E" w:rsidRPr="00372AA2" w:rsidRDefault="00C1086E" w:rsidP="00622629">
            <w:pPr>
              <w:rPr>
                <w:sz w:val="20"/>
                <w:szCs w:val="20"/>
              </w:rPr>
            </w:pPr>
            <w:r w:rsidRPr="00372AA2">
              <w:rPr>
                <w:sz w:val="20"/>
                <w:szCs w:val="20"/>
              </w:rPr>
              <w:t xml:space="preserve">Спортивные сооружения </w:t>
            </w:r>
          </w:p>
        </w:tc>
        <w:tc>
          <w:tcPr>
            <w:tcW w:w="2026" w:type="pct"/>
            <w:shd w:val="clear" w:color="auto" w:fill="auto"/>
            <w:tcMar>
              <w:top w:w="57" w:type="dxa"/>
              <w:bottom w:w="57" w:type="dxa"/>
            </w:tcMar>
          </w:tcPr>
          <w:p w:rsidR="00C1086E" w:rsidRPr="00372AA2" w:rsidRDefault="00C1086E" w:rsidP="00CB4BC7">
            <w:pPr>
              <w:rPr>
                <w:sz w:val="20"/>
                <w:szCs w:val="20"/>
              </w:rPr>
            </w:pPr>
            <w:proofErr w:type="spellStart"/>
            <w:r w:rsidRPr="00372AA2">
              <w:rPr>
                <w:sz w:val="20"/>
                <w:szCs w:val="20"/>
              </w:rPr>
              <w:t>Курагинский</w:t>
            </w:r>
            <w:proofErr w:type="spellEnd"/>
            <w:r w:rsidRPr="00372AA2">
              <w:rPr>
                <w:sz w:val="20"/>
                <w:szCs w:val="20"/>
              </w:rPr>
              <w:t xml:space="preserve"> муниципальный район</w:t>
            </w:r>
          </w:p>
        </w:tc>
        <w:tc>
          <w:tcPr>
            <w:tcW w:w="1272" w:type="pct"/>
            <w:shd w:val="clear" w:color="auto" w:fill="auto"/>
            <w:tcMar>
              <w:top w:w="57" w:type="dxa"/>
              <w:bottom w:w="57" w:type="dxa"/>
            </w:tcMar>
          </w:tcPr>
          <w:p w:rsidR="00C1086E" w:rsidRPr="00372AA2" w:rsidRDefault="00C1086E" w:rsidP="00CB4BC7">
            <w:pPr>
              <w:widowControl w:val="0"/>
              <w:autoSpaceDE w:val="0"/>
              <w:autoSpaceDN w:val="0"/>
              <w:rPr>
                <w:sz w:val="20"/>
                <w:szCs w:val="20"/>
              </w:rPr>
            </w:pPr>
            <w:r w:rsidRPr="00372AA2">
              <w:rPr>
                <w:sz w:val="20"/>
                <w:szCs w:val="20"/>
              </w:rPr>
              <w:t>107</w:t>
            </w:r>
          </w:p>
        </w:tc>
        <w:tc>
          <w:tcPr>
            <w:tcW w:w="854" w:type="pct"/>
            <w:shd w:val="clear" w:color="auto" w:fill="auto"/>
          </w:tcPr>
          <w:p w:rsidR="00C1086E" w:rsidRPr="00372AA2" w:rsidRDefault="00C1086E" w:rsidP="00CB4BC7">
            <w:pPr>
              <w:widowControl w:val="0"/>
              <w:autoSpaceDE w:val="0"/>
              <w:autoSpaceDN w:val="0"/>
              <w:rPr>
                <w:sz w:val="20"/>
                <w:szCs w:val="20"/>
              </w:rPr>
            </w:pPr>
          </w:p>
        </w:tc>
      </w:tr>
    </w:tbl>
    <w:p w:rsidR="00D66C14" w:rsidRPr="00372AA2" w:rsidRDefault="00D66C14" w:rsidP="00622629">
      <w:pPr>
        <w:sectPr w:rsidR="00D66C14" w:rsidRPr="00372AA2" w:rsidSect="00815D87">
          <w:pgSz w:w="11906" w:h="16838"/>
          <w:pgMar w:top="1701" w:right="851" w:bottom="851" w:left="1701" w:header="709" w:footer="709" w:gutter="0"/>
          <w:cols w:space="708"/>
          <w:docGrid w:linePitch="360"/>
        </w:sectPr>
      </w:pPr>
    </w:p>
    <w:p w:rsidR="009A290D" w:rsidRPr="00372AA2" w:rsidRDefault="009A290D" w:rsidP="00233396">
      <w:pPr>
        <w:pStyle w:val="af1"/>
      </w:pPr>
      <w:r w:rsidRPr="00372AA2">
        <w:lastRenderedPageBreak/>
        <w:t xml:space="preserve">Таблица </w:t>
      </w:r>
      <w:r w:rsidR="000D5774" w:rsidRPr="00372AA2">
        <w:rPr>
          <w:noProof/>
        </w:rPr>
        <w:fldChar w:fldCharType="begin"/>
      </w:r>
      <w:r w:rsidR="00D066D8" w:rsidRPr="00372AA2">
        <w:rPr>
          <w:noProof/>
        </w:rPr>
        <w:instrText xml:space="preserve"> SEQ Таблица \* ARABIC </w:instrText>
      </w:r>
      <w:r w:rsidR="000D5774" w:rsidRPr="00372AA2">
        <w:rPr>
          <w:noProof/>
        </w:rPr>
        <w:fldChar w:fldCharType="separate"/>
      </w:r>
      <w:r w:rsidR="00D64A4F">
        <w:rPr>
          <w:noProof/>
        </w:rPr>
        <w:t>3</w:t>
      </w:r>
      <w:r w:rsidR="000D5774" w:rsidRPr="00372AA2">
        <w:rPr>
          <w:noProof/>
        </w:rPr>
        <w:fldChar w:fldCharType="end"/>
      </w:r>
      <w:r w:rsidRPr="00372AA2">
        <w:t xml:space="preserve"> – Расчетные показатели для объектов местного значения </w:t>
      </w:r>
      <w:r w:rsidR="00622629" w:rsidRPr="00372AA2">
        <w:t xml:space="preserve">муниципального района </w:t>
      </w:r>
      <w:r w:rsidRPr="00372AA2">
        <w:t>в области физической культуры и спорта</w:t>
      </w:r>
    </w:p>
    <w:tbl>
      <w:tblPr>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93"/>
        <w:gridCol w:w="1836"/>
        <w:gridCol w:w="2268"/>
        <w:gridCol w:w="3121"/>
        <w:gridCol w:w="1699"/>
      </w:tblGrid>
      <w:tr w:rsidR="00C1086E" w:rsidRPr="00372AA2" w:rsidTr="00C1086E">
        <w:trPr>
          <w:trHeight w:val="109"/>
          <w:tblHeader/>
        </w:trPr>
        <w:tc>
          <w:tcPr>
            <w:tcW w:w="262" w:type="pct"/>
            <w:vMerge w:val="restart"/>
            <w:tcMar>
              <w:top w:w="102" w:type="dxa"/>
              <w:left w:w="62" w:type="dxa"/>
              <w:bottom w:w="102" w:type="dxa"/>
              <w:right w:w="62" w:type="dxa"/>
            </w:tcMar>
            <w:vAlign w:val="center"/>
            <w:hideMark/>
          </w:tcPr>
          <w:p w:rsidR="00C1086E" w:rsidRPr="00372AA2" w:rsidRDefault="00C1086E" w:rsidP="00762966">
            <w:pPr>
              <w:widowControl w:val="0"/>
              <w:autoSpaceDE w:val="0"/>
              <w:autoSpaceDN w:val="0"/>
              <w:jc w:val="center"/>
              <w:rPr>
                <w:b/>
                <w:sz w:val="20"/>
                <w:szCs w:val="20"/>
              </w:rPr>
            </w:pPr>
            <w:r w:rsidRPr="00372AA2">
              <w:rPr>
                <w:b/>
                <w:sz w:val="20"/>
                <w:szCs w:val="20"/>
              </w:rPr>
              <w:br w:type="page"/>
              <w:t xml:space="preserve">№ </w:t>
            </w:r>
            <w:proofErr w:type="gramStart"/>
            <w:r w:rsidRPr="00372AA2">
              <w:rPr>
                <w:b/>
                <w:sz w:val="20"/>
                <w:szCs w:val="20"/>
              </w:rPr>
              <w:t>п</w:t>
            </w:r>
            <w:proofErr w:type="gramEnd"/>
            <w:r w:rsidRPr="00372AA2">
              <w:rPr>
                <w:b/>
                <w:sz w:val="20"/>
                <w:szCs w:val="20"/>
              </w:rPr>
              <w:t>/п</w:t>
            </w:r>
          </w:p>
        </w:tc>
        <w:tc>
          <w:tcPr>
            <w:tcW w:w="975" w:type="pct"/>
            <w:vMerge w:val="restart"/>
            <w:tcMar>
              <w:top w:w="102" w:type="dxa"/>
              <w:left w:w="62" w:type="dxa"/>
              <w:bottom w:w="102" w:type="dxa"/>
              <w:right w:w="62" w:type="dxa"/>
            </w:tcMar>
            <w:vAlign w:val="center"/>
            <w:hideMark/>
          </w:tcPr>
          <w:p w:rsidR="00C1086E" w:rsidRPr="00372AA2" w:rsidRDefault="00C1086E" w:rsidP="00762966">
            <w:pPr>
              <w:widowControl w:val="0"/>
              <w:autoSpaceDE w:val="0"/>
              <w:autoSpaceDN w:val="0"/>
              <w:jc w:val="center"/>
              <w:rPr>
                <w:b/>
                <w:sz w:val="20"/>
                <w:szCs w:val="20"/>
              </w:rPr>
            </w:pPr>
            <w:r w:rsidRPr="00372AA2">
              <w:rPr>
                <w:b/>
                <w:sz w:val="20"/>
                <w:szCs w:val="20"/>
              </w:rPr>
              <w:t>Наименование вида объекта</w:t>
            </w:r>
          </w:p>
        </w:tc>
        <w:tc>
          <w:tcPr>
            <w:tcW w:w="1204" w:type="pct"/>
            <w:vMerge w:val="restart"/>
            <w:tcMar>
              <w:top w:w="102" w:type="dxa"/>
              <w:left w:w="62" w:type="dxa"/>
              <w:bottom w:w="102" w:type="dxa"/>
              <w:right w:w="62" w:type="dxa"/>
            </w:tcMar>
            <w:vAlign w:val="center"/>
            <w:hideMark/>
          </w:tcPr>
          <w:p w:rsidR="00C1086E" w:rsidRPr="00372AA2" w:rsidRDefault="00C1086E" w:rsidP="00762966">
            <w:pPr>
              <w:widowControl w:val="0"/>
              <w:autoSpaceDE w:val="0"/>
              <w:autoSpaceDN w:val="0"/>
              <w:jc w:val="center"/>
              <w:rPr>
                <w:b/>
                <w:sz w:val="20"/>
                <w:szCs w:val="20"/>
              </w:rPr>
            </w:pPr>
            <w:r w:rsidRPr="00372AA2">
              <w:rPr>
                <w:b/>
                <w:sz w:val="20"/>
                <w:szCs w:val="20"/>
              </w:rPr>
              <w:t>Наименование нормируемого расчетного показателя, единица измерения</w:t>
            </w:r>
          </w:p>
        </w:tc>
        <w:tc>
          <w:tcPr>
            <w:tcW w:w="2559" w:type="pct"/>
            <w:gridSpan w:val="2"/>
            <w:vAlign w:val="center"/>
          </w:tcPr>
          <w:p w:rsidR="00C1086E" w:rsidRPr="00372AA2" w:rsidRDefault="00C1086E" w:rsidP="00762966">
            <w:pPr>
              <w:widowControl w:val="0"/>
              <w:autoSpaceDE w:val="0"/>
              <w:autoSpaceDN w:val="0"/>
              <w:jc w:val="center"/>
              <w:rPr>
                <w:b/>
                <w:sz w:val="20"/>
                <w:szCs w:val="20"/>
              </w:rPr>
            </w:pPr>
            <w:r w:rsidRPr="00372AA2">
              <w:rPr>
                <w:b/>
                <w:sz w:val="20"/>
                <w:szCs w:val="20"/>
              </w:rPr>
              <w:t xml:space="preserve">Значение расчетного показателя </w:t>
            </w:r>
            <w:r w:rsidRPr="00372AA2">
              <w:rPr>
                <w:b/>
                <w:sz w:val="20"/>
                <w:szCs w:val="20"/>
                <w:lang w:val="en-US"/>
              </w:rPr>
              <w:t>[</w:t>
            </w:r>
            <w:r w:rsidRPr="00372AA2">
              <w:rPr>
                <w:b/>
                <w:sz w:val="20"/>
                <w:szCs w:val="20"/>
              </w:rPr>
              <w:t>1</w:t>
            </w:r>
            <w:r w:rsidRPr="00372AA2">
              <w:rPr>
                <w:b/>
                <w:sz w:val="20"/>
                <w:szCs w:val="20"/>
                <w:lang w:val="en-US"/>
              </w:rPr>
              <w:t>]</w:t>
            </w:r>
          </w:p>
        </w:tc>
      </w:tr>
      <w:tr w:rsidR="00C1086E" w:rsidRPr="00372AA2" w:rsidTr="003F5AB2">
        <w:trPr>
          <w:trHeight w:val="109"/>
          <w:tblHeader/>
        </w:trPr>
        <w:tc>
          <w:tcPr>
            <w:tcW w:w="262" w:type="pct"/>
            <w:vMerge/>
            <w:tcBorders>
              <w:bottom w:val="single" w:sz="4" w:space="0" w:color="auto"/>
            </w:tcBorders>
            <w:tcMar>
              <w:top w:w="102" w:type="dxa"/>
              <w:left w:w="62" w:type="dxa"/>
              <w:bottom w:w="102" w:type="dxa"/>
              <w:right w:w="62" w:type="dxa"/>
            </w:tcMar>
            <w:vAlign w:val="center"/>
            <w:hideMark/>
          </w:tcPr>
          <w:p w:rsidR="00C1086E" w:rsidRPr="00372AA2" w:rsidRDefault="00C1086E" w:rsidP="00762966">
            <w:pPr>
              <w:widowControl w:val="0"/>
              <w:autoSpaceDE w:val="0"/>
              <w:autoSpaceDN w:val="0"/>
              <w:jc w:val="center"/>
              <w:rPr>
                <w:b/>
                <w:sz w:val="20"/>
                <w:szCs w:val="20"/>
              </w:rPr>
            </w:pPr>
          </w:p>
        </w:tc>
        <w:tc>
          <w:tcPr>
            <w:tcW w:w="975" w:type="pct"/>
            <w:vMerge/>
            <w:tcBorders>
              <w:bottom w:val="single" w:sz="4" w:space="0" w:color="auto"/>
            </w:tcBorders>
            <w:tcMar>
              <w:top w:w="102" w:type="dxa"/>
              <w:left w:w="62" w:type="dxa"/>
              <w:bottom w:w="102" w:type="dxa"/>
              <w:right w:w="62" w:type="dxa"/>
            </w:tcMar>
            <w:vAlign w:val="center"/>
            <w:hideMark/>
          </w:tcPr>
          <w:p w:rsidR="00C1086E" w:rsidRPr="00372AA2" w:rsidRDefault="00C1086E" w:rsidP="00762966">
            <w:pPr>
              <w:widowControl w:val="0"/>
              <w:autoSpaceDE w:val="0"/>
              <w:autoSpaceDN w:val="0"/>
              <w:jc w:val="center"/>
              <w:rPr>
                <w:b/>
                <w:sz w:val="20"/>
                <w:szCs w:val="20"/>
              </w:rPr>
            </w:pPr>
          </w:p>
        </w:tc>
        <w:tc>
          <w:tcPr>
            <w:tcW w:w="1204" w:type="pct"/>
            <w:vMerge/>
            <w:tcBorders>
              <w:bottom w:val="single" w:sz="4" w:space="0" w:color="auto"/>
            </w:tcBorders>
            <w:tcMar>
              <w:top w:w="102" w:type="dxa"/>
              <w:left w:w="62" w:type="dxa"/>
              <w:bottom w:w="102" w:type="dxa"/>
              <w:right w:w="62" w:type="dxa"/>
            </w:tcMar>
            <w:vAlign w:val="center"/>
            <w:hideMark/>
          </w:tcPr>
          <w:p w:rsidR="00C1086E" w:rsidRPr="00372AA2" w:rsidRDefault="00C1086E" w:rsidP="00762966">
            <w:pPr>
              <w:widowControl w:val="0"/>
              <w:autoSpaceDE w:val="0"/>
              <w:autoSpaceDN w:val="0"/>
              <w:jc w:val="center"/>
              <w:rPr>
                <w:b/>
                <w:sz w:val="20"/>
                <w:szCs w:val="20"/>
              </w:rPr>
            </w:pPr>
          </w:p>
        </w:tc>
        <w:tc>
          <w:tcPr>
            <w:tcW w:w="1657" w:type="pct"/>
            <w:tcBorders>
              <w:bottom w:val="single" w:sz="4" w:space="0" w:color="auto"/>
            </w:tcBorders>
            <w:vAlign w:val="center"/>
          </w:tcPr>
          <w:p w:rsidR="00C1086E" w:rsidRPr="00DC13FD" w:rsidRDefault="00C1086E" w:rsidP="00C1086E">
            <w:pPr>
              <w:autoSpaceDE w:val="0"/>
              <w:autoSpaceDN w:val="0"/>
              <w:adjustRightInd w:val="0"/>
              <w:jc w:val="center"/>
              <w:rPr>
                <w:rFonts w:ascii="Sylfaen" w:hAnsi="Sylfaen" w:cs="Sylfaen"/>
                <w:b/>
                <w:sz w:val="20"/>
                <w:szCs w:val="20"/>
              </w:rPr>
            </w:pPr>
            <w:r w:rsidRPr="00DC13FD">
              <w:rPr>
                <w:rFonts w:ascii="Sylfaen" w:hAnsi="Sylfaen" w:cs="Sylfaen"/>
                <w:b/>
                <w:sz w:val="20"/>
                <w:szCs w:val="20"/>
              </w:rPr>
              <w:t>ОМЗ</w:t>
            </w:r>
          </w:p>
          <w:p w:rsidR="00C1086E" w:rsidRPr="00372AA2" w:rsidRDefault="00C1086E" w:rsidP="00C1086E">
            <w:pPr>
              <w:widowControl w:val="0"/>
              <w:autoSpaceDE w:val="0"/>
              <w:autoSpaceDN w:val="0"/>
              <w:jc w:val="center"/>
              <w:rPr>
                <w:b/>
                <w:sz w:val="20"/>
                <w:szCs w:val="20"/>
              </w:rPr>
            </w:pPr>
            <w:r>
              <w:rPr>
                <w:rFonts w:ascii="Sylfaen" w:hAnsi="Sylfaen" w:cs="Sylfaen"/>
                <w:b/>
                <w:sz w:val="20"/>
                <w:szCs w:val="20"/>
              </w:rPr>
              <w:t>муниципального района</w:t>
            </w:r>
          </w:p>
        </w:tc>
        <w:tc>
          <w:tcPr>
            <w:tcW w:w="903" w:type="pct"/>
            <w:tcBorders>
              <w:bottom w:val="single" w:sz="4" w:space="0" w:color="auto"/>
            </w:tcBorders>
            <w:vAlign w:val="center"/>
          </w:tcPr>
          <w:p w:rsidR="00C1086E" w:rsidRPr="00DC13FD" w:rsidRDefault="00C1086E" w:rsidP="00C1086E">
            <w:pPr>
              <w:autoSpaceDE w:val="0"/>
              <w:autoSpaceDN w:val="0"/>
              <w:adjustRightInd w:val="0"/>
              <w:jc w:val="center"/>
              <w:rPr>
                <w:rFonts w:ascii="Sylfaen" w:hAnsi="Sylfaen" w:cs="Sylfaen"/>
                <w:b/>
                <w:sz w:val="20"/>
                <w:szCs w:val="20"/>
              </w:rPr>
            </w:pPr>
            <w:r w:rsidRPr="00DC13FD">
              <w:rPr>
                <w:rFonts w:ascii="Sylfaen" w:hAnsi="Sylfaen" w:cs="Sylfaen"/>
                <w:b/>
                <w:sz w:val="20"/>
                <w:szCs w:val="20"/>
              </w:rPr>
              <w:t>ОМЗ</w:t>
            </w:r>
          </w:p>
          <w:p w:rsidR="00C1086E" w:rsidRPr="00DC13FD" w:rsidRDefault="00C1086E" w:rsidP="00C1086E">
            <w:pPr>
              <w:autoSpaceDE w:val="0"/>
              <w:autoSpaceDN w:val="0"/>
              <w:adjustRightInd w:val="0"/>
              <w:jc w:val="center"/>
              <w:rPr>
                <w:rFonts w:ascii="Sylfaen" w:hAnsi="Sylfaen" w:cs="Sylfaen"/>
                <w:b/>
                <w:sz w:val="20"/>
                <w:szCs w:val="20"/>
              </w:rPr>
            </w:pPr>
            <w:r w:rsidRPr="00DC13FD">
              <w:rPr>
                <w:rFonts w:ascii="Sylfaen" w:hAnsi="Sylfaen" w:cs="Sylfaen"/>
                <w:b/>
                <w:sz w:val="20"/>
                <w:szCs w:val="20"/>
              </w:rPr>
              <w:t>сельского</w:t>
            </w:r>
          </w:p>
          <w:p w:rsidR="00C1086E" w:rsidRPr="00372AA2" w:rsidRDefault="00C1086E" w:rsidP="00C1086E">
            <w:pPr>
              <w:widowControl w:val="0"/>
              <w:autoSpaceDE w:val="0"/>
              <w:autoSpaceDN w:val="0"/>
              <w:jc w:val="center"/>
              <w:rPr>
                <w:b/>
                <w:sz w:val="20"/>
                <w:szCs w:val="20"/>
              </w:rPr>
            </w:pPr>
            <w:r w:rsidRPr="00DC13FD">
              <w:rPr>
                <w:rFonts w:ascii="Sylfaen" w:hAnsi="Sylfaen" w:cs="Sylfaen"/>
                <w:b/>
                <w:sz w:val="20"/>
                <w:szCs w:val="20"/>
              </w:rPr>
              <w:t>поселения</w:t>
            </w:r>
          </w:p>
        </w:tc>
      </w:tr>
    </w:tbl>
    <w:p w:rsidR="00233396" w:rsidRPr="00372AA2" w:rsidRDefault="00233396">
      <w:pPr>
        <w:rPr>
          <w:sz w:val="2"/>
          <w:szCs w:val="2"/>
        </w:rPr>
      </w:pPr>
    </w:p>
    <w:tbl>
      <w:tblPr>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93"/>
        <w:gridCol w:w="1836"/>
        <w:gridCol w:w="2268"/>
        <w:gridCol w:w="3121"/>
        <w:gridCol w:w="1699"/>
      </w:tblGrid>
      <w:tr w:rsidR="00C1086E" w:rsidRPr="00372AA2" w:rsidTr="00555AC9">
        <w:trPr>
          <w:trHeight w:val="221"/>
          <w:tblHeader/>
        </w:trPr>
        <w:tc>
          <w:tcPr>
            <w:tcW w:w="262" w:type="pct"/>
            <w:tcBorders>
              <w:bottom w:val="single" w:sz="4" w:space="0" w:color="auto"/>
            </w:tcBorders>
            <w:tcMar>
              <w:top w:w="102" w:type="dxa"/>
              <w:left w:w="62" w:type="dxa"/>
              <w:bottom w:w="102" w:type="dxa"/>
              <w:right w:w="62" w:type="dxa"/>
            </w:tcMar>
            <w:vAlign w:val="center"/>
            <w:hideMark/>
          </w:tcPr>
          <w:p w:rsidR="00C1086E" w:rsidRPr="00372AA2" w:rsidRDefault="00C1086E" w:rsidP="00762966">
            <w:pPr>
              <w:pStyle w:val="ConsPlusNormal"/>
              <w:suppressAutoHyphens/>
              <w:ind w:firstLine="0"/>
              <w:jc w:val="center"/>
              <w:rPr>
                <w:rFonts w:ascii="Times New Roman" w:hAnsi="Times New Roman" w:cs="Times New Roman"/>
                <w:lang w:eastAsia="en-US"/>
              </w:rPr>
            </w:pPr>
            <w:r w:rsidRPr="00372AA2">
              <w:rPr>
                <w:rFonts w:ascii="Times New Roman" w:hAnsi="Times New Roman" w:cs="Times New Roman"/>
                <w:lang w:eastAsia="en-US"/>
              </w:rPr>
              <w:t>1</w:t>
            </w:r>
          </w:p>
        </w:tc>
        <w:tc>
          <w:tcPr>
            <w:tcW w:w="975" w:type="pct"/>
            <w:tcBorders>
              <w:bottom w:val="single" w:sz="4" w:space="0" w:color="auto"/>
            </w:tcBorders>
            <w:tcMar>
              <w:top w:w="102" w:type="dxa"/>
              <w:left w:w="62" w:type="dxa"/>
              <w:bottom w:w="102" w:type="dxa"/>
              <w:right w:w="62" w:type="dxa"/>
            </w:tcMar>
            <w:vAlign w:val="center"/>
            <w:hideMark/>
          </w:tcPr>
          <w:p w:rsidR="00C1086E" w:rsidRPr="00372AA2" w:rsidRDefault="00C1086E" w:rsidP="00762966">
            <w:pPr>
              <w:pStyle w:val="ConsPlusNormal"/>
              <w:suppressAutoHyphens/>
              <w:ind w:firstLine="75"/>
              <w:jc w:val="center"/>
              <w:rPr>
                <w:rFonts w:ascii="Times New Roman" w:hAnsi="Times New Roman" w:cs="Times New Roman"/>
                <w:lang w:eastAsia="en-US"/>
              </w:rPr>
            </w:pPr>
            <w:r w:rsidRPr="00372AA2">
              <w:rPr>
                <w:rFonts w:ascii="Times New Roman" w:hAnsi="Times New Roman" w:cs="Times New Roman"/>
                <w:lang w:eastAsia="en-US"/>
              </w:rPr>
              <w:t>2</w:t>
            </w:r>
          </w:p>
        </w:tc>
        <w:tc>
          <w:tcPr>
            <w:tcW w:w="1204" w:type="pct"/>
            <w:tcBorders>
              <w:bottom w:val="single" w:sz="4" w:space="0" w:color="auto"/>
            </w:tcBorders>
            <w:tcMar>
              <w:top w:w="102" w:type="dxa"/>
              <w:left w:w="62" w:type="dxa"/>
              <w:bottom w:w="102" w:type="dxa"/>
              <w:right w:w="62" w:type="dxa"/>
            </w:tcMar>
            <w:vAlign w:val="center"/>
            <w:hideMark/>
          </w:tcPr>
          <w:p w:rsidR="00C1086E" w:rsidRPr="00372AA2" w:rsidRDefault="00C1086E" w:rsidP="00762966">
            <w:pPr>
              <w:pStyle w:val="ConsPlusNormal"/>
              <w:suppressAutoHyphens/>
              <w:ind w:firstLine="75"/>
              <w:jc w:val="center"/>
              <w:rPr>
                <w:rFonts w:ascii="Times New Roman" w:hAnsi="Times New Roman" w:cs="Times New Roman"/>
                <w:lang w:eastAsia="en-US"/>
              </w:rPr>
            </w:pPr>
            <w:r w:rsidRPr="00372AA2">
              <w:rPr>
                <w:rFonts w:ascii="Times New Roman" w:hAnsi="Times New Roman" w:cs="Times New Roman"/>
                <w:lang w:eastAsia="en-US"/>
              </w:rPr>
              <w:t>3</w:t>
            </w:r>
          </w:p>
        </w:tc>
        <w:tc>
          <w:tcPr>
            <w:tcW w:w="1657" w:type="pct"/>
            <w:tcBorders>
              <w:bottom w:val="single" w:sz="4" w:space="0" w:color="auto"/>
            </w:tcBorders>
            <w:vAlign w:val="center"/>
          </w:tcPr>
          <w:p w:rsidR="00C1086E" w:rsidRPr="00372AA2" w:rsidRDefault="00C1086E" w:rsidP="00C1086E">
            <w:pPr>
              <w:pStyle w:val="ConsPlusNormal"/>
              <w:suppressAutoHyphens/>
              <w:rPr>
                <w:rFonts w:ascii="Times New Roman" w:hAnsi="Times New Roman" w:cs="Times New Roman"/>
                <w:lang w:eastAsia="en-US"/>
              </w:rPr>
            </w:pPr>
            <w:r>
              <w:rPr>
                <w:rFonts w:ascii="Times New Roman" w:hAnsi="Times New Roman" w:cs="Times New Roman"/>
                <w:lang w:eastAsia="en-US"/>
              </w:rPr>
              <w:t xml:space="preserve">         </w:t>
            </w:r>
            <w:r w:rsidRPr="00372AA2">
              <w:rPr>
                <w:rFonts w:ascii="Times New Roman" w:hAnsi="Times New Roman" w:cs="Times New Roman"/>
                <w:lang w:eastAsia="en-US"/>
              </w:rPr>
              <w:t>4</w:t>
            </w:r>
          </w:p>
        </w:tc>
        <w:tc>
          <w:tcPr>
            <w:tcW w:w="903" w:type="pct"/>
            <w:tcBorders>
              <w:bottom w:val="single" w:sz="4" w:space="0" w:color="auto"/>
            </w:tcBorders>
            <w:vAlign w:val="center"/>
          </w:tcPr>
          <w:p w:rsidR="00C1086E" w:rsidRPr="00372AA2" w:rsidRDefault="00C1086E" w:rsidP="00C1086E">
            <w:pPr>
              <w:pStyle w:val="ConsPlusNormal"/>
              <w:suppressAutoHyphens/>
              <w:rPr>
                <w:rFonts w:ascii="Times New Roman" w:hAnsi="Times New Roman" w:cs="Times New Roman"/>
                <w:lang w:eastAsia="en-US"/>
              </w:rPr>
            </w:pPr>
            <w:r>
              <w:rPr>
                <w:rFonts w:ascii="Times New Roman" w:hAnsi="Times New Roman" w:cs="Times New Roman"/>
                <w:lang w:eastAsia="en-US"/>
              </w:rPr>
              <w:t>5</w:t>
            </w:r>
          </w:p>
        </w:tc>
      </w:tr>
      <w:tr w:rsidR="00C1086E" w:rsidRPr="00372AA2" w:rsidTr="003F5AB2">
        <w:trPr>
          <w:trHeight w:val="20"/>
        </w:trPr>
        <w:tc>
          <w:tcPr>
            <w:tcW w:w="262" w:type="pct"/>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1086E" w:rsidRPr="00372AA2" w:rsidRDefault="00C1086E" w:rsidP="001A35C0">
            <w:pPr>
              <w:pStyle w:val="ConsPlusNormal"/>
              <w:suppressAutoHyphens/>
              <w:ind w:firstLine="0"/>
              <w:rPr>
                <w:rFonts w:ascii="Times New Roman" w:hAnsi="Times New Roman" w:cs="Times New Roman"/>
                <w:lang w:eastAsia="en-US"/>
              </w:rPr>
            </w:pPr>
            <w:r w:rsidRPr="00372AA2">
              <w:rPr>
                <w:rFonts w:ascii="Times New Roman" w:hAnsi="Times New Roman" w:cs="Times New Roman"/>
                <w:lang w:eastAsia="en-US"/>
              </w:rPr>
              <w:t>1</w:t>
            </w:r>
          </w:p>
        </w:tc>
        <w:tc>
          <w:tcPr>
            <w:tcW w:w="975" w:type="pct"/>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1086E" w:rsidRPr="00372AA2" w:rsidRDefault="00C1086E" w:rsidP="001A35C0">
            <w:pPr>
              <w:pStyle w:val="ConsPlusNormal"/>
              <w:suppressAutoHyphens/>
              <w:ind w:firstLine="0"/>
              <w:rPr>
                <w:rFonts w:ascii="Times New Roman" w:hAnsi="Times New Roman" w:cs="Times New Roman"/>
              </w:rPr>
            </w:pPr>
            <w:r w:rsidRPr="00372AA2">
              <w:rPr>
                <w:rFonts w:ascii="Times New Roman" w:hAnsi="Times New Roman" w:cs="Times New Roman"/>
              </w:rPr>
              <w:t>Плавательные бассейны (крытые и открытые общего пользования) [2, 3, 4,6]</w:t>
            </w:r>
          </w:p>
          <w:p w:rsidR="00C1086E" w:rsidRPr="00372AA2" w:rsidRDefault="00C1086E" w:rsidP="001A35C0">
            <w:pPr>
              <w:suppressAutoHyphens/>
              <w:rPr>
                <w:sz w:val="20"/>
                <w:szCs w:val="20"/>
              </w:rPr>
            </w:pPr>
          </w:p>
          <w:p w:rsidR="00C1086E" w:rsidRPr="00372AA2" w:rsidRDefault="00C1086E" w:rsidP="001A35C0">
            <w:pPr>
              <w:suppressAutoHyphens/>
              <w:rPr>
                <w:sz w:val="20"/>
                <w:szCs w:val="20"/>
              </w:rPr>
            </w:pPr>
          </w:p>
          <w:p w:rsidR="00C1086E" w:rsidRPr="00372AA2" w:rsidRDefault="00C1086E" w:rsidP="001A35C0">
            <w:pPr>
              <w:suppressAutoHyphens/>
              <w:rPr>
                <w:sz w:val="20"/>
                <w:szCs w:val="20"/>
              </w:rPr>
            </w:pPr>
          </w:p>
          <w:p w:rsidR="00C1086E" w:rsidRPr="00372AA2" w:rsidRDefault="00C1086E" w:rsidP="001A35C0">
            <w:pPr>
              <w:suppressAutoHyphens/>
              <w:rPr>
                <w:sz w:val="20"/>
                <w:szCs w:val="20"/>
              </w:rPr>
            </w:pPr>
          </w:p>
          <w:p w:rsidR="00C1086E" w:rsidRPr="00372AA2" w:rsidRDefault="00C1086E" w:rsidP="001A35C0">
            <w:pPr>
              <w:suppressAutoHyphens/>
              <w:rPr>
                <w:sz w:val="20"/>
                <w:szCs w:val="20"/>
              </w:rPr>
            </w:pPr>
          </w:p>
          <w:p w:rsidR="00C1086E" w:rsidRPr="00372AA2" w:rsidRDefault="00C1086E" w:rsidP="001A35C0">
            <w:pPr>
              <w:suppressAutoHyphens/>
              <w:rPr>
                <w:sz w:val="20"/>
                <w:szCs w:val="20"/>
              </w:rPr>
            </w:pPr>
          </w:p>
          <w:p w:rsidR="00C1086E" w:rsidRPr="00372AA2" w:rsidRDefault="00C1086E" w:rsidP="001A35C0">
            <w:pPr>
              <w:suppressAutoHyphens/>
              <w:rPr>
                <w:sz w:val="20"/>
                <w:szCs w:val="20"/>
              </w:rPr>
            </w:pPr>
          </w:p>
          <w:p w:rsidR="00C1086E" w:rsidRPr="00372AA2" w:rsidRDefault="00C1086E" w:rsidP="001A35C0">
            <w:pPr>
              <w:suppressAutoHyphens/>
              <w:rPr>
                <w:sz w:val="20"/>
                <w:szCs w:val="20"/>
              </w:rPr>
            </w:pPr>
          </w:p>
          <w:p w:rsidR="00C1086E" w:rsidRPr="00372AA2" w:rsidRDefault="00C1086E" w:rsidP="001A35C0">
            <w:pPr>
              <w:suppressAutoHyphens/>
              <w:rPr>
                <w:sz w:val="20"/>
                <w:szCs w:val="20"/>
              </w:rPr>
            </w:pPr>
          </w:p>
        </w:tc>
        <w:tc>
          <w:tcPr>
            <w:tcW w:w="120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1086E" w:rsidRPr="00372AA2" w:rsidRDefault="00C1086E" w:rsidP="001A35C0">
            <w:pPr>
              <w:pStyle w:val="ConsPlusNormal"/>
              <w:suppressAutoHyphens/>
              <w:ind w:firstLine="0"/>
              <w:rPr>
                <w:rFonts w:ascii="Times New Roman" w:hAnsi="Times New Roman" w:cs="Times New Roman"/>
              </w:rPr>
            </w:pPr>
            <w:r w:rsidRPr="00372AA2">
              <w:rPr>
                <w:rFonts w:ascii="Times New Roman" w:hAnsi="Times New Roman" w:cs="Times New Roman"/>
              </w:rPr>
              <w:t xml:space="preserve">Уровень обеспеченности, объектов </w:t>
            </w:r>
          </w:p>
        </w:tc>
        <w:tc>
          <w:tcPr>
            <w:tcW w:w="1657" w:type="pct"/>
            <w:tcBorders>
              <w:top w:val="single" w:sz="4" w:space="0" w:color="auto"/>
              <w:left w:val="single" w:sz="4" w:space="0" w:color="auto"/>
              <w:bottom w:val="single" w:sz="4" w:space="0" w:color="auto"/>
              <w:right w:val="single" w:sz="4" w:space="0" w:color="auto"/>
            </w:tcBorders>
          </w:tcPr>
          <w:p w:rsidR="00C1086E" w:rsidRPr="00372AA2" w:rsidRDefault="00C1086E" w:rsidP="001A35C0">
            <w:pPr>
              <w:pStyle w:val="ConsPlusNormal"/>
              <w:suppressAutoHyphens/>
              <w:ind w:left="143" w:firstLine="0"/>
              <w:rPr>
                <w:rFonts w:ascii="Times New Roman" w:hAnsi="Times New Roman" w:cs="Times New Roman"/>
              </w:rPr>
            </w:pPr>
            <w:r w:rsidRPr="00372AA2">
              <w:rPr>
                <w:rFonts w:ascii="Times New Roman" w:hAnsi="Times New Roman" w:cs="Times New Roman"/>
              </w:rPr>
              <w:t>Для группов</w:t>
            </w:r>
            <w:r>
              <w:rPr>
                <w:rFonts w:ascii="Times New Roman" w:hAnsi="Times New Roman" w:cs="Times New Roman"/>
              </w:rPr>
              <w:t>ой</w:t>
            </w:r>
            <w:r w:rsidRPr="00372AA2">
              <w:rPr>
                <w:rFonts w:ascii="Times New Roman" w:hAnsi="Times New Roman" w:cs="Times New Roman"/>
              </w:rPr>
              <w:t xml:space="preserve"> систем</w:t>
            </w:r>
            <w:r>
              <w:rPr>
                <w:rFonts w:ascii="Times New Roman" w:hAnsi="Times New Roman" w:cs="Times New Roman"/>
              </w:rPr>
              <w:t>ы</w:t>
            </w:r>
            <w:r w:rsidRPr="00372AA2">
              <w:rPr>
                <w:rFonts w:ascii="Times New Roman" w:hAnsi="Times New Roman" w:cs="Times New Roman"/>
              </w:rPr>
              <w:t xml:space="preserve"> расселения (отдельных населенных пунктов) Южного</w:t>
            </w:r>
            <w:r>
              <w:rPr>
                <w:rFonts w:ascii="Times New Roman" w:hAnsi="Times New Roman" w:cs="Times New Roman"/>
              </w:rPr>
              <w:t xml:space="preserve"> </w:t>
            </w:r>
            <w:r w:rsidRPr="00372AA2">
              <w:rPr>
                <w:rFonts w:ascii="Times New Roman" w:hAnsi="Times New Roman" w:cs="Times New Roman"/>
              </w:rPr>
              <w:t xml:space="preserve"> макрорайон</w:t>
            </w:r>
            <w:r>
              <w:rPr>
                <w:rFonts w:ascii="Times New Roman" w:hAnsi="Times New Roman" w:cs="Times New Roman"/>
              </w:rPr>
              <w:t>а</w:t>
            </w:r>
            <w:r w:rsidRPr="00372AA2">
              <w:rPr>
                <w:rFonts w:ascii="Times New Roman" w:hAnsi="Times New Roman" w:cs="Times New Roman"/>
              </w:rPr>
              <w:t xml:space="preserve"> при численности населения, человек: свыше 5000 – 1</w:t>
            </w:r>
          </w:p>
        </w:tc>
        <w:tc>
          <w:tcPr>
            <w:tcW w:w="903" w:type="pct"/>
            <w:tcBorders>
              <w:top w:val="single" w:sz="4" w:space="0" w:color="auto"/>
              <w:left w:val="single" w:sz="4" w:space="0" w:color="auto"/>
              <w:bottom w:val="single" w:sz="4" w:space="0" w:color="auto"/>
              <w:right w:val="single" w:sz="4" w:space="0" w:color="auto"/>
            </w:tcBorders>
          </w:tcPr>
          <w:p w:rsidR="00C1086E" w:rsidRPr="00372AA2" w:rsidRDefault="003F5AB2" w:rsidP="003F5AB2">
            <w:pPr>
              <w:pStyle w:val="ConsPlusNormal"/>
              <w:suppressAutoHyphens/>
              <w:ind w:left="143" w:firstLine="0"/>
              <w:jc w:val="center"/>
              <w:rPr>
                <w:rFonts w:ascii="Times New Roman" w:hAnsi="Times New Roman" w:cs="Times New Roman"/>
              </w:rPr>
            </w:pPr>
            <w:r>
              <w:rPr>
                <w:rFonts w:ascii="Times New Roman" w:hAnsi="Times New Roman" w:cs="Times New Roman"/>
              </w:rPr>
              <w:t>-</w:t>
            </w:r>
          </w:p>
        </w:tc>
      </w:tr>
      <w:tr w:rsidR="00C1086E" w:rsidRPr="00372AA2" w:rsidTr="003F5AB2">
        <w:trPr>
          <w:trHeight w:val="156"/>
        </w:trPr>
        <w:tc>
          <w:tcPr>
            <w:tcW w:w="262" w:type="pct"/>
            <w:vMerge/>
            <w:tcBorders>
              <w:top w:val="single" w:sz="4" w:space="0" w:color="auto"/>
            </w:tcBorders>
            <w:tcMar>
              <w:top w:w="102" w:type="dxa"/>
              <w:left w:w="62" w:type="dxa"/>
              <w:bottom w:w="102" w:type="dxa"/>
              <w:right w:w="62" w:type="dxa"/>
            </w:tcMar>
            <w:vAlign w:val="center"/>
          </w:tcPr>
          <w:p w:rsidR="00C1086E" w:rsidRPr="00372AA2" w:rsidRDefault="00C1086E" w:rsidP="001A35C0">
            <w:pPr>
              <w:pStyle w:val="ConsPlusNormal"/>
              <w:suppressAutoHyphens/>
              <w:ind w:firstLine="0"/>
              <w:jc w:val="center"/>
              <w:rPr>
                <w:rFonts w:ascii="Times New Roman" w:hAnsi="Times New Roman" w:cs="Times New Roman"/>
                <w:lang w:eastAsia="en-US"/>
              </w:rPr>
            </w:pPr>
          </w:p>
        </w:tc>
        <w:tc>
          <w:tcPr>
            <w:tcW w:w="975" w:type="pct"/>
            <w:vMerge/>
            <w:tcBorders>
              <w:top w:val="single" w:sz="4" w:space="0" w:color="auto"/>
            </w:tcBorders>
            <w:tcMar>
              <w:top w:w="102" w:type="dxa"/>
              <w:left w:w="62" w:type="dxa"/>
              <w:bottom w:w="102" w:type="dxa"/>
              <w:right w:w="62" w:type="dxa"/>
            </w:tcMar>
          </w:tcPr>
          <w:p w:rsidR="00C1086E" w:rsidRPr="00372AA2" w:rsidRDefault="00C1086E" w:rsidP="001A35C0">
            <w:pPr>
              <w:pStyle w:val="ConsPlusNormal"/>
              <w:suppressAutoHyphens/>
              <w:ind w:firstLine="0"/>
              <w:rPr>
                <w:rFonts w:ascii="Times New Roman" w:hAnsi="Times New Roman" w:cs="Times New Roman"/>
                <w:lang w:eastAsia="en-US"/>
              </w:rPr>
            </w:pPr>
          </w:p>
        </w:tc>
        <w:tc>
          <w:tcPr>
            <w:tcW w:w="1204" w:type="pct"/>
            <w:tcBorders>
              <w:top w:val="single" w:sz="4" w:space="0" w:color="auto"/>
            </w:tcBorders>
            <w:tcMar>
              <w:top w:w="102" w:type="dxa"/>
              <w:left w:w="62" w:type="dxa"/>
              <w:bottom w:w="102" w:type="dxa"/>
              <w:right w:w="62" w:type="dxa"/>
            </w:tcMar>
          </w:tcPr>
          <w:p w:rsidR="00C1086E" w:rsidRPr="00372AA2" w:rsidRDefault="00C1086E" w:rsidP="001A35C0">
            <w:pPr>
              <w:pStyle w:val="ConsPlusNormal"/>
              <w:suppressAutoHyphens/>
              <w:ind w:firstLine="0"/>
              <w:rPr>
                <w:rFonts w:ascii="Times New Roman" w:hAnsi="Times New Roman" w:cs="Times New Roman"/>
                <w:lang w:eastAsia="en-US"/>
              </w:rPr>
            </w:pPr>
            <w:r w:rsidRPr="00372AA2">
              <w:rPr>
                <w:rFonts w:ascii="Times New Roman" w:hAnsi="Times New Roman" w:cs="Times New Roman"/>
                <w:lang w:eastAsia="en-US"/>
              </w:rPr>
              <w:t>Уровень обеспеченности, кв. м зеркала воды</w:t>
            </w:r>
          </w:p>
        </w:tc>
        <w:tc>
          <w:tcPr>
            <w:tcW w:w="1657" w:type="pct"/>
            <w:tcBorders>
              <w:top w:val="single" w:sz="4" w:space="0" w:color="auto"/>
            </w:tcBorders>
          </w:tcPr>
          <w:p w:rsidR="00C1086E" w:rsidRPr="00372AA2" w:rsidRDefault="00C1086E" w:rsidP="001A35C0">
            <w:pPr>
              <w:pStyle w:val="ConsPlusNormal"/>
              <w:suppressAutoHyphens/>
              <w:ind w:left="143" w:firstLine="0"/>
              <w:rPr>
                <w:rFonts w:ascii="Times New Roman" w:hAnsi="Times New Roman" w:cs="Times New Roman"/>
                <w:lang w:eastAsia="en-US"/>
              </w:rPr>
            </w:pPr>
            <w:r w:rsidRPr="00372AA2">
              <w:rPr>
                <w:rFonts w:ascii="Times New Roman" w:hAnsi="Times New Roman" w:cs="Times New Roman"/>
              </w:rPr>
              <w:t>Для группов</w:t>
            </w:r>
            <w:r>
              <w:rPr>
                <w:rFonts w:ascii="Times New Roman" w:hAnsi="Times New Roman" w:cs="Times New Roman"/>
              </w:rPr>
              <w:t>ой</w:t>
            </w:r>
            <w:r w:rsidRPr="00372AA2">
              <w:rPr>
                <w:rFonts w:ascii="Times New Roman" w:hAnsi="Times New Roman" w:cs="Times New Roman"/>
              </w:rPr>
              <w:t xml:space="preserve"> систем</w:t>
            </w:r>
            <w:r>
              <w:rPr>
                <w:rFonts w:ascii="Times New Roman" w:hAnsi="Times New Roman" w:cs="Times New Roman"/>
              </w:rPr>
              <w:t>ы</w:t>
            </w:r>
            <w:r w:rsidRPr="00372AA2">
              <w:rPr>
                <w:rFonts w:ascii="Times New Roman" w:hAnsi="Times New Roman" w:cs="Times New Roman"/>
              </w:rPr>
              <w:t xml:space="preserve"> расселения (отдельных населенных пунктов) Южного</w:t>
            </w:r>
            <w:r>
              <w:rPr>
                <w:rFonts w:ascii="Times New Roman" w:hAnsi="Times New Roman" w:cs="Times New Roman"/>
              </w:rPr>
              <w:t xml:space="preserve"> </w:t>
            </w:r>
            <w:r w:rsidRPr="00372AA2">
              <w:rPr>
                <w:rFonts w:ascii="Times New Roman" w:hAnsi="Times New Roman" w:cs="Times New Roman"/>
              </w:rPr>
              <w:t>макрорайон</w:t>
            </w:r>
            <w:r>
              <w:rPr>
                <w:rFonts w:ascii="Times New Roman" w:hAnsi="Times New Roman" w:cs="Times New Roman"/>
              </w:rPr>
              <w:t>а</w:t>
            </w:r>
            <w:r w:rsidRPr="00372AA2">
              <w:rPr>
                <w:rFonts w:ascii="Times New Roman" w:hAnsi="Times New Roman" w:cs="Times New Roman"/>
              </w:rPr>
              <w:t xml:space="preserve"> при численности населения, человек свыше 5000 – 400</w:t>
            </w:r>
          </w:p>
        </w:tc>
        <w:tc>
          <w:tcPr>
            <w:tcW w:w="903" w:type="pct"/>
            <w:tcBorders>
              <w:top w:val="single" w:sz="4" w:space="0" w:color="auto"/>
            </w:tcBorders>
          </w:tcPr>
          <w:p w:rsidR="00C1086E" w:rsidRPr="00372AA2" w:rsidRDefault="003F5AB2" w:rsidP="003F5AB2">
            <w:pPr>
              <w:pStyle w:val="ConsPlusNormal"/>
              <w:suppressAutoHyphens/>
              <w:ind w:left="143" w:firstLine="0"/>
              <w:jc w:val="center"/>
              <w:rPr>
                <w:rFonts w:ascii="Times New Roman" w:hAnsi="Times New Roman" w:cs="Times New Roman"/>
                <w:lang w:eastAsia="en-US"/>
              </w:rPr>
            </w:pPr>
            <w:r>
              <w:rPr>
                <w:rFonts w:ascii="Times New Roman" w:hAnsi="Times New Roman" w:cs="Times New Roman"/>
                <w:lang w:eastAsia="en-US"/>
              </w:rPr>
              <w:t>-</w:t>
            </w:r>
          </w:p>
        </w:tc>
      </w:tr>
      <w:tr w:rsidR="00C1086E" w:rsidRPr="00372AA2" w:rsidTr="003F5AB2">
        <w:trPr>
          <w:trHeight w:val="156"/>
        </w:trPr>
        <w:tc>
          <w:tcPr>
            <w:tcW w:w="262" w:type="pct"/>
            <w:vMerge/>
            <w:tcMar>
              <w:top w:w="102" w:type="dxa"/>
              <w:left w:w="62" w:type="dxa"/>
              <w:bottom w:w="102" w:type="dxa"/>
              <w:right w:w="62" w:type="dxa"/>
            </w:tcMar>
            <w:vAlign w:val="center"/>
          </w:tcPr>
          <w:p w:rsidR="00C1086E" w:rsidRPr="00372AA2" w:rsidRDefault="00C1086E" w:rsidP="001A35C0">
            <w:pPr>
              <w:pStyle w:val="ConsPlusNormal"/>
              <w:suppressAutoHyphens/>
              <w:ind w:firstLine="0"/>
              <w:jc w:val="center"/>
              <w:rPr>
                <w:rFonts w:ascii="Times New Roman" w:hAnsi="Times New Roman" w:cs="Times New Roman"/>
                <w:lang w:eastAsia="en-US"/>
              </w:rPr>
            </w:pPr>
          </w:p>
        </w:tc>
        <w:tc>
          <w:tcPr>
            <w:tcW w:w="975" w:type="pct"/>
            <w:vMerge/>
            <w:tcMar>
              <w:top w:w="102" w:type="dxa"/>
              <w:left w:w="62" w:type="dxa"/>
              <w:bottom w:w="102" w:type="dxa"/>
              <w:right w:w="62" w:type="dxa"/>
            </w:tcMar>
          </w:tcPr>
          <w:p w:rsidR="00C1086E" w:rsidRPr="00372AA2" w:rsidRDefault="00C1086E" w:rsidP="001A35C0">
            <w:pPr>
              <w:pStyle w:val="ConsPlusNormal"/>
              <w:suppressAutoHyphens/>
              <w:ind w:firstLine="0"/>
              <w:rPr>
                <w:rFonts w:ascii="Times New Roman" w:hAnsi="Times New Roman" w:cs="Times New Roman"/>
                <w:lang w:eastAsia="en-US"/>
              </w:rPr>
            </w:pPr>
          </w:p>
        </w:tc>
        <w:tc>
          <w:tcPr>
            <w:tcW w:w="1204" w:type="pct"/>
            <w:tcMar>
              <w:top w:w="102" w:type="dxa"/>
              <w:left w:w="62" w:type="dxa"/>
              <w:bottom w:w="102" w:type="dxa"/>
              <w:right w:w="62" w:type="dxa"/>
            </w:tcMar>
          </w:tcPr>
          <w:p w:rsidR="00C1086E" w:rsidRPr="00372AA2" w:rsidRDefault="00C1086E" w:rsidP="001A35C0">
            <w:pPr>
              <w:pStyle w:val="ConsPlusNormal"/>
              <w:suppressAutoHyphens/>
              <w:ind w:firstLine="0"/>
              <w:rPr>
                <w:rFonts w:ascii="Times New Roman" w:hAnsi="Times New Roman" w:cs="Times New Roman"/>
                <w:lang w:eastAsia="en-US"/>
              </w:rPr>
            </w:pPr>
            <w:r w:rsidRPr="00372AA2">
              <w:rPr>
                <w:rFonts w:ascii="Times New Roman" w:hAnsi="Times New Roman" w:cs="Times New Roman"/>
                <w:lang w:eastAsia="en-US"/>
              </w:rPr>
              <w:t xml:space="preserve">Уровень обеспеченности, единовременной пропускной способности </w:t>
            </w:r>
          </w:p>
        </w:tc>
        <w:tc>
          <w:tcPr>
            <w:tcW w:w="1657" w:type="pct"/>
          </w:tcPr>
          <w:p w:rsidR="00C1086E" w:rsidRPr="00372AA2" w:rsidRDefault="00C1086E" w:rsidP="001A35C0">
            <w:pPr>
              <w:pStyle w:val="ConsPlusNormal"/>
              <w:suppressAutoHyphens/>
              <w:ind w:left="143" w:firstLine="0"/>
              <w:rPr>
                <w:rFonts w:ascii="Times New Roman" w:hAnsi="Times New Roman" w:cs="Times New Roman"/>
                <w:lang w:eastAsia="en-US"/>
              </w:rPr>
            </w:pPr>
            <w:r w:rsidRPr="00372AA2">
              <w:rPr>
                <w:rFonts w:ascii="Times New Roman" w:hAnsi="Times New Roman" w:cs="Times New Roman"/>
              </w:rPr>
              <w:t>Для группов</w:t>
            </w:r>
            <w:r>
              <w:rPr>
                <w:rFonts w:ascii="Times New Roman" w:hAnsi="Times New Roman" w:cs="Times New Roman"/>
              </w:rPr>
              <w:t>ой</w:t>
            </w:r>
            <w:r w:rsidRPr="00372AA2">
              <w:rPr>
                <w:rFonts w:ascii="Times New Roman" w:hAnsi="Times New Roman" w:cs="Times New Roman"/>
              </w:rPr>
              <w:t xml:space="preserve"> систем</w:t>
            </w:r>
            <w:r>
              <w:rPr>
                <w:rFonts w:ascii="Times New Roman" w:hAnsi="Times New Roman" w:cs="Times New Roman"/>
              </w:rPr>
              <w:t>ы</w:t>
            </w:r>
            <w:r w:rsidRPr="00372AA2">
              <w:rPr>
                <w:rFonts w:ascii="Times New Roman" w:hAnsi="Times New Roman" w:cs="Times New Roman"/>
              </w:rPr>
              <w:t xml:space="preserve"> расселения (отдельных населенных пунктов) Южного макрорайон</w:t>
            </w:r>
            <w:r>
              <w:rPr>
                <w:rFonts w:ascii="Times New Roman" w:hAnsi="Times New Roman" w:cs="Times New Roman"/>
              </w:rPr>
              <w:t>а</w:t>
            </w:r>
            <w:r w:rsidRPr="00372AA2">
              <w:rPr>
                <w:rFonts w:ascii="Times New Roman" w:hAnsi="Times New Roman" w:cs="Times New Roman"/>
              </w:rPr>
              <w:t xml:space="preserve"> при численности населения, человек: свыше 5000 – 48</w:t>
            </w:r>
          </w:p>
        </w:tc>
        <w:tc>
          <w:tcPr>
            <w:tcW w:w="903" w:type="pct"/>
          </w:tcPr>
          <w:p w:rsidR="00C1086E" w:rsidRPr="00372AA2" w:rsidRDefault="003F5AB2" w:rsidP="003F5AB2">
            <w:pPr>
              <w:pStyle w:val="ConsPlusNormal"/>
              <w:suppressAutoHyphens/>
              <w:ind w:left="143" w:firstLine="0"/>
              <w:jc w:val="center"/>
              <w:rPr>
                <w:rFonts w:ascii="Times New Roman" w:hAnsi="Times New Roman" w:cs="Times New Roman"/>
                <w:lang w:eastAsia="en-US"/>
              </w:rPr>
            </w:pPr>
            <w:r>
              <w:rPr>
                <w:rFonts w:ascii="Times New Roman" w:hAnsi="Times New Roman" w:cs="Times New Roman"/>
                <w:lang w:eastAsia="en-US"/>
              </w:rPr>
              <w:t>-</w:t>
            </w:r>
          </w:p>
        </w:tc>
      </w:tr>
      <w:tr w:rsidR="00C1086E" w:rsidRPr="00372AA2" w:rsidTr="003F5AB2">
        <w:trPr>
          <w:trHeight w:val="156"/>
        </w:trPr>
        <w:tc>
          <w:tcPr>
            <w:tcW w:w="262" w:type="pct"/>
            <w:vMerge/>
            <w:tcMar>
              <w:top w:w="102" w:type="dxa"/>
              <w:left w:w="62" w:type="dxa"/>
              <w:bottom w:w="102" w:type="dxa"/>
              <w:right w:w="62" w:type="dxa"/>
            </w:tcMar>
            <w:vAlign w:val="center"/>
          </w:tcPr>
          <w:p w:rsidR="00C1086E" w:rsidRPr="00372AA2" w:rsidRDefault="00C1086E" w:rsidP="001A35C0">
            <w:pPr>
              <w:pStyle w:val="ConsPlusNormal"/>
              <w:suppressAutoHyphens/>
              <w:ind w:firstLine="0"/>
              <w:jc w:val="center"/>
              <w:rPr>
                <w:rFonts w:ascii="Times New Roman" w:hAnsi="Times New Roman" w:cs="Times New Roman"/>
                <w:lang w:eastAsia="en-US"/>
              </w:rPr>
            </w:pPr>
          </w:p>
        </w:tc>
        <w:tc>
          <w:tcPr>
            <w:tcW w:w="975" w:type="pct"/>
            <w:vMerge/>
            <w:tcMar>
              <w:top w:w="102" w:type="dxa"/>
              <w:left w:w="62" w:type="dxa"/>
              <w:bottom w:w="102" w:type="dxa"/>
              <w:right w:w="62" w:type="dxa"/>
            </w:tcMar>
            <w:vAlign w:val="center"/>
          </w:tcPr>
          <w:p w:rsidR="00C1086E" w:rsidRPr="00372AA2" w:rsidRDefault="00C1086E" w:rsidP="001A35C0">
            <w:pPr>
              <w:pStyle w:val="ConsPlusNormal"/>
              <w:suppressAutoHyphens/>
              <w:jc w:val="center"/>
              <w:rPr>
                <w:rFonts w:ascii="Times New Roman" w:hAnsi="Times New Roman" w:cs="Times New Roman"/>
                <w:lang w:eastAsia="en-US"/>
              </w:rPr>
            </w:pPr>
          </w:p>
        </w:tc>
        <w:tc>
          <w:tcPr>
            <w:tcW w:w="1204" w:type="pct"/>
            <w:tcMar>
              <w:top w:w="102" w:type="dxa"/>
              <w:left w:w="62" w:type="dxa"/>
              <w:bottom w:w="102" w:type="dxa"/>
              <w:right w:w="62" w:type="dxa"/>
            </w:tcMar>
          </w:tcPr>
          <w:p w:rsidR="00C1086E" w:rsidRPr="00372AA2" w:rsidRDefault="00C1086E" w:rsidP="001A35C0">
            <w:pPr>
              <w:pStyle w:val="ConsPlusNormal"/>
              <w:suppressAutoHyphens/>
              <w:ind w:firstLine="0"/>
              <w:rPr>
                <w:rFonts w:ascii="Times New Roman" w:hAnsi="Times New Roman" w:cs="Times New Roman"/>
                <w:lang w:eastAsia="en-US"/>
              </w:rPr>
            </w:pPr>
            <w:r w:rsidRPr="00372AA2">
              <w:rPr>
                <w:rFonts w:ascii="Times New Roman" w:hAnsi="Times New Roman" w:cs="Times New Roman"/>
                <w:lang w:eastAsia="en-US"/>
              </w:rPr>
              <w:t>Территориальная доступность, минут (метров)</w:t>
            </w:r>
          </w:p>
        </w:tc>
        <w:tc>
          <w:tcPr>
            <w:tcW w:w="1657" w:type="pct"/>
            <w:vAlign w:val="center"/>
          </w:tcPr>
          <w:p w:rsidR="00C1086E" w:rsidRPr="00372AA2" w:rsidRDefault="00C1086E" w:rsidP="001A35C0">
            <w:pPr>
              <w:pStyle w:val="ConsPlusNormal"/>
              <w:suppressAutoHyphens/>
              <w:ind w:left="143" w:firstLine="0"/>
              <w:rPr>
                <w:rFonts w:ascii="Times New Roman" w:hAnsi="Times New Roman" w:cs="Times New Roman"/>
                <w:lang w:eastAsia="en-US"/>
              </w:rPr>
            </w:pPr>
            <w:r w:rsidRPr="00372AA2">
              <w:rPr>
                <w:rFonts w:ascii="Times New Roman" w:hAnsi="Times New Roman" w:cs="Times New Roman"/>
                <w:lang w:eastAsia="en-US"/>
              </w:rPr>
              <w:t>Для городских населенных пунктов с численностью населения более 10 тыс. человек – пешеходная доступность – 20 (1350); Для городских населенных пунктов с численностью населения менее 10 тыс. человек транспортная доступность – 30</w:t>
            </w:r>
          </w:p>
        </w:tc>
        <w:tc>
          <w:tcPr>
            <w:tcW w:w="903" w:type="pct"/>
            <w:vAlign w:val="center"/>
          </w:tcPr>
          <w:p w:rsidR="00C1086E" w:rsidRPr="00372AA2" w:rsidRDefault="00C1086E" w:rsidP="001A35C0">
            <w:pPr>
              <w:pStyle w:val="ConsPlusNormal"/>
              <w:suppressAutoHyphens/>
              <w:ind w:left="143" w:firstLine="0"/>
              <w:rPr>
                <w:rFonts w:ascii="Times New Roman" w:hAnsi="Times New Roman" w:cs="Times New Roman"/>
                <w:lang w:eastAsia="en-US"/>
              </w:rPr>
            </w:pPr>
            <w:r>
              <w:rPr>
                <w:rFonts w:ascii="Times New Roman" w:hAnsi="Times New Roman" w:cs="Times New Roman"/>
                <w:lang w:eastAsia="en-US"/>
              </w:rPr>
              <w:t xml:space="preserve">Для </w:t>
            </w:r>
            <w:r w:rsidRPr="00372AA2">
              <w:rPr>
                <w:rFonts w:ascii="Times New Roman" w:hAnsi="Times New Roman" w:cs="Times New Roman"/>
                <w:lang w:eastAsia="en-US"/>
              </w:rPr>
              <w:t xml:space="preserve"> сельских населенных пунктов транспортная доступность – 30</w:t>
            </w:r>
          </w:p>
        </w:tc>
      </w:tr>
      <w:tr w:rsidR="003F5AB2" w:rsidRPr="00372AA2" w:rsidTr="003F5AB2">
        <w:trPr>
          <w:trHeight w:val="156"/>
        </w:trPr>
        <w:tc>
          <w:tcPr>
            <w:tcW w:w="262" w:type="pct"/>
            <w:vMerge w:val="restart"/>
            <w:tcMar>
              <w:top w:w="102" w:type="dxa"/>
              <w:left w:w="62" w:type="dxa"/>
              <w:bottom w:w="102" w:type="dxa"/>
              <w:right w:w="62" w:type="dxa"/>
            </w:tcMar>
          </w:tcPr>
          <w:p w:rsidR="003F5AB2" w:rsidRPr="00372AA2" w:rsidRDefault="003F5AB2" w:rsidP="001A35C0">
            <w:pPr>
              <w:pStyle w:val="ConsPlusNormal"/>
              <w:suppressAutoHyphens/>
              <w:ind w:firstLine="0"/>
              <w:rPr>
                <w:rFonts w:ascii="Times New Roman" w:hAnsi="Times New Roman" w:cs="Times New Roman"/>
                <w:lang w:eastAsia="en-US"/>
              </w:rPr>
            </w:pPr>
            <w:r w:rsidRPr="00372AA2">
              <w:rPr>
                <w:rFonts w:ascii="Times New Roman" w:hAnsi="Times New Roman" w:cs="Times New Roman"/>
                <w:lang w:eastAsia="en-US"/>
              </w:rPr>
              <w:t>2</w:t>
            </w:r>
          </w:p>
        </w:tc>
        <w:tc>
          <w:tcPr>
            <w:tcW w:w="975" w:type="pct"/>
            <w:vMerge w:val="restart"/>
            <w:tcMar>
              <w:top w:w="102" w:type="dxa"/>
              <w:left w:w="62" w:type="dxa"/>
              <w:bottom w:w="102" w:type="dxa"/>
              <w:right w:w="62" w:type="dxa"/>
            </w:tcMar>
          </w:tcPr>
          <w:p w:rsidR="003F5AB2" w:rsidRPr="00372AA2" w:rsidRDefault="003F5AB2" w:rsidP="001A35C0">
            <w:pPr>
              <w:pStyle w:val="ConsPlusNormal"/>
              <w:suppressAutoHyphens/>
              <w:ind w:firstLine="0"/>
              <w:rPr>
                <w:rFonts w:ascii="Times New Roman" w:hAnsi="Times New Roman" w:cs="Times New Roman"/>
                <w:lang w:eastAsia="en-US"/>
              </w:rPr>
            </w:pPr>
            <w:r w:rsidRPr="00372AA2">
              <w:rPr>
                <w:rFonts w:ascii="Times New Roman" w:hAnsi="Times New Roman" w:cs="Times New Roman"/>
                <w:lang w:eastAsia="en-US"/>
              </w:rPr>
              <w:t>Плоскостные спортивные сооружения (в том числе спортивные (игровые) площадки; спортивные поля, включая футбольные поля)</w:t>
            </w:r>
          </w:p>
        </w:tc>
        <w:tc>
          <w:tcPr>
            <w:tcW w:w="1204" w:type="pct"/>
            <w:tcMar>
              <w:top w:w="102" w:type="dxa"/>
              <w:left w:w="62" w:type="dxa"/>
              <w:bottom w:w="102" w:type="dxa"/>
              <w:right w:w="62" w:type="dxa"/>
            </w:tcMar>
          </w:tcPr>
          <w:p w:rsidR="003F5AB2" w:rsidRPr="00372AA2" w:rsidRDefault="003F5AB2" w:rsidP="001A35C0">
            <w:pPr>
              <w:pStyle w:val="ConsPlusNormal"/>
              <w:suppressAutoHyphens/>
              <w:ind w:firstLine="0"/>
              <w:rPr>
                <w:rFonts w:ascii="Times New Roman" w:hAnsi="Times New Roman" w:cs="Times New Roman"/>
                <w:lang w:eastAsia="en-US"/>
              </w:rPr>
            </w:pPr>
            <w:r w:rsidRPr="00372AA2">
              <w:rPr>
                <w:rFonts w:ascii="Times New Roman" w:hAnsi="Times New Roman" w:cs="Times New Roman"/>
                <w:lang w:eastAsia="en-US"/>
              </w:rPr>
              <w:t xml:space="preserve">Уровень обеспеченности, объектов </w:t>
            </w:r>
          </w:p>
        </w:tc>
        <w:tc>
          <w:tcPr>
            <w:tcW w:w="1657" w:type="pct"/>
          </w:tcPr>
          <w:p w:rsidR="003F5AB2" w:rsidRPr="00372AA2" w:rsidRDefault="003F5AB2" w:rsidP="001A35C0">
            <w:pPr>
              <w:pStyle w:val="ConsPlusNormal"/>
              <w:suppressAutoHyphens/>
              <w:ind w:left="143" w:firstLine="0"/>
              <w:rPr>
                <w:rFonts w:ascii="Times New Roman" w:hAnsi="Times New Roman" w:cs="Times New Roman"/>
                <w:lang w:eastAsia="en-US"/>
              </w:rPr>
            </w:pPr>
            <w:r w:rsidRPr="00372AA2">
              <w:rPr>
                <w:rFonts w:ascii="Times New Roman" w:hAnsi="Times New Roman" w:cs="Times New Roman"/>
              </w:rPr>
              <w:t>Для группов</w:t>
            </w:r>
            <w:r>
              <w:rPr>
                <w:rFonts w:ascii="Times New Roman" w:hAnsi="Times New Roman" w:cs="Times New Roman"/>
              </w:rPr>
              <w:t>ой</w:t>
            </w:r>
            <w:r w:rsidRPr="00372AA2">
              <w:rPr>
                <w:rFonts w:ascii="Times New Roman" w:hAnsi="Times New Roman" w:cs="Times New Roman"/>
              </w:rPr>
              <w:t xml:space="preserve"> систем</w:t>
            </w:r>
            <w:r>
              <w:rPr>
                <w:rFonts w:ascii="Times New Roman" w:hAnsi="Times New Roman" w:cs="Times New Roman"/>
              </w:rPr>
              <w:t>ы</w:t>
            </w:r>
            <w:r w:rsidRPr="00372AA2">
              <w:rPr>
                <w:rFonts w:ascii="Times New Roman" w:hAnsi="Times New Roman" w:cs="Times New Roman"/>
              </w:rPr>
              <w:t xml:space="preserve"> расселения (отдельных населенных пунктов) Южного макрорайон</w:t>
            </w:r>
            <w:r>
              <w:rPr>
                <w:rFonts w:ascii="Times New Roman" w:hAnsi="Times New Roman" w:cs="Times New Roman"/>
              </w:rPr>
              <w:t>а</w:t>
            </w:r>
            <w:r w:rsidRPr="00372AA2">
              <w:rPr>
                <w:rFonts w:ascii="Times New Roman" w:hAnsi="Times New Roman" w:cs="Times New Roman"/>
              </w:rPr>
              <w:t xml:space="preserve"> при численности населения, человек:</w:t>
            </w:r>
          </w:p>
          <w:p w:rsidR="003F5AB2" w:rsidRPr="00372AA2" w:rsidRDefault="003F5AB2" w:rsidP="001A35C0">
            <w:pPr>
              <w:pStyle w:val="ConsPlusNormal"/>
              <w:suppressAutoHyphens/>
              <w:ind w:left="143" w:firstLine="0"/>
              <w:rPr>
                <w:rFonts w:ascii="Times New Roman" w:hAnsi="Times New Roman" w:cs="Times New Roman"/>
              </w:rPr>
            </w:pPr>
            <w:r w:rsidRPr="00372AA2">
              <w:rPr>
                <w:rFonts w:ascii="Times New Roman" w:hAnsi="Times New Roman" w:cs="Times New Roman"/>
              </w:rPr>
              <w:t>от 200 до 500 – 1 [4];</w:t>
            </w:r>
          </w:p>
          <w:p w:rsidR="003F5AB2" w:rsidRPr="00372AA2" w:rsidRDefault="003F5AB2" w:rsidP="001A35C0">
            <w:pPr>
              <w:pStyle w:val="ConsPlusNormal"/>
              <w:suppressAutoHyphens/>
              <w:ind w:left="143" w:firstLine="0"/>
              <w:rPr>
                <w:rFonts w:ascii="Times New Roman" w:hAnsi="Times New Roman" w:cs="Times New Roman"/>
              </w:rPr>
            </w:pPr>
            <w:r w:rsidRPr="00372AA2">
              <w:rPr>
                <w:rFonts w:ascii="Times New Roman" w:hAnsi="Times New Roman" w:cs="Times New Roman"/>
              </w:rPr>
              <w:t>от 500 до 1000 – 2;</w:t>
            </w:r>
          </w:p>
          <w:p w:rsidR="003F5AB2" w:rsidRPr="00372AA2" w:rsidRDefault="003F5AB2" w:rsidP="003F5AB2">
            <w:pPr>
              <w:pStyle w:val="ConsPlusNormal"/>
              <w:suppressAutoHyphens/>
              <w:ind w:left="143" w:firstLine="0"/>
              <w:rPr>
                <w:rFonts w:ascii="Times New Roman" w:hAnsi="Times New Roman" w:cs="Times New Roman"/>
              </w:rPr>
            </w:pPr>
            <w:r w:rsidRPr="00372AA2">
              <w:rPr>
                <w:rFonts w:ascii="Times New Roman" w:hAnsi="Times New Roman" w:cs="Times New Roman"/>
              </w:rPr>
              <w:t>от 1000 до 2000 – 4; от 2000 до 5000 – 6;</w:t>
            </w:r>
          </w:p>
          <w:p w:rsidR="003F5AB2" w:rsidRPr="00372AA2" w:rsidRDefault="003F5AB2" w:rsidP="003F5AB2">
            <w:pPr>
              <w:pStyle w:val="ConsPlusNormal"/>
              <w:suppressAutoHyphens/>
              <w:ind w:left="143" w:firstLine="0"/>
              <w:rPr>
                <w:rFonts w:ascii="Times New Roman" w:hAnsi="Times New Roman" w:cs="Times New Roman"/>
              </w:rPr>
            </w:pPr>
            <w:r w:rsidRPr="00372AA2">
              <w:rPr>
                <w:rFonts w:ascii="Times New Roman" w:hAnsi="Times New Roman" w:cs="Times New Roman"/>
              </w:rPr>
              <w:t>от 5000 до 10000 – 10;</w:t>
            </w:r>
          </w:p>
          <w:p w:rsidR="003F5AB2" w:rsidRPr="00372AA2" w:rsidRDefault="003F5AB2" w:rsidP="003F5AB2">
            <w:pPr>
              <w:pStyle w:val="ConsPlusNormal"/>
              <w:suppressAutoHyphens/>
              <w:ind w:left="143" w:firstLine="0"/>
              <w:rPr>
                <w:rFonts w:ascii="Times New Roman" w:hAnsi="Times New Roman" w:cs="Times New Roman"/>
              </w:rPr>
            </w:pPr>
            <w:r w:rsidRPr="00372AA2">
              <w:rPr>
                <w:rFonts w:ascii="Times New Roman" w:hAnsi="Times New Roman" w:cs="Times New Roman"/>
              </w:rPr>
              <w:t>от 10000 до 20000 – 3 на 10 тыс. человек</w:t>
            </w:r>
          </w:p>
        </w:tc>
        <w:tc>
          <w:tcPr>
            <w:tcW w:w="903" w:type="pct"/>
          </w:tcPr>
          <w:p w:rsidR="003F5AB2" w:rsidRPr="00372AA2" w:rsidRDefault="008E313B" w:rsidP="008E313B">
            <w:pPr>
              <w:pStyle w:val="ConsPlusNormal"/>
              <w:suppressAutoHyphens/>
              <w:ind w:left="143" w:firstLine="0"/>
              <w:jc w:val="center"/>
              <w:rPr>
                <w:rFonts w:ascii="Times New Roman" w:hAnsi="Times New Roman" w:cs="Times New Roman"/>
              </w:rPr>
            </w:pPr>
            <w:r>
              <w:rPr>
                <w:rFonts w:ascii="Times New Roman" w:hAnsi="Times New Roman" w:cs="Times New Roman"/>
              </w:rPr>
              <w:t>-</w:t>
            </w:r>
          </w:p>
        </w:tc>
      </w:tr>
      <w:tr w:rsidR="003F5AB2" w:rsidRPr="00372AA2" w:rsidTr="003F5AB2">
        <w:trPr>
          <w:trHeight w:val="156"/>
        </w:trPr>
        <w:tc>
          <w:tcPr>
            <w:tcW w:w="262" w:type="pct"/>
            <w:vMerge/>
            <w:tcMar>
              <w:top w:w="102" w:type="dxa"/>
              <w:left w:w="62" w:type="dxa"/>
              <w:bottom w:w="102" w:type="dxa"/>
              <w:right w:w="62" w:type="dxa"/>
            </w:tcMar>
            <w:vAlign w:val="center"/>
          </w:tcPr>
          <w:p w:rsidR="003F5AB2" w:rsidRPr="00372AA2" w:rsidRDefault="003F5AB2" w:rsidP="001A35C0">
            <w:pPr>
              <w:pStyle w:val="ConsPlusNormal"/>
              <w:suppressAutoHyphens/>
              <w:ind w:firstLine="0"/>
              <w:jc w:val="center"/>
              <w:rPr>
                <w:rFonts w:ascii="Times New Roman" w:hAnsi="Times New Roman" w:cs="Times New Roman"/>
                <w:lang w:eastAsia="en-US"/>
              </w:rPr>
            </w:pPr>
          </w:p>
        </w:tc>
        <w:tc>
          <w:tcPr>
            <w:tcW w:w="975" w:type="pct"/>
            <w:vMerge/>
            <w:tcMar>
              <w:top w:w="102" w:type="dxa"/>
              <w:left w:w="62" w:type="dxa"/>
              <w:bottom w:w="102" w:type="dxa"/>
              <w:right w:w="62" w:type="dxa"/>
            </w:tcMar>
            <w:vAlign w:val="center"/>
          </w:tcPr>
          <w:p w:rsidR="003F5AB2" w:rsidRPr="00372AA2" w:rsidRDefault="003F5AB2" w:rsidP="001A35C0">
            <w:pPr>
              <w:pStyle w:val="ConsPlusNormal"/>
              <w:suppressAutoHyphens/>
              <w:rPr>
                <w:rFonts w:ascii="Times New Roman" w:hAnsi="Times New Roman" w:cs="Times New Roman"/>
                <w:lang w:eastAsia="en-US"/>
              </w:rPr>
            </w:pPr>
          </w:p>
        </w:tc>
        <w:tc>
          <w:tcPr>
            <w:tcW w:w="1204" w:type="pct"/>
            <w:tcMar>
              <w:top w:w="102" w:type="dxa"/>
              <w:left w:w="62" w:type="dxa"/>
              <w:bottom w:w="102" w:type="dxa"/>
              <w:right w:w="62" w:type="dxa"/>
            </w:tcMar>
          </w:tcPr>
          <w:p w:rsidR="003F5AB2" w:rsidRPr="00372AA2" w:rsidRDefault="003F5AB2" w:rsidP="001A35C0">
            <w:pPr>
              <w:pStyle w:val="ConsPlusNormal"/>
              <w:suppressAutoHyphens/>
              <w:ind w:firstLine="0"/>
              <w:rPr>
                <w:rFonts w:ascii="Times New Roman" w:hAnsi="Times New Roman" w:cs="Times New Roman"/>
                <w:lang w:eastAsia="en-US"/>
              </w:rPr>
            </w:pPr>
            <w:r w:rsidRPr="00372AA2">
              <w:rPr>
                <w:rFonts w:ascii="Times New Roman" w:hAnsi="Times New Roman" w:cs="Times New Roman"/>
                <w:lang w:eastAsia="en-US"/>
              </w:rPr>
              <w:t xml:space="preserve">Уровень обеспеченности, кв. м </w:t>
            </w:r>
          </w:p>
        </w:tc>
        <w:tc>
          <w:tcPr>
            <w:tcW w:w="1657" w:type="pct"/>
            <w:vAlign w:val="center"/>
          </w:tcPr>
          <w:p w:rsidR="003F5AB2" w:rsidRPr="00372AA2" w:rsidRDefault="003F5AB2" w:rsidP="001A35C0">
            <w:pPr>
              <w:pStyle w:val="ConsPlusNormal"/>
              <w:suppressAutoHyphens/>
              <w:ind w:left="143" w:firstLine="0"/>
              <w:rPr>
                <w:rFonts w:ascii="Times New Roman" w:hAnsi="Times New Roman" w:cs="Times New Roman"/>
                <w:lang w:eastAsia="en-US"/>
              </w:rPr>
            </w:pPr>
            <w:r w:rsidRPr="00372AA2">
              <w:rPr>
                <w:rFonts w:ascii="Times New Roman" w:hAnsi="Times New Roman" w:cs="Times New Roman"/>
              </w:rPr>
              <w:t>Для группов</w:t>
            </w:r>
            <w:r>
              <w:rPr>
                <w:rFonts w:ascii="Times New Roman" w:hAnsi="Times New Roman" w:cs="Times New Roman"/>
              </w:rPr>
              <w:t>ой</w:t>
            </w:r>
            <w:r w:rsidRPr="00372AA2">
              <w:rPr>
                <w:rFonts w:ascii="Times New Roman" w:hAnsi="Times New Roman" w:cs="Times New Roman"/>
              </w:rPr>
              <w:t xml:space="preserve"> систем</w:t>
            </w:r>
            <w:r>
              <w:rPr>
                <w:rFonts w:ascii="Times New Roman" w:hAnsi="Times New Roman" w:cs="Times New Roman"/>
              </w:rPr>
              <w:t>ы</w:t>
            </w:r>
            <w:r w:rsidRPr="00372AA2">
              <w:rPr>
                <w:rFonts w:ascii="Times New Roman" w:hAnsi="Times New Roman" w:cs="Times New Roman"/>
              </w:rPr>
              <w:t xml:space="preserve"> расселения (отдельных населенных пунктов) Южного макрорайон</w:t>
            </w:r>
            <w:r>
              <w:rPr>
                <w:rFonts w:ascii="Times New Roman" w:hAnsi="Times New Roman" w:cs="Times New Roman"/>
              </w:rPr>
              <w:t>а</w:t>
            </w:r>
            <w:r w:rsidRPr="00372AA2">
              <w:rPr>
                <w:rFonts w:ascii="Times New Roman" w:hAnsi="Times New Roman" w:cs="Times New Roman"/>
              </w:rPr>
              <w:t xml:space="preserve"> при численности населения, человек:</w:t>
            </w:r>
          </w:p>
          <w:p w:rsidR="003F5AB2" w:rsidRPr="00372AA2" w:rsidRDefault="003F5AB2" w:rsidP="001A35C0">
            <w:pPr>
              <w:pStyle w:val="ConsPlusNormal"/>
              <w:suppressAutoHyphens/>
              <w:ind w:left="143" w:firstLine="0"/>
              <w:rPr>
                <w:rFonts w:ascii="Times New Roman" w:hAnsi="Times New Roman" w:cs="Times New Roman"/>
              </w:rPr>
            </w:pPr>
            <w:r w:rsidRPr="00372AA2">
              <w:rPr>
                <w:rFonts w:ascii="Times New Roman" w:hAnsi="Times New Roman" w:cs="Times New Roman"/>
              </w:rPr>
              <w:t>от 200 до 500 – 800 [4];</w:t>
            </w:r>
          </w:p>
          <w:p w:rsidR="003F5AB2" w:rsidRPr="00372AA2" w:rsidRDefault="003F5AB2" w:rsidP="001A35C0">
            <w:pPr>
              <w:pStyle w:val="ConsPlusNormal"/>
              <w:suppressAutoHyphens/>
              <w:ind w:left="143" w:firstLine="0"/>
              <w:rPr>
                <w:rFonts w:ascii="Times New Roman" w:hAnsi="Times New Roman" w:cs="Times New Roman"/>
              </w:rPr>
            </w:pPr>
            <w:r w:rsidRPr="00372AA2">
              <w:rPr>
                <w:rFonts w:ascii="Times New Roman" w:hAnsi="Times New Roman" w:cs="Times New Roman"/>
              </w:rPr>
              <w:lastRenderedPageBreak/>
              <w:t>от 500 до 1000 – 2600;</w:t>
            </w:r>
          </w:p>
          <w:p w:rsidR="003F5AB2" w:rsidRPr="00372AA2" w:rsidRDefault="003F5AB2" w:rsidP="003F5AB2">
            <w:pPr>
              <w:pStyle w:val="ConsPlusNormal"/>
              <w:suppressAutoHyphens/>
              <w:ind w:left="143" w:firstLine="0"/>
              <w:rPr>
                <w:rFonts w:ascii="Times New Roman" w:hAnsi="Times New Roman" w:cs="Times New Roman"/>
              </w:rPr>
            </w:pPr>
            <w:r w:rsidRPr="00372AA2">
              <w:rPr>
                <w:rFonts w:ascii="Times New Roman" w:hAnsi="Times New Roman" w:cs="Times New Roman"/>
              </w:rPr>
              <w:t>от 1000 до 2000 – 3200; от 2000 до 5000 – 4800;</w:t>
            </w:r>
          </w:p>
          <w:p w:rsidR="003F5AB2" w:rsidRPr="00372AA2" w:rsidRDefault="003F5AB2" w:rsidP="003F5AB2">
            <w:pPr>
              <w:pStyle w:val="ConsPlusNormal"/>
              <w:suppressAutoHyphens/>
              <w:ind w:left="143" w:firstLine="0"/>
              <w:rPr>
                <w:rFonts w:ascii="Times New Roman" w:hAnsi="Times New Roman" w:cs="Times New Roman"/>
              </w:rPr>
            </w:pPr>
            <w:r w:rsidRPr="00372AA2">
              <w:rPr>
                <w:rFonts w:ascii="Times New Roman" w:hAnsi="Times New Roman" w:cs="Times New Roman"/>
              </w:rPr>
              <w:t>от 5000 до 10000 – 8000;</w:t>
            </w:r>
          </w:p>
          <w:p w:rsidR="003F5AB2" w:rsidRPr="00372AA2" w:rsidRDefault="003F5AB2" w:rsidP="003F5AB2">
            <w:pPr>
              <w:pStyle w:val="ConsPlusNormal"/>
              <w:suppressAutoHyphens/>
              <w:ind w:left="143" w:firstLine="0"/>
              <w:rPr>
                <w:rFonts w:ascii="Times New Roman" w:hAnsi="Times New Roman" w:cs="Times New Roman"/>
              </w:rPr>
            </w:pPr>
            <w:r w:rsidRPr="00372AA2">
              <w:rPr>
                <w:rFonts w:ascii="Times New Roman" w:hAnsi="Times New Roman" w:cs="Times New Roman"/>
              </w:rPr>
              <w:t>от 10000 до 20000 – 2400</w:t>
            </w:r>
            <w:r w:rsidRPr="00372AA2">
              <w:rPr>
                <w:rFonts w:ascii="Times New Roman" w:hAnsi="Times New Roman"/>
              </w:rPr>
              <w:t xml:space="preserve"> на 10 тыс. человек</w:t>
            </w:r>
          </w:p>
        </w:tc>
        <w:tc>
          <w:tcPr>
            <w:tcW w:w="903" w:type="pct"/>
            <w:vAlign w:val="center"/>
          </w:tcPr>
          <w:p w:rsidR="003F5AB2" w:rsidRPr="00372AA2" w:rsidRDefault="008E313B" w:rsidP="008E313B">
            <w:pPr>
              <w:pStyle w:val="ConsPlusNormal"/>
              <w:suppressAutoHyphens/>
              <w:ind w:left="143" w:firstLine="0"/>
              <w:jc w:val="center"/>
              <w:rPr>
                <w:rFonts w:ascii="Times New Roman" w:hAnsi="Times New Roman" w:cs="Times New Roman"/>
              </w:rPr>
            </w:pPr>
            <w:r>
              <w:rPr>
                <w:rFonts w:ascii="Times New Roman" w:hAnsi="Times New Roman" w:cs="Times New Roman"/>
              </w:rPr>
              <w:lastRenderedPageBreak/>
              <w:t>-</w:t>
            </w:r>
          </w:p>
        </w:tc>
      </w:tr>
      <w:tr w:rsidR="003F5AB2" w:rsidRPr="00372AA2" w:rsidTr="003F5AB2">
        <w:trPr>
          <w:trHeight w:val="156"/>
        </w:trPr>
        <w:tc>
          <w:tcPr>
            <w:tcW w:w="262" w:type="pct"/>
            <w:vMerge/>
            <w:tcMar>
              <w:top w:w="102" w:type="dxa"/>
              <w:left w:w="62" w:type="dxa"/>
              <w:bottom w:w="102" w:type="dxa"/>
              <w:right w:w="62" w:type="dxa"/>
            </w:tcMar>
            <w:vAlign w:val="center"/>
          </w:tcPr>
          <w:p w:rsidR="003F5AB2" w:rsidRPr="00372AA2" w:rsidRDefault="003F5AB2" w:rsidP="001A35C0">
            <w:pPr>
              <w:pStyle w:val="ConsPlusNormal"/>
              <w:suppressAutoHyphens/>
              <w:ind w:firstLine="0"/>
              <w:jc w:val="center"/>
              <w:rPr>
                <w:rFonts w:ascii="Times New Roman" w:hAnsi="Times New Roman" w:cs="Times New Roman"/>
                <w:lang w:eastAsia="en-US"/>
              </w:rPr>
            </w:pPr>
          </w:p>
        </w:tc>
        <w:tc>
          <w:tcPr>
            <w:tcW w:w="975" w:type="pct"/>
            <w:vMerge/>
            <w:tcMar>
              <w:top w:w="102" w:type="dxa"/>
              <w:left w:w="62" w:type="dxa"/>
              <w:bottom w:w="102" w:type="dxa"/>
              <w:right w:w="62" w:type="dxa"/>
            </w:tcMar>
            <w:vAlign w:val="center"/>
          </w:tcPr>
          <w:p w:rsidR="003F5AB2" w:rsidRPr="00372AA2" w:rsidRDefault="003F5AB2" w:rsidP="001A35C0">
            <w:pPr>
              <w:pStyle w:val="ConsPlusNormal"/>
              <w:suppressAutoHyphens/>
              <w:rPr>
                <w:rFonts w:ascii="Times New Roman" w:hAnsi="Times New Roman" w:cs="Times New Roman"/>
                <w:lang w:eastAsia="en-US"/>
              </w:rPr>
            </w:pPr>
          </w:p>
        </w:tc>
        <w:tc>
          <w:tcPr>
            <w:tcW w:w="1204" w:type="pct"/>
            <w:tcMar>
              <w:top w:w="102" w:type="dxa"/>
              <w:left w:w="62" w:type="dxa"/>
              <w:bottom w:w="102" w:type="dxa"/>
              <w:right w:w="62" w:type="dxa"/>
            </w:tcMar>
          </w:tcPr>
          <w:p w:rsidR="003F5AB2" w:rsidRPr="00372AA2" w:rsidRDefault="003F5AB2" w:rsidP="001A35C0">
            <w:pPr>
              <w:pStyle w:val="ConsPlusNormal"/>
              <w:suppressAutoHyphens/>
              <w:ind w:firstLine="0"/>
              <w:rPr>
                <w:rFonts w:ascii="Times New Roman" w:hAnsi="Times New Roman" w:cs="Times New Roman"/>
                <w:lang w:eastAsia="en-US"/>
              </w:rPr>
            </w:pPr>
            <w:r w:rsidRPr="00372AA2">
              <w:rPr>
                <w:rFonts w:ascii="Times New Roman" w:hAnsi="Times New Roman" w:cs="Times New Roman"/>
                <w:lang w:eastAsia="en-US"/>
              </w:rPr>
              <w:t>Уровень обеспеченности, единовременной пропускной способности</w:t>
            </w:r>
          </w:p>
        </w:tc>
        <w:tc>
          <w:tcPr>
            <w:tcW w:w="1657" w:type="pct"/>
            <w:vAlign w:val="center"/>
          </w:tcPr>
          <w:p w:rsidR="003F5AB2" w:rsidRPr="00372AA2" w:rsidRDefault="003F5AB2" w:rsidP="001A35C0">
            <w:pPr>
              <w:pStyle w:val="ConsPlusNormal"/>
              <w:suppressAutoHyphens/>
              <w:ind w:left="143" w:firstLine="0"/>
              <w:rPr>
                <w:rFonts w:ascii="Times New Roman" w:hAnsi="Times New Roman" w:cs="Times New Roman"/>
                <w:lang w:eastAsia="en-US"/>
              </w:rPr>
            </w:pPr>
            <w:r w:rsidRPr="00372AA2">
              <w:rPr>
                <w:rFonts w:ascii="Times New Roman" w:hAnsi="Times New Roman" w:cs="Times New Roman"/>
              </w:rPr>
              <w:t>Для группов</w:t>
            </w:r>
            <w:r>
              <w:rPr>
                <w:rFonts w:ascii="Times New Roman" w:hAnsi="Times New Roman" w:cs="Times New Roman"/>
              </w:rPr>
              <w:t>ой</w:t>
            </w:r>
            <w:r w:rsidRPr="00372AA2">
              <w:rPr>
                <w:rFonts w:ascii="Times New Roman" w:hAnsi="Times New Roman" w:cs="Times New Roman"/>
              </w:rPr>
              <w:t xml:space="preserve"> систем</w:t>
            </w:r>
            <w:r>
              <w:rPr>
                <w:rFonts w:ascii="Times New Roman" w:hAnsi="Times New Roman" w:cs="Times New Roman"/>
              </w:rPr>
              <w:t>ы</w:t>
            </w:r>
            <w:r w:rsidRPr="00372AA2">
              <w:rPr>
                <w:rFonts w:ascii="Times New Roman" w:hAnsi="Times New Roman" w:cs="Times New Roman"/>
              </w:rPr>
              <w:t xml:space="preserve"> расселения (отдельных населенных пунктов) Южного макрорайон</w:t>
            </w:r>
            <w:r>
              <w:rPr>
                <w:rFonts w:ascii="Times New Roman" w:hAnsi="Times New Roman" w:cs="Times New Roman"/>
              </w:rPr>
              <w:t>а</w:t>
            </w:r>
            <w:r w:rsidRPr="00372AA2">
              <w:rPr>
                <w:rFonts w:ascii="Times New Roman" w:hAnsi="Times New Roman" w:cs="Times New Roman"/>
              </w:rPr>
              <w:t xml:space="preserve"> при численности населения, человек:</w:t>
            </w:r>
          </w:p>
          <w:p w:rsidR="003F5AB2" w:rsidRPr="00372AA2" w:rsidRDefault="003F5AB2" w:rsidP="001A35C0">
            <w:pPr>
              <w:pStyle w:val="ConsPlusNormal"/>
              <w:suppressAutoHyphens/>
              <w:ind w:left="143" w:firstLine="0"/>
              <w:rPr>
                <w:rFonts w:ascii="Times New Roman" w:hAnsi="Times New Roman" w:cs="Times New Roman"/>
              </w:rPr>
            </w:pPr>
            <w:r w:rsidRPr="00372AA2">
              <w:rPr>
                <w:rFonts w:ascii="Times New Roman" w:hAnsi="Times New Roman" w:cs="Times New Roman"/>
              </w:rPr>
              <w:t>от 200 до 500 – 40 [4];</w:t>
            </w:r>
          </w:p>
          <w:p w:rsidR="003F5AB2" w:rsidRPr="00372AA2" w:rsidRDefault="003F5AB2" w:rsidP="001A35C0">
            <w:pPr>
              <w:pStyle w:val="ConsPlusNormal"/>
              <w:suppressAutoHyphens/>
              <w:ind w:left="143" w:firstLine="0"/>
              <w:rPr>
                <w:rFonts w:ascii="Times New Roman" w:hAnsi="Times New Roman" w:cs="Times New Roman"/>
              </w:rPr>
            </w:pPr>
            <w:r w:rsidRPr="00372AA2">
              <w:rPr>
                <w:rFonts w:ascii="Times New Roman" w:hAnsi="Times New Roman" w:cs="Times New Roman"/>
              </w:rPr>
              <w:t>от 500 до 1000 – 70;</w:t>
            </w:r>
          </w:p>
          <w:p w:rsidR="003F5AB2" w:rsidRPr="00372AA2" w:rsidRDefault="003F5AB2" w:rsidP="003F5AB2">
            <w:pPr>
              <w:pStyle w:val="ConsPlusNormal"/>
              <w:suppressAutoHyphens/>
              <w:ind w:left="143" w:firstLine="0"/>
              <w:rPr>
                <w:rFonts w:ascii="Times New Roman" w:hAnsi="Times New Roman" w:cs="Times New Roman"/>
              </w:rPr>
            </w:pPr>
            <w:r w:rsidRPr="00372AA2">
              <w:rPr>
                <w:rFonts w:ascii="Times New Roman" w:hAnsi="Times New Roman" w:cs="Times New Roman"/>
              </w:rPr>
              <w:t>от 1000 до 2000 – 160; от 2000 до 5000 – 240;</w:t>
            </w:r>
          </w:p>
          <w:p w:rsidR="003F5AB2" w:rsidRPr="00372AA2" w:rsidRDefault="003F5AB2" w:rsidP="003F5AB2">
            <w:pPr>
              <w:pStyle w:val="ConsPlusNormal"/>
              <w:suppressAutoHyphens/>
              <w:ind w:left="143" w:firstLine="0"/>
              <w:rPr>
                <w:rFonts w:ascii="Times New Roman" w:hAnsi="Times New Roman" w:cs="Times New Roman"/>
              </w:rPr>
            </w:pPr>
            <w:r w:rsidRPr="00372AA2">
              <w:rPr>
                <w:rFonts w:ascii="Times New Roman" w:hAnsi="Times New Roman" w:cs="Times New Roman"/>
              </w:rPr>
              <w:t>от 5000 до 10000 – 400;</w:t>
            </w:r>
          </w:p>
          <w:p w:rsidR="003F5AB2" w:rsidRPr="00372AA2" w:rsidRDefault="003F5AB2" w:rsidP="003F5AB2">
            <w:pPr>
              <w:pStyle w:val="ConsPlusNormal"/>
              <w:suppressAutoHyphens/>
              <w:ind w:left="143" w:firstLine="0"/>
              <w:rPr>
                <w:rFonts w:ascii="Times New Roman" w:hAnsi="Times New Roman" w:cs="Times New Roman"/>
              </w:rPr>
            </w:pPr>
            <w:r w:rsidRPr="00372AA2">
              <w:rPr>
                <w:rFonts w:ascii="Times New Roman" w:hAnsi="Times New Roman" w:cs="Times New Roman"/>
              </w:rPr>
              <w:t xml:space="preserve">от 10000 до 20000 </w:t>
            </w:r>
            <w:r w:rsidRPr="00372AA2">
              <w:rPr>
                <w:rFonts w:ascii="Times New Roman" w:hAnsi="Times New Roman"/>
              </w:rPr>
              <w:t xml:space="preserve">– </w:t>
            </w:r>
            <w:r w:rsidRPr="00372AA2">
              <w:rPr>
                <w:rFonts w:ascii="Times New Roman" w:hAnsi="Times New Roman" w:cs="Times New Roman"/>
              </w:rPr>
              <w:t>120</w:t>
            </w:r>
            <w:r w:rsidRPr="00372AA2">
              <w:rPr>
                <w:rFonts w:ascii="Times New Roman" w:hAnsi="Times New Roman"/>
              </w:rPr>
              <w:t xml:space="preserve"> </w:t>
            </w:r>
            <w:r w:rsidRPr="00372AA2">
              <w:rPr>
                <w:rFonts w:ascii="Times New Roman" w:hAnsi="Times New Roman" w:cs="Times New Roman"/>
              </w:rPr>
              <w:t>на 10 тыс. человек</w:t>
            </w:r>
          </w:p>
        </w:tc>
        <w:tc>
          <w:tcPr>
            <w:tcW w:w="903" w:type="pct"/>
            <w:vAlign w:val="center"/>
          </w:tcPr>
          <w:p w:rsidR="003F5AB2" w:rsidRPr="00372AA2" w:rsidRDefault="008E313B" w:rsidP="008E313B">
            <w:pPr>
              <w:pStyle w:val="ConsPlusNormal"/>
              <w:suppressAutoHyphens/>
              <w:ind w:left="143" w:firstLine="0"/>
              <w:jc w:val="center"/>
              <w:rPr>
                <w:rFonts w:ascii="Times New Roman" w:hAnsi="Times New Roman" w:cs="Times New Roman"/>
              </w:rPr>
            </w:pPr>
            <w:r>
              <w:rPr>
                <w:rFonts w:ascii="Times New Roman" w:hAnsi="Times New Roman" w:cs="Times New Roman"/>
              </w:rPr>
              <w:t>-</w:t>
            </w:r>
          </w:p>
        </w:tc>
      </w:tr>
      <w:tr w:rsidR="003F5AB2" w:rsidRPr="00372AA2" w:rsidTr="003F5AB2">
        <w:trPr>
          <w:trHeight w:val="156"/>
        </w:trPr>
        <w:tc>
          <w:tcPr>
            <w:tcW w:w="262" w:type="pct"/>
            <w:vMerge/>
            <w:tcMar>
              <w:top w:w="102" w:type="dxa"/>
              <w:left w:w="62" w:type="dxa"/>
              <w:bottom w:w="102" w:type="dxa"/>
              <w:right w:w="62" w:type="dxa"/>
            </w:tcMar>
            <w:vAlign w:val="center"/>
          </w:tcPr>
          <w:p w:rsidR="003F5AB2" w:rsidRPr="00372AA2" w:rsidRDefault="003F5AB2" w:rsidP="001A35C0">
            <w:pPr>
              <w:pStyle w:val="ConsPlusNormal"/>
              <w:suppressAutoHyphens/>
              <w:ind w:firstLine="0"/>
              <w:jc w:val="center"/>
              <w:rPr>
                <w:rFonts w:ascii="Times New Roman" w:hAnsi="Times New Roman" w:cs="Times New Roman"/>
                <w:lang w:eastAsia="en-US"/>
              </w:rPr>
            </w:pPr>
          </w:p>
        </w:tc>
        <w:tc>
          <w:tcPr>
            <w:tcW w:w="975" w:type="pct"/>
            <w:vMerge/>
            <w:tcMar>
              <w:top w:w="102" w:type="dxa"/>
              <w:left w:w="62" w:type="dxa"/>
              <w:bottom w:w="102" w:type="dxa"/>
              <w:right w:w="62" w:type="dxa"/>
            </w:tcMar>
            <w:vAlign w:val="center"/>
          </w:tcPr>
          <w:p w:rsidR="003F5AB2" w:rsidRPr="00372AA2" w:rsidRDefault="003F5AB2" w:rsidP="001A35C0">
            <w:pPr>
              <w:pStyle w:val="ConsPlusNormal"/>
              <w:suppressAutoHyphens/>
              <w:jc w:val="center"/>
              <w:rPr>
                <w:rFonts w:ascii="Times New Roman" w:hAnsi="Times New Roman" w:cs="Times New Roman"/>
                <w:lang w:eastAsia="en-US"/>
              </w:rPr>
            </w:pPr>
          </w:p>
        </w:tc>
        <w:tc>
          <w:tcPr>
            <w:tcW w:w="1204" w:type="pct"/>
            <w:tcMar>
              <w:top w:w="102" w:type="dxa"/>
              <w:left w:w="62" w:type="dxa"/>
              <w:bottom w:w="102" w:type="dxa"/>
              <w:right w:w="62" w:type="dxa"/>
            </w:tcMar>
          </w:tcPr>
          <w:p w:rsidR="003F5AB2" w:rsidRPr="00372AA2" w:rsidRDefault="003F5AB2" w:rsidP="001A35C0">
            <w:pPr>
              <w:pStyle w:val="ConsPlusNormal"/>
              <w:suppressAutoHyphens/>
              <w:ind w:firstLine="0"/>
              <w:rPr>
                <w:rFonts w:ascii="Times New Roman" w:hAnsi="Times New Roman" w:cs="Times New Roman"/>
                <w:lang w:eastAsia="en-US"/>
              </w:rPr>
            </w:pPr>
            <w:r w:rsidRPr="00372AA2">
              <w:rPr>
                <w:rFonts w:ascii="Times New Roman" w:hAnsi="Times New Roman" w:cs="Times New Roman"/>
                <w:lang w:eastAsia="en-US"/>
              </w:rPr>
              <w:t>Территориальная доступность, минут (метров)</w:t>
            </w:r>
          </w:p>
        </w:tc>
        <w:tc>
          <w:tcPr>
            <w:tcW w:w="1657" w:type="pct"/>
            <w:vAlign w:val="center"/>
          </w:tcPr>
          <w:p w:rsidR="003F5AB2" w:rsidRPr="00372AA2" w:rsidRDefault="003F5AB2" w:rsidP="001A35C0">
            <w:pPr>
              <w:pStyle w:val="ConsPlusNormal"/>
              <w:suppressAutoHyphens/>
              <w:ind w:left="143" w:firstLine="0"/>
              <w:rPr>
                <w:rFonts w:ascii="Times New Roman" w:hAnsi="Times New Roman" w:cs="Times New Roman"/>
                <w:lang w:eastAsia="en-US"/>
              </w:rPr>
            </w:pPr>
            <w:r w:rsidRPr="00372AA2">
              <w:rPr>
                <w:rFonts w:ascii="Times New Roman" w:hAnsi="Times New Roman" w:cs="Times New Roman"/>
                <w:lang w:eastAsia="en-US"/>
              </w:rPr>
              <w:t>Для населенных пунктов с численностью населения более 2 тыс. человек пешеходная доступность в зависимости от типа жилой застройки:</w:t>
            </w:r>
          </w:p>
          <w:p w:rsidR="003F5AB2" w:rsidRPr="00372AA2" w:rsidRDefault="003F5AB2" w:rsidP="003F5AB2">
            <w:pPr>
              <w:pStyle w:val="ConsPlusNormal"/>
              <w:suppressAutoHyphens/>
              <w:ind w:left="143" w:firstLine="0"/>
              <w:rPr>
                <w:rFonts w:ascii="Times New Roman" w:hAnsi="Times New Roman" w:cs="Times New Roman"/>
                <w:lang w:eastAsia="en-US"/>
              </w:rPr>
            </w:pPr>
            <w:r w:rsidRPr="00372AA2">
              <w:rPr>
                <w:rFonts w:ascii="Times New Roman" w:hAnsi="Times New Roman" w:cs="Times New Roman"/>
                <w:lang w:eastAsia="en-US"/>
              </w:rPr>
              <w:t>многоквартирная – 10 (700); индивидуальная – 15 (1000).</w:t>
            </w:r>
          </w:p>
          <w:p w:rsidR="003F5AB2" w:rsidRPr="00372AA2" w:rsidRDefault="003F5AB2" w:rsidP="003F5AB2">
            <w:pPr>
              <w:pStyle w:val="ConsPlusNormal"/>
              <w:suppressAutoHyphens/>
              <w:ind w:left="143" w:firstLine="0"/>
              <w:rPr>
                <w:rFonts w:ascii="Times New Roman" w:hAnsi="Times New Roman" w:cs="Times New Roman"/>
                <w:lang w:eastAsia="en-US"/>
              </w:rPr>
            </w:pPr>
            <w:r w:rsidRPr="00372AA2">
              <w:rPr>
                <w:rFonts w:ascii="Times New Roman" w:hAnsi="Times New Roman" w:cs="Times New Roman"/>
                <w:lang w:eastAsia="en-US"/>
              </w:rPr>
              <w:t>Для населенных пунктов с численностью населения менее 2 тыс. человек транспортная доступность – 30</w:t>
            </w:r>
          </w:p>
        </w:tc>
        <w:tc>
          <w:tcPr>
            <w:tcW w:w="903" w:type="pct"/>
            <w:vAlign w:val="center"/>
          </w:tcPr>
          <w:p w:rsidR="003F5AB2" w:rsidRPr="00372AA2" w:rsidRDefault="008E313B" w:rsidP="008E313B">
            <w:pPr>
              <w:pStyle w:val="ConsPlusNormal"/>
              <w:suppressAutoHyphens/>
              <w:ind w:left="143" w:firstLine="0"/>
              <w:jc w:val="center"/>
              <w:rPr>
                <w:rFonts w:ascii="Times New Roman" w:hAnsi="Times New Roman" w:cs="Times New Roman"/>
                <w:lang w:eastAsia="en-US"/>
              </w:rPr>
            </w:pPr>
            <w:r>
              <w:rPr>
                <w:rFonts w:ascii="Times New Roman" w:hAnsi="Times New Roman" w:cs="Times New Roman"/>
                <w:lang w:eastAsia="en-US"/>
              </w:rPr>
              <w:t>-</w:t>
            </w:r>
          </w:p>
        </w:tc>
      </w:tr>
      <w:tr w:rsidR="003F5AB2" w:rsidRPr="00372AA2" w:rsidTr="003F5AB2">
        <w:trPr>
          <w:trHeight w:val="156"/>
        </w:trPr>
        <w:tc>
          <w:tcPr>
            <w:tcW w:w="262" w:type="pct"/>
            <w:vMerge w:val="restart"/>
            <w:tcMar>
              <w:top w:w="102" w:type="dxa"/>
              <w:left w:w="62" w:type="dxa"/>
              <w:bottom w:w="102" w:type="dxa"/>
              <w:right w:w="62" w:type="dxa"/>
            </w:tcMar>
          </w:tcPr>
          <w:p w:rsidR="003F5AB2" w:rsidRPr="00372AA2" w:rsidRDefault="003F5AB2" w:rsidP="001A35C0">
            <w:pPr>
              <w:pStyle w:val="ConsPlusNormal"/>
              <w:suppressAutoHyphens/>
              <w:ind w:firstLine="0"/>
              <w:rPr>
                <w:rFonts w:ascii="Times New Roman" w:hAnsi="Times New Roman" w:cs="Times New Roman"/>
                <w:lang w:eastAsia="en-US"/>
              </w:rPr>
            </w:pPr>
            <w:r w:rsidRPr="00372AA2">
              <w:rPr>
                <w:rFonts w:ascii="Times New Roman" w:hAnsi="Times New Roman" w:cs="Times New Roman"/>
                <w:lang w:eastAsia="en-US"/>
              </w:rPr>
              <w:t>3</w:t>
            </w:r>
          </w:p>
        </w:tc>
        <w:tc>
          <w:tcPr>
            <w:tcW w:w="975" w:type="pct"/>
            <w:vMerge w:val="restart"/>
            <w:tcMar>
              <w:top w:w="102" w:type="dxa"/>
              <w:left w:w="62" w:type="dxa"/>
              <w:bottom w:w="102" w:type="dxa"/>
              <w:right w:w="62" w:type="dxa"/>
            </w:tcMar>
          </w:tcPr>
          <w:p w:rsidR="003F5AB2" w:rsidRPr="00372AA2" w:rsidRDefault="003F5AB2" w:rsidP="001A35C0">
            <w:pPr>
              <w:pStyle w:val="ConsPlusNormal"/>
              <w:suppressAutoHyphens/>
              <w:ind w:firstLine="0"/>
              <w:rPr>
                <w:rFonts w:ascii="Times New Roman" w:hAnsi="Times New Roman" w:cs="Times New Roman"/>
                <w:lang w:eastAsia="en-US"/>
              </w:rPr>
            </w:pPr>
            <w:r w:rsidRPr="00372AA2">
              <w:rPr>
                <w:rFonts w:ascii="Times New Roman" w:hAnsi="Times New Roman" w:cs="Times New Roman"/>
                <w:lang w:eastAsia="en-US"/>
              </w:rPr>
              <w:t>Спортивные залы [5,6]</w:t>
            </w:r>
          </w:p>
        </w:tc>
        <w:tc>
          <w:tcPr>
            <w:tcW w:w="1204" w:type="pct"/>
            <w:tcMar>
              <w:top w:w="102" w:type="dxa"/>
              <w:left w:w="62" w:type="dxa"/>
              <w:bottom w:w="102" w:type="dxa"/>
              <w:right w:w="62" w:type="dxa"/>
            </w:tcMar>
          </w:tcPr>
          <w:p w:rsidR="003F5AB2" w:rsidRPr="00372AA2" w:rsidRDefault="003F5AB2" w:rsidP="001A35C0">
            <w:pPr>
              <w:pStyle w:val="ConsPlusNormal"/>
              <w:suppressAutoHyphens/>
              <w:ind w:firstLine="0"/>
              <w:rPr>
                <w:rFonts w:ascii="Times New Roman" w:hAnsi="Times New Roman" w:cs="Times New Roman"/>
                <w:lang w:eastAsia="en-US"/>
              </w:rPr>
            </w:pPr>
            <w:r w:rsidRPr="00372AA2">
              <w:rPr>
                <w:rFonts w:ascii="Times New Roman" w:hAnsi="Times New Roman" w:cs="Times New Roman"/>
                <w:lang w:eastAsia="en-US"/>
              </w:rPr>
              <w:t xml:space="preserve">Уровень обеспеченности, объектов </w:t>
            </w:r>
          </w:p>
        </w:tc>
        <w:tc>
          <w:tcPr>
            <w:tcW w:w="1657" w:type="pct"/>
          </w:tcPr>
          <w:p w:rsidR="003F5AB2" w:rsidRPr="00372AA2" w:rsidRDefault="003F5AB2" w:rsidP="001A35C0">
            <w:pPr>
              <w:pStyle w:val="ConsPlusNormal"/>
              <w:suppressAutoHyphens/>
              <w:ind w:left="143" w:firstLine="0"/>
              <w:rPr>
                <w:rFonts w:ascii="Times New Roman" w:hAnsi="Times New Roman" w:cs="Times New Roman"/>
                <w:lang w:eastAsia="en-US"/>
              </w:rPr>
            </w:pPr>
            <w:r w:rsidRPr="00372AA2">
              <w:rPr>
                <w:rFonts w:ascii="Times New Roman" w:hAnsi="Times New Roman" w:cs="Times New Roman"/>
              </w:rPr>
              <w:t>Для группов</w:t>
            </w:r>
            <w:r>
              <w:rPr>
                <w:rFonts w:ascii="Times New Roman" w:hAnsi="Times New Roman" w:cs="Times New Roman"/>
              </w:rPr>
              <w:t>ой</w:t>
            </w:r>
            <w:r w:rsidRPr="00372AA2">
              <w:rPr>
                <w:rFonts w:ascii="Times New Roman" w:hAnsi="Times New Roman" w:cs="Times New Roman"/>
              </w:rPr>
              <w:t xml:space="preserve"> систем</w:t>
            </w:r>
            <w:r>
              <w:rPr>
                <w:rFonts w:ascii="Times New Roman" w:hAnsi="Times New Roman" w:cs="Times New Roman"/>
              </w:rPr>
              <w:t>ы</w:t>
            </w:r>
            <w:r w:rsidRPr="00372AA2">
              <w:rPr>
                <w:rFonts w:ascii="Times New Roman" w:hAnsi="Times New Roman" w:cs="Times New Roman"/>
              </w:rPr>
              <w:t xml:space="preserve"> расселения (отдельных населенных пунктов) Южного макрорайон</w:t>
            </w:r>
            <w:r>
              <w:rPr>
                <w:rFonts w:ascii="Times New Roman" w:hAnsi="Times New Roman" w:cs="Times New Roman"/>
              </w:rPr>
              <w:t>а</w:t>
            </w:r>
            <w:r w:rsidRPr="00372AA2">
              <w:rPr>
                <w:rFonts w:ascii="Times New Roman" w:hAnsi="Times New Roman" w:cs="Times New Roman"/>
              </w:rPr>
              <w:t xml:space="preserve"> при численности населения, человек:</w:t>
            </w:r>
          </w:p>
          <w:p w:rsidR="003F5AB2" w:rsidRPr="00372AA2" w:rsidRDefault="003F5AB2" w:rsidP="001A35C0">
            <w:pPr>
              <w:pStyle w:val="ConsPlusNormal"/>
              <w:suppressAutoHyphens/>
              <w:ind w:left="143" w:firstLine="0"/>
              <w:rPr>
                <w:rFonts w:ascii="Times New Roman" w:hAnsi="Times New Roman" w:cs="Times New Roman"/>
              </w:rPr>
            </w:pPr>
            <w:r w:rsidRPr="00372AA2">
              <w:rPr>
                <w:rFonts w:ascii="Times New Roman" w:hAnsi="Times New Roman" w:cs="Times New Roman"/>
              </w:rPr>
              <w:t>от 1000 до 2000 – 1;</w:t>
            </w:r>
          </w:p>
          <w:p w:rsidR="003F5AB2" w:rsidRPr="00372AA2" w:rsidRDefault="003F5AB2" w:rsidP="003F5AB2">
            <w:pPr>
              <w:pStyle w:val="ConsPlusNormal"/>
              <w:suppressAutoHyphens/>
              <w:ind w:left="143" w:firstLine="0"/>
              <w:rPr>
                <w:rFonts w:ascii="Times New Roman" w:hAnsi="Times New Roman" w:cs="Times New Roman"/>
              </w:rPr>
            </w:pPr>
            <w:r w:rsidRPr="00372AA2">
              <w:rPr>
                <w:rFonts w:ascii="Times New Roman" w:hAnsi="Times New Roman" w:cs="Times New Roman"/>
              </w:rPr>
              <w:t>от 2000 до 5000 – 2; от 5000 до 10000 – 3;</w:t>
            </w:r>
          </w:p>
          <w:p w:rsidR="003F5AB2" w:rsidRPr="00372AA2" w:rsidRDefault="003F5AB2" w:rsidP="003F5AB2">
            <w:pPr>
              <w:pStyle w:val="ConsPlusNormal"/>
              <w:suppressAutoHyphens/>
              <w:ind w:left="143" w:firstLine="0"/>
              <w:rPr>
                <w:rFonts w:ascii="Times New Roman" w:hAnsi="Times New Roman" w:cs="Times New Roman"/>
              </w:rPr>
            </w:pPr>
            <w:r w:rsidRPr="00372AA2">
              <w:rPr>
                <w:rFonts w:ascii="Times New Roman" w:hAnsi="Times New Roman" w:cs="Times New Roman"/>
              </w:rPr>
              <w:t>от 10000 до 20000 – 1 на 10 тыс. человек</w:t>
            </w:r>
          </w:p>
        </w:tc>
        <w:tc>
          <w:tcPr>
            <w:tcW w:w="903" w:type="pct"/>
          </w:tcPr>
          <w:p w:rsidR="003F5AB2" w:rsidRPr="00372AA2" w:rsidRDefault="008E313B" w:rsidP="008E313B">
            <w:pPr>
              <w:pStyle w:val="ConsPlusNormal"/>
              <w:suppressAutoHyphens/>
              <w:ind w:left="143" w:firstLine="0"/>
              <w:jc w:val="center"/>
              <w:rPr>
                <w:rFonts w:ascii="Times New Roman" w:hAnsi="Times New Roman" w:cs="Times New Roman"/>
              </w:rPr>
            </w:pPr>
            <w:r>
              <w:rPr>
                <w:rFonts w:ascii="Times New Roman" w:hAnsi="Times New Roman" w:cs="Times New Roman"/>
              </w:rPr>
              <w:t>-</w:t>
            </w:r>
          </w:p>
        </w:tc>
      </w:tr>
      <w:tr w:rsidR="003F5AB2" w:rsidRPr="00372AA2" w:rsidTr="003F5AB2">
        <w:trPr>
          <w:trHeight w:val="156"/>
        </w:trPr>
        <w:tc>
          <w:tcPr>
            <w:tcW w:w="262" w:type="pct"/>
            <w:vMerge/>
            <w:tcMar>
              <w:top w:w="102" w:type="dxa"/>
              <w:left w:w="62" w:type="dxa"/>
              <w:bottom w:w="102" w:type="dxa"/>
              <w:right w:w="62" w:type="dxa"/>
            </w:tcMar>
            <w:vAlign w:val="center"/>
          </w:tcPr>
          <w:p w:rsidR="003F5AB2" w:rsidRPr="00372AA2" w:rsidRDefault="003F5AB2" w:rsidP="001A35C0">
            <w:pPr>
              <w:pStyle w:val="ConsPlusNormal"/>
              <w:suppressAutoHyphens/>
              <w:ind w:firstLine="0"/>
              <w:jc w:val="center"/>
              <w:rPr>
                <w:rFonts w:ascii="Times New Roman" w:hAnsi="Times New Roman" w:cs="Times New Roman"/>
                <w:lang w:eastAsia="en-US"/>
              </w:rPr>
            </w:pPr>
          </w:p>
        </w:tc>
        <w:tc>
          <w:tcPr>
            <w:tcW w:w="975" w:type="pct"/>
            <w:vMerge/>
            <w:tcMar>
              <w:top w:w="102" w:type="dxa"/>
              <w:left w:w="62" w:type="dxa"/>
              <w:bottom w:w="102" w:type="dxa"/>
              <w:right w:w="62" w:type="dxa"/>
            </w:tcMar>
            <w:vAlign w:val="center"/>
          </w:tcPr>
          <w:p w:rsidR="003F5AB2" w:rsidRPr="00372AA2" w:rsidRDefault="003F5AB2" w:rsidP="001A35C0">
            <w:pPr>
              <w:pStyle w:val="ConsPlusNormal"/>
              <w:suppressAutoHyphens/>
              <w:rPr>
                <w:rFonts w:ascii="Times New Roman" w:hAnsi="Times New Roman" w:cs="Times New Roman"/>
                <w:lang w:eastAsia="en-US"/>
              </w:rPr>
            </w:pPr>
          </w:p>
        </w:tc>
        <w:tc>
          <w:tcPr>
            <w:tcW w:w="1204" w:type="pct"/>
            <w:tcMar>
              <w:top w:w="102" w:type="dxa"/>
              <w:left w:w="62" w:type="dxa"/>
              <w:bottom w:w="102" w:type="dxa"/>
              <w:right w:w="62" w:type="dxa"/>
            </w:tcMar>
          </w:tcPr>
          <w:p w:rsidR="003F5AB2" w:rsidRPr="00372AA2" w:rsidRDefault="003F5AB2" w:rsidP="001A35C0">
            <w:pPr>
              <w:pStyle w:val="ConsPlusNormal"/>
              <w:suppressAutoHyphens/>
              <w:ind w:firstLine="0"/>
              <w:rPr>
                <w:rFonts w:ascii="Times New Roman" w:hAnsi="Times New Roman" w:cs="Times New Roman"/>
                <w:lang w:eastAsia="en-US"/>
              </w:rPr>
            </w:pPr>
            <w:r w:rsidRPr="00372AA2">
              <w:rPr>
                <w:rFonts w:ascii="Times New Roman" w:hAnsi="Times New Roman" w:cs="Times New Roman"/>
                <w:lang w:eastAsia="en-US"/>
              </w:rPr>
              <w:t xml:space="preserve">Уровень обеспеченности, кв. м </w:t>
            </w:r>
          </w:p>
        </w:tc>
        <w:tc>
          <w:tcPr>
            <w:tcW w:w="1657" w:type="pct"/>
          </w:tcPr>
          <w:p w:rsidR="003F5AB2" w:rsidRPr="00372AA2" w:rsidRDefault="003F5AB2" w:rsidP="001A35C0">
            <w:pPr>
              <w:pStyle w:val="ConsPlusNormal"/>
              <w:suppressAutoHyphens/>
              <w:ind w:left="143" w:firstLine="0"/>
              <w:rPr>
                <w:rFonts w:ascii="Times New Roman" w:hAnsi="Times New Roman" w:cs="Times New Roman"/>
                <w:lang w:eastAsia="en-US"/>
              </w:rPr>
            </w:pPr>
            <w:r w:rsidRPr="00372AA2">
              <w:rPr>
                <w:rFonts w:ascii="Times New Roman" w:hAnsi="Times New Roman" w:cs="Times New Roman"/>
              </w:rPr>
              <w:t>Для группов</w:t>
            </w:r>
            <w:r>
              <w:rPr>
                <w:rFonts w:ascii="Times New Roman" w:hAnsi="Times New Roman" w:cs="Times New Roman"/>
              </w:rPr>
              <w:t>ой</w:t>
            </w:r>
            <w:r w:rsidRPr="00372AA2">
              <w:rPr>
                <w:rFonts w:ascii="Times New Roman" w:hAnsi="Times New Roman" w:cs="Times New Roman"/>
              </w:rPr>
              <w:t xml:space="preserve"> систем</w:t>
            </w:r>
            <w:r>
              <w:rPr>
                <w:rFonts w:ascii="Times New Roman" w:hAnsi="Times New Roman" w:cs="Times New Roman"/>
              </w:rPr>
              <w:t>ы</w:t>
            </w:r>
            <w:r w:rsidRPr="00372AA2">
              <w:rPr>
                <w:rFonts w:ascii="Times New Roman" w:hAnsi="Times New Roman" w:cs="Times New Roman"/>
              </w:rPr>
              <w:t xml:space="preserve"> расселения (отдельных населенных пунктов</w:t>
            </w:r>
            <w:r>
              <w:rPr>
                <w:rFonts w:ascii="Times New Roman" w:hAnsi="Times New Roman" w:cs="Times New Roman"/>
              </w:rPr>
              <w:t xml:space="preserve">) </w:t>
            </w:r>
            <w:r w:rsidRPr="00372AA2">
              <w:rPr>
                <w:rFonts w:ascii="Times New Roman" w:hAnsi="Times New Roman" w:cs="Times New Roman"/>
              </w:rPr>
              <w:t>Южного макрорайон</w:t>
            </w:r>
            <w:r>
              <w:rPr>
                <w:rFonts w:ascii="Times New Roman" w:hAnsi="Times New Roman" w:cs="Times New Roman"/>
              </w:rPr>
              <w:t>а</w:t>
            </w:r>
            <w:r w:rsidRPr="00372AA2">
              <w:rPr>
                <w:rFonts w:ascii="Times New Roman" w:hAnsi="Times New Roman" w:cs="Times New Roman"/>
              </w:rPr>
              <w:t xml:space="preserve"> при численности населения, человек:</w:t>
            </w:r>
          </w:p>
          <w:p w:rsidR="003F5AB2" w:rsidRPr="00372AA2" w:rsidRDefault="003F5AB2" w:rsidP="001A35C0">
            <w:pPr>
              <w:pStyle w:val="ConsPlusNormal"/>
              <w:suppressAutoHyphens/>
              <w:ind w:left="143" w:firstLine="0"/>
              <w:rPr>
                <w:rFonts w:ascii="Times New Roman" w:hAnsi="Times New Roman" w:cs="Times New Roman"/>
              </w:rPr>
            </w:pPr>
            <w:r w:rsidRPr="00372AA2">
              <w:rPr>
                <w:rFonts w:ascii="Times New Roman" w:hAnsi="Times New Roman" w:cs="Times New Roman"/>
              </w:rPr>
              <w:t>от 1000 до 2000 – 288;</w:t>
            </w:r>
          </w:p>
          <w:p w:rsidR="003F5AB2" w:rsidRPr="00372AA2" w:rsidRDefault="003F5AB2" w:rsidP="003F5AB2">
            <w:pPr>
              <w:pStyle w:val="ConsPlusNormal"/>
              <w:suppressAutoHyphens/>
              <w:ind w:left="143" w:firstLine="0"/>
              <w:rPr>
                <w:rFonts w:ascii="Times New Roman" w:hAnsi="Times New Roman" w:cs="Times New Roman"/>
              </w:rPr>
            </w:pPr>
            <w:r w:rsidRPr="00372AA2">
              <w:rPr>
                <w:rFonts w:ascii="Times New Roman" w:hAnsi="Times New Roman" w:cs="Times New Roman"/>
              </w:rPr>
              <w:t>от 2000 до 5000 – 828; от 5000 до 10000 – 1368;</w:t>
            </w:r>
          </w:p>
          <w:p w:rsidR="003F5AB2" w:rsidRPr="00372AA2" w:rsidRDefault="003F5AB2" w:rsidP="003F5AB2">
            <w:pPr>
              <w:pStyle w:val="ConsPlusNormal"/>
              <w:suppressAutoHyphens/>
              <w:ind w:left="143" w:firstLine="0"/>
              <w:rPr>
                <w:rFonts w:ascii="Times New Roman" w:hAnsi="Times New Roman" w:cs="Times New Roman"/>
              </w:rPr>
            </w:pPr>
            <w:r w:rsidRPr="00372AA2">
              <w:rPr>
                <w:rFonts w:ascii="Times New Roman" w:hAnsi="Times New Roman" w:cs="Times New Roman"/>
              </w:rPr>
              <w:t>от 10000 до 20000 – 540 на 10 тыс. человек.</w:t>
            </w:r>
          </w:p>
        </w:tc>
        <w:tc>
          <w:tcPr>
            <w:tcW w:w="903" w:type="pct"/>
          </w:tcPr>
          <w:p w:rsidR="003F5AB2" w:rsidRPr="00372AA2" w:rsidRDefault="008E313B" w:rsidP="008E313B">
            <w:pPr>
              <w:pStyle w:val="ConsPlusNormal"/>
              <w:suppressAutoHyphens/>
              <w:ind w:left="143" w:firstLine="0"/>
              <w:jc w:val="center"/>
              <w:rPr>
                <w:rFonts w:ascii="Times New Roman" w:hAnsi="Times New Roman" w:cs="Times New Roman"/>
              </w:rPr>
            </w:pPr>
            <w:r>
              <w:rPr>
                <w:rFonts w:ascii="Times New Roman" w:hAnsi="Times New Roman" w:cs="Times New Roman"/>
              </w:rPr>
              <w:t>-</w:t>
            </w:r>
          </w:p>
        </w:tc>
      </w:tr>
      <w:tr w:rsidR="003F5AB2" w:rsidRPr="00372AA2" w:rsidTr="003F5AB2">
        <w:trPr>
          <w:trHeight w:val="156"/>
        </w:trPr>
        <w:tc>
          <w:tcPr>
            <w:tcW w:w="262" w:type="pct"/>
            <w:vMerge/>
            <w:tcMar>
              <w:top w:w="102" w:type="dxa"/>
              <w:left w:w="62" w:type="dxa"/>
              <w:bottom w:w="102" w:type="dxa"/>
              <w:right w:w="62" w:type="dxa"/>
            </w:tcMar>
            <w:vAlign w:val="center"/>
          </w:tcPr>
          <w:p w:rsidR="003F5AB2" w:rsidRPr="00372AA2" w:rsidRDefault="003F5AB2" w:rsidP="001A35C0">
            <w:pPr>
              <w:pStyle w:val="ConsPlusNormal"/>
              <w:suppressAutoHyphens/>
              <w:ind w:firstLine="0"/>
              <w:jc w:val="center"/>
              <w:rPr>
                <w:rFonts w:ascii="Times New Roman" w:hAnsi="Times New Roman" w:cs="Times New Roman"/>
                <w:lang w:eastAsia="en-US"/>
              </w:rPr>
            </w:pPr>
          </w:p>
        </w:tc>
        <w:tc>
          <w:tcPr>
            <w:tcW w:w="975" w:type="pct"/>
            <w:vMerge/>
            <w:tcMar>
              <w:top w:w="102" w:type="dxa"/>
              <w:left w:w="62" w:type="dxa"/>
              <w:bottom w:w="102" w:type="dxa"/>
              <w:right w:w="62" w:type="dxa"/>
            </w:tcMar>
            <w:vAlign w:val="center"/>
          </w:tcPr>
          <w:p w:rsidR="003F5AB2" w:rsidRPr="00372AA2" w:rsidRDefault="003F5AB2" w:rsidP="001A35C0">
            <w:pPr>
              <w:pStyle w:val="ConsPlusNormal"/>
              <w:suppressAutoHyphens/>
              <w:rPr>
                <w:rFonts w:ascii="Times New Roman" w:hAnsi="Times New Roman" w:cs="Times New Roman"/>
                <w:lang w:eastAsia="en-US"/>
              </w:rPr>
            </w:pPr>
          </w:p>
        </w:tc>
        <w:tc>
          <w:tcPr>
            <w:tcW w:w="1204" w:type="pct"/>
            <w:tcMar>
              <w:top w:w="102" w:type="dxa"/>
              <w:left w:w="62" w:type="dxa"/>
              <w:bottom w:w="102" w:type="dxa"/>
              <w:right w:w="62" w:type="dxa"/>
            </w:tcMar>
          </w:tcPr>
          <w:p w:rsidR="003F5AB2" w:rsidRPr="00372AA2" w:rsidRDefault="003F5AB2" w:rsidP="001A35C0">
            <w:pPr>
              <w:pStyle w:val="ConsPlusNormal"/>
              <w:suppressAutoHyphens/>
              <w:ind w:firstLine="0"/>
              <w:rPr>
                <w:rFonts w:ascii="Times New Roman" w:hAnsi="Times New Roman" w:cs="Times New Roman"/>
                <w:lang w:eastAsia="en-US"/>
              </w:rPr>
            </w:pPr>
            <w:r w:rsidRPr="00372AA2">
              <w:rPr>
                <w:rFonts w:ascii="Times New Roman" w:hAnsi="Times New Roman" w:cs="Times New Roman"/>
                <w:lang w:eastAsia="en-US"/>
              </w:rPr>
              <w:t>Уровень обеспеченности, единовременной пропускной способности</w:t>
            </w:r>
          </w:p>
        </w:tc>
        <w:tc>
          <w:tcPr>
            <w:tcW w:w="1657" w:type="pct"/>
          </w:tcPr>
          <w:p w:rsidR="003F5AB2" w:rsidRPr="00372AA2" w:rsidRDefault="003F5AB2" w:rsidP="001A35C0">
            <w:pPr>
              <w:pStyle w:val="ConsPlusNormal"/>
              <w:suppressAutoHyphens/>
              <w:ind w:left="143" w:firstLine="0"/>
              <w:rPr>
                <w:rFonts w:ascii="Times New Roman" w:hAnsi="Times New Roman" w:cs="Times New Roman"/>
                <w:lang w:eastAsia="en-US"/>
              </w:rPr>
            </w:pPr>
            <w:r w:rsidRPr="00372AA2">
              <w:rPr>
                <w:rFonts w:ascii="Times New Roman" w:hAnsi="Times New Roman" w:cs="Times New Roman"/>
              </w:rPr>
              <w:t>Для групповых систем расселения (отдельных населенных пунктов) Южного макрорайо</w:t>
            </w:r>
            <w:r>
              <w:rPr>
                <w:rFonts w:ascii="Times New Roman" w:hAnsi="Times New Roman" w:cs="Times New Roman"/>
              </w:rPr>
              <w:t>на</w:t>
            </w:r>
            <w:r w:rsidRPr="00372AA2">
              <w:rPr>
                <w:rFonts w:ascii="Times New Roman" w:hAnsi="Times New Roman" w:cs="Times New Roman"/>
              </w:rPr>
              <w:t xml:space="preserve"> при численности населения, человек:</w:t>
            </w:r>
          </w:p>
          <w:p w:rsidR="003F5AB2" w:rsidRPr="00372AA2" w:rsidRDefault="003F5AB2" w:rsidP="001A35C0">
            <w:pPr>
              <w:pStyle w:val="ConsPlusNormal"/>
              <w:suppressAutoHyphens/>
              <w:ind w:left="143" w:firstLine="0"/>
              <w:rPr>
                <w:rFonts w:ascii="Times New Roman" w:hAnsi="Times New Roman" w:cs="Times New Roman"/>
              </w:rPr>
            </w:pPr>
            <w:r w:rsidRPr="00372AA2">
              <w:rPr>
                <w:rFonts w:ascii="Times New Roman" w:hAnsi="Times New Roman" w:cs="Times New Roman"/>
              </w:rPr>
              <w:lastRenderedPageBreak/>
              <w:t>от 1000 до 2000 – 25;</w:t>
            </w:r>
          </w:p>
          <w:p w:rsidR="003F5AB2" w:rsidRPr="00372AA2" w:rsidRDefault="003F5AB2" w:rsidP="003F5AB2">
            <w:pPr>
              <w:pStyle w:val="ConsPlusNormal"/>
              <w:suppressAutoHyphens/>
              <w:ind w:left="143" w:firstLine="0"/>
              <w:rPr>
                <w:rFonts w:ascii="Times New Roman" w:hAnsi="Times New Roman" w:cs="Times New Roman"/>
              </w:rPr>
            </w:pPr>
            <w:r w:rsidRPr="00372AA2">
              <w:rPr>
                <w:rFonts w:ascii="Times New Roman" w:hAnsi="Times New Roman" w:cs="Times New Roman"/>
              </w:rPr>
              <w:t xml:space="preserve">от 2000 до 5000 – 60; от 5000 до </w:t>
            </w:r>
            <w:r w:rsidR="008E313B">
              <w:rPr>
                <w:rFonts w:ascii="Times New Roman" w:hAnsi="Times New Roman" w:cs="Times New Roman"/>
              </w:rPr>
              <w:t>-</w:t>
            </w:r>
            <w:r w:rsidRPr="00372AA2">
              <w:rPr>
                <w:rFonts w:ascii="Times New Roman" w:hAnsi="Times New Roman" w:cs="Times New Roman"/>
              </w:rPr>
              <w:t>10000 – 95;</w:t>
            </w:r>
          </w:p>
          <w:p w:rsidR="003F5AB2" w:rsidRPr="00372AA2" w:rsidRDefault="003F5AB2" w:rsidP="003F5AB2">
            <w:pPr>
              <w:pStyle w:val="ConsPlusNormal"/>
              <w:suppressAutoHyphens/>
              <w:ind w:left="143" w:firstLine="0"/>
              <w:rPr>
                <w:rFonts w:ascii="Times New Roman" w:hAnsi="Times New Roman" w:cs="Times New Roman"/>
              </w:rPr>
            </w:pPr>
            <w:r w:rsidRPr="00372AA2">
              <w:rPr>
                <w:rFonts w:ascii="Times New Roman" w:hAnsi="Times New Roman" w:cs="Times New Roman"/>
              </w:rPr>
              <w:t xml:space="preserve">от </w:t>
            </w:r>
            <w:r w:rsidRPr="00372AA2">
              <w:rPr>
                <w:rFonts w:ascii="Times New Roman" w:hAnsi="Times New Roman" w:cs="Times New Roman"/>
                <w:lang w:eastAsia="en-US"/>
              </w:rPr>
              <w:t>10000 до 20000 – 35 на 10 тыс. человек</w:t>
            </w:r>
          </w:p>
        </w:tc>
        <w:tc>
          <w:tcPr>
            <w:tcW w:w="903" w:type="pct"/>
          </w:tcPr>
          <w:p w:rsidR="003F5AB2" w:rsidRPr="00372AA2" w:rsidRDefault="008E313B" w:rsidP="008E313B">
            <w:pPr>
              <w:pStyle w:val="ConsPlusNormal"/>
              <w:suppressAutoHyphens/>
              <w:ind w:left="143" w:firstLine="0"/>
              <w:jc w:val="center"/>
              <w:rPr>
                <w:rFonts w:ascii="Times New Roman" w:hAnsi="Times New Roman" w:cs="Times New Roman"/>
                <w:lang w:eastAsia="en-US"/>
              </w:rPr>
            </w:pPr>
            <w:r>
              <w:rPr>
                <w:rFonts w:ascii="Times New Roman" w:hAnsi="Times New Roman" w:cs="Times New Roman"/>
                <w:lang w:eastAsia="en-US"/>
              </w:rPr>
              <w:lastRenderedPageBreak/>
              <w:t>-</w:t>
            </w:r>
          </w:p>
        </w:tc>
      </w:tr>
      <w:tr w:rsidR="003F5AB2" w:rsidRPr="00372AA2" w:rsidTr="003F5AB2">
        <w:trPr>
          <w:trHeight w:val="21"/>
        </w:trPr>
        <w:tc>
          <w:tcPr>
            <w:tcW w:w="262" w:type="pct"/>
            <w:vMerge/>
            <w:tcMar>
              <w:top w:w="102" w:type="dxa"/>
              <w:left w:w="62" w:type="dxa"/>
              <w:bottom w:w="102" w:type="dxa"/>
              <w:right w:w="62" w:type="dxa"/>
            </w:tcMar>
            <w:vAlign w:val="center"/>
          </w:tcPr>
          <w:p w:rsidR="003F5AB2" w:rsidRPr="00372AA2" w:rsidRDefault="003F5AB2" w:rsidP="001A35C0">
            <w:pPr>
              <w:pStyle w:val="ConsPlusNormal"/>
              <w:suppressAutoHyphens/>
              <w:ind w:firstLine="0"/>
              <w:jc w:val="center"/>
              <w:rPr>
                <w:rFonts w:ascii="Times New Roman" w:hAnsi="Times New Roman" w:cs="Times New Roman"/>
                <w:lang w:eastAsia="en-US"/>
              </w:rPr>
            </w:pPr>
          </w:p>
        </w:tc>
        <w:tc>
          <w:tcPr>
            <w:tcW w:w="975" w:type="pct"/>
            <w:vMerge/>
            <w:tcMar>
              <w:top w:w="102" w:type="dxa"/>
              <w:left w:w="62" w:type="dxa"/>
              <w:bottom w:w="102" w:type="dxa"/>
              <w:right w:w="62" w:type="dxa"/>
            </w:tcMar>
            <w:vAlign w:val="center"/>
          </w:tcPr>
          <w:p w:rsidR="003F5AB2" w:rsidRPr="00372AA2" w:rsidRDefault="003F5AB2" w:rsidP="001A35C0">
            <w:pPr>
              <w:pStyle w:val="ConsPlusNormal"/>
              <w:suppressAutoHyphens/>
              <w:jc w:val="center"/>
              <w:rPr>
                <w:rFonts w:ascii="Times New Roman" w:hAnsi="Times New Roman" w:cs="Times New Roman"/>
                <w:lang w:eastAsia="en-US"/>
              </w:rPr>
            </w:pPr>
          </w:p>
        </w:tc>
        <w:tc>
          <w:tcPr>
            <w:tcW w:w="1204" w:type="pct"/>
            <w:tcMar>
              <w:top w:w="102" w:type="dxa"/>
              <w:left w:w="62" w:type="dxa"/>
              <w:bottom w:w="102" w:type="dxa"/>
              <w:right w:w="62" w:type="dxa"/>
            </w:tcMar>
          </w:tcPr>
          <w:p w:rsidR="003F5AB2" w:rsidRPr="00372AA2" w:rsidRDefault="003F5AB2" w:rsidP="001A35C0">
            <w:pPr>
              <w:pStyle w:val="ConsPlusNormal"/>
              <w:suppressAutoHyphens/>
              <w:ind w:firstLine="0"/>
              <w:rPr>
                <w:rFonts w:ascii="Times New Roman" w:hAnsi="Times New Roman" w:cs="Times New Roman"/>
                <w:lang w:eastAsia="en-US"/>
              </w:rPr>
            </w:pPr>
            <w:r w:rsidRPr="00372AA2">
              <w:rPr>
                <w:rFonts w:ascii="Times New Roman" w:hAnsi="Times New Roman" w:cs="Times New Roman"/>
                <w:lang w:eastAsia="en-US"/>
              </w:rPr>
              <w:t>Территориальная доступность, минут (метров)</w:t>
            </w:r>
          </w:p>
        </w:tc>
        <w:tc>
          <w:tcPr>
            <w:tcW w:w="1657" w:type="pct"/>
          </w:tcPr>
          <w:p w:rsidR="003F5AB2" w:rsidRPr="00372AA2" w:rsidRDefault="003F5AB2" w:rsidP="001A35C0">
            <w:pPr>
              <w:pStyle w:val="ConsPlusNormal"/>
              <w:suppressAutoHyphens/>
              <w:ind w:left="143" w:firstLine="0"/>
              <w:rPr>
                <w:rFonts w:ascii="Times New Roman" w:hAnsi="Times New Roman" w:cs="Times New Roman"/>
                <w:lang w:eastAsia="en-US"/>
              </w:rPr>
            </w:pPr>
            <w:r w:rsidRPr="00372AA2">
              <w:rPr>
                <w:rFonts w:ascii="Times New Roman" w:hAnsi="Times New Roman" w:cs="Times New Roman"/>
                <w:lang w:eastAsia="en-US"/>
              </w:rPr>
              <w:t>Для населенных пунктов с численностью населения:</w:t>
            </w:r>
          </w:p>
          <w:p w:rsidR="003F5AB2" w:rsidRPr="00372AA2" w:rsidRDefault="003F5AB2" w:rsidP="001A35C0">
            <w:pPr>
              <w:pStyle w:val="ConsPlusNormal"/>
              <w:suppressAutoHyphens/>
              <w:ind w:left="143" w:firstLine="0"/>
              <w:rPr>
                <w:rFonts w:ascii="Times New Roman" w:hAnsi="Times New Roman" w:cs="Times New Roman"/>
                <w:lang w:eastAsia="en-US"/>
              </w:rPr>
            </w:pPr>
            <w:r w:rsidRPr="00372AA2">
              <w:rPr>
                <w:rFonts w:ascii="Times New Roman" w:hAnsi="Times New Roman" w:cs="Times New Roman"/>
                <w:lang w:eastAsia="en-US"/>
              </w:rPr>
              <w:t>более 5 тыс. человек пешеходная доступность в зависимости от типа жилой застройки:</w:t>
            </w:r>
          </w:p>
          <w:p w:rsidR="003F5AB2" w:rsidRPr="00372AA2" w:rsidRDefault="003F5AB2" w:rsidP="003F5AB2">
            <w:pPr>
              <w:pStyle w:val="ConsPlusNormal"/>
              <w:suppressAutoHyphens/>
              <w:ind w:left="143" w:firstLine="0"/>
              <w:rPr>
                <w:rFonts w:ascii="Times New Roman" w:hAnsi="Times New Roman" w:cs="Times New Roman"/>
                <w:lang w:eastAsia="en-US"/>
              </w:rPr>
            </w:pPr>
            <w:r w:rsidRPr="00372AA2">
              <w:rPr>
                <w:rFonts w:ascii="Times New Roman" w:hAnsi="Times New Roman" w:cs="Times New Roman"/>
                <w:lang w:eastAsia="en-US"/>
              </w:rPr>
              <w:t>многоквартирная – 20 (1350); индивидуальная – 30 (2000);</w:t>
            </w:r>
          </w:p>
          <w:p w:rsidR="003F5AB2" w:rsidRPr="00372AA2" w:rsidRDefault="003F5AB2" w:rsidP="003F5AB2">
            <w:pPr>
              <w:pStyle w:val="ConsPlusNormal"/>
              <w:suppressAutoHyphens/>
              <w:ind w:left="143" w:firstLine="0"/>
              <w:rPr>
                <w:rFonts w:ascii="Times New Roman" w:hAnsi="Times New Roman" w:cs="Times New Roman"/>
                <w:lang w:eastAsia="en-US"/>
              </w:rPr>
            </w:pPr>
            <w:r w:rsidRPr="00372AA2">
              <w:rPr>
                <w:rFonts w:ascii="Times New Roman" w:hAnsi="Times New Roman" w:cs="Times New Roman"/>
                <w:lang w:eastAsia="en-US"/>
              </w:rPr>
              <w:t>менее 5 тыс. человек транспортная доступность – 30</w:t>
            </w:r>
          </w:p>
        </w:tc>
        <w:tc>
          <w:tcPr>
            <w:tcW w:w="903" w:type="pct"/>
          </w:tcPr>
          <w:p w:rsidR="003F5AB2" w:rsidRPr="00372AA2" w:rsidRDefault="003F5AB2" w:rsidP="003F5AB2">
            <w:pPr>
              <w:pStyle w:val="ConsPlusNormal"/>
              <w:suppressAutoHyphens/>
              <w:ind w:left="143" w:firstLine="0"/>
              <w:jc w:val="center"/>
              <w:rPr>
                <w:rFonts w:ascii="Times New Roman" w:hAnsi="Times New Roman" w:cs="Times New Roman"/>
                <w:lang w:eastAsia="en-US"/>
              </w:rPr>
            </w:pPr>
            <w:r>
              <w:rPr>
                <w:rFonts w:ascii="Times New Roman" w:hAnsi="Times New Roman" w:cs="Times New Roman"/>
                <w:lang w:eastAsia="en-US"/>
              </w:rPr>
              <w:t>-</w:t>
            </w:r>
          </w:p>
        </w:tc>
      </w:tr>
      <w:tr w:rsidR="003F5AB2" w:rsidRPr="00372AA2" w:rsidTr="003F5AB2">
        <w:trPr>
          <w:trHeight w:val="446"/>
        </w:trPr>
        <w:tc>
          <w:tcPr>
            <w:tcW w:w="262" w:type="pct"/>
            <w:tcMar>
              <w:top w:w="102" w:type="dxa"/>
              <w:left w:w="62" w:type="dxa"/>
              <w:bottom w:w="102" w:type="dxa"/>
              <w:right w:w="62" w:type="dxa"/>
            </w:tcMar>
          </w:tcPr>
          <w:p w:rsidR="003F5AB2" w:rsidRPr="00372AA2" w:rsidRDefault="003F5AB2" w:rsidP="00762966">
            <w:pPr>
              <w:pStyle w:val="ConsPlusNormal"/>
              <w:suppressAutoHyphens/>
              <w:ind w:firstLine="0"/>
              <w:rPr>
                <w:rFonts w:ascii="Times New Roman" w:hAnsi="Times New Roman" w:cs="Times New Roman"/>
                <w:lang w:eastAsia="en-US"/>
              </w:rPr>
            </w:pPr>
            <w:r w:rsidRPr="00372AA2">
              <w:rPr>
                <w:rFonts w:ascii="Times New Roman" w:hAnsi="Times New Roman" w:cs="Times New Roman"/>
                <w:lang w:eastAsia="en-US"/>
              </w:rPr>
              <w:t>4</w:t>
            </w:r>
          </w:p>
        </w:tc>
        <w:tc>
          <w:tcPr>
            <w:tcW w:w="975" w:type="pct"/>
            <w:tcMar>
              <w:top w:w="102" w:type="dxa"/>
              <w:left w:w="62" w:type="dxa"/>
              <w:bottom w:w="102" w:type="dxa"/>
              <w:right w:w="62" w:type="dxa"/>
            </w:tcMar>
          </w:tcPr>
          <w:p w:rsidR="003F5AB2" w:rsidRPr="00372AA2" w:rsidRDefault="003F5AB2" w:rsidP="00762966">
            <w:pPr>
              <w:pStyle w:val="ConsPlusNormal"/>
              <w:suppressAutoHyphens/>
              <w:ind w:firstLine="0"/>
              <w:rPr>
                <w:rFonts w:ascii="Times New Roman" w:hAnsi="Times New Roman" w:cs="Times New Roman"/>
                <w:lang w:eastAsia="en-US"/>
              </w:rPr>
            </w:pPr>
            <w:r w:rsidRPr="00372AA2">
              <w:rPr>
                <w:rFonts w:ascii="Times New Roman" w:hAnsi="Times New Roman" w:cs="Times New Roman"/>
                <w:lang w:eastAsia="en-US"/>
              </w:rPr>
              <w:t xml:space="preserve">Лыжные базы </w:t>
            </w:r>
            <w:r w:rsidRPr="00372AA2">
              <w:rPr>
                <w:rFonts w:ascii="Times New Roman" w:hAnsi="Times New Roman" w:cs="Times New Roman"/>
                <w:lang w:val="en-US" w:eastAsia="en-US"/>
              </w:rPr>
              <w:t>[</w:t>
            </w:r>
            <w:r w:rsidRPr="00372AA2">
              <w:rPr>
                <w:rFonts w:ascii="Times New Roman" w:hAnsi="Times New Roman" w:cs="Times New Roman"/>
                <w:lang w:eastAsia="en-US"/>
              </w:rPr>
              <w:t>6</w:t>
            </w:r>
            <w:r w:rsidRPr="00372AA2">
              <w:rPr>
                <w:rFonts w:ascii="Times New Roman" w:hAnsi="Times New Roman" w:cs="Times New Roman"/>
                <w:lang w:val="en-US" w:eastAsia="en-US"/>
              </w:rPr>
              <w:t>]</w:t>
            </w:r>
          </w:p>
        </w:tc>
        <w:tc>
          <w:tcPr>
            <w:tcW w:w="1204" w:type="pct"/>
            <w:tcMar>
              <w:top w:w="102" w:type="dxa"/>
              <w:left w:w="62" w:type="dxa"/>
              <w:bottom w:w="102" w:type="dxa"/>
              <w:right w:w="62" w:type="dxa"/>
            </w:tcMar>
          </w:tcPr>
          <w:p w:rsidR="003F5AB2" w:rsidRPr="00372AA2" w:rsidRDefault="003F5AB2" w:rsidP="00762966">
            <w:pPr>
              <w:pStyle w:val="ConsPlusNormal"/>
              <w:suppressAutoHyphens/>
              <w:ind w:firstLine="0"/>
              <w:rPr>
                <w:rFonts w:ascii="Times New Roman" w:hAnsi="Times New Roman" w:cs="Times New Roman"/>
                <w:lang w:eastAsia="en-US"/>
              </w:rPr>
            </w:pPr>
            <w:r w:rsidRPr="00372AA2">
              <w:rPr>
                <w:rFonts w:ascii="Times New Roman" w:hAnsi="Times New Roman" w:cs="Times New Roman"/>
                <w:lang w:eastAsia="en-US"/>
              </w:rPr>
              <w:t>Уровень обеспеченности, объектов</w:t>
            </w:r>
          </w:p>
        </w:tc>
        <w:tc>
          <w:tcPr>
            <w:tcW w:w="1657" w:type="pct"/>
          </w:tcPr>
          <w:p w:rsidR="003F5AB2" w:rsidRPr="00372AA2" w:rsidRDefault="003F5AB2" w:rsidP="001A35C0">
            <w:pPr>
              <w:pStyle w:val="ConsPlusNormal"/>
              <w:suppressAutoHyphens/>
              <w:ind w:left="143" w:firstLine="0"/>
              <w:rPr>
                <w:rFonts w:ascii="Times New Roman" w:hAnsi="Times New Roman" w:cs="Times New Roman"/>
                <w:lang w:eastAsia="en-US"/>
              </w:rPr>
            </w:pPr>
            <w:r w:rsidRPr="00372AA2">
              <w:rPr>
                <w:rFonts w:ascii="Times New Roman" w:hAnsi="Times New Roman" w:cs="Times New Roman"/>
              </w:rPr>
              <w:t>Для групповых систем расселения (отдельных населенных пунктов) Южного</w:t>
            </w:r>
            <w:r>
              <w:rPr>
                <w:rFonts w:ascii="Times New Roman" w:hAnsi="Times New Roman" w:cs="Times New Roman"/>
              </w:rPr>
              <w:t xml:space="preserve"> макрорайона</w:t>
            </w:r>
            <w:r w:rsidRPr="00372AA2">
              <w:rPr>
                <w:rFonts w:ascii="Times New Roman" w:hAnsi="Times New Roman" w:cs="Times New Roman"/>
              </w:rPr>
              <w:t xml:space="preserve"> при численности населения, человек:</w:t>
            </w:r>
          </w:p>
          <w:p w:rsidR="003F5AB2" w:rsidRPr="00372AA2" w:rsidRDefault="003F5AB2" w:rsidP="001A35C0">
            <w:pPr>
              <w:pStyle w:val="ConsPlusNormal"/>
              <w:suppressAutoHyphens/>
              <w:ind w:left="143" w:firstLine="0"/>
              <w:rPr>
                <w:rFonts w:ascii="Times New Roman" w:hAnsi="Times New Roman" w:cs="Times New Roman"/>
              </w:rPr>
            </w:pPr>
            <w:r w:rsidRPr="00372AA2">
              <w:rPr>
                <w:rFonts w:ascii="Times New Roman" w:hAnsi="Times New Roman" w:cs="Times New Roman"/>
              </w:rPr>
              <w:t xml:space="preserve">от 5000 до 10000 – 1; от </w:t>
            </w:r>
            <w:r w:rsidRPr="00372AA2">
              <w:rPr>
                <w:rFonts w:ascii="Times New Roman" w:hAnsi="Times New Roman" w:cs="Times New Roman"/>
                <w:lang w:eastAsia="en-US"/>
              </w:rPr>
              <w:t>10000 до 20000 – 1 на 10 тыс. человек</w:t>
            </w:r>
          </w:p>
        </w:tc>
        <w:tc>
          <w:tcPr>
            <w:tcW w:w="903" w:type="pct"/>
          </w:tcPr>
          <w:p w:rsidR="003F5AB2" w:rsidRPr="00372AA2" w:rsidRDefault="003F5AB2" w:rsidP="003F5AB2">
            <w:pPr>
              <w:pStyle w:val="ConsPlusNormal"/>
              <w:suppressAutoHyphens/>
              <w:ind w:left="143" w:firstLine="0"/>
              <w:jc w:val="center"/>
              <w:rPr>
                <w:rFonts w:ascii="Times New Roman" w:hAnsi="Times New Roman" w:cs="Times New Roman"/>
                <w:lang w:eastAsia="en-US"/>
              </w:rPr>
            </w:pPr>
            <w:r>
              <w:rPr>
                <w:rFonts w:ascii="Times New Roman" w:hAnsi="Times New Roman" w:cs="Times New Roman"/>
                <w:lang w:eastAsia="en-US"/>
              </w:rPr>
              <w:t>-</w:t>
            </w:r>
          </w:p>
        </w:tc>
      </w:tr>
      <w:tr w:rsidR="003F5AB2" w:rsidRPr="00372AA2" w:rsidTr="003F5AB2">
        <w:trPr>
          <w:trHeight w:val="156"/>
        </w:trPr>
        <w:tc>
          <w:tcPr>
            <w:tcW w:w="262" w:type="pct"/>
            <w:tcMar>
              <w:top w:w="102" w:type="dxa"/>
              <w:left w:w="62" w:type="dxa"/>
              <w:bottom w:w="102" w:type="dxa"/>
              <w:right w:w="62" w:type="dxa"/>
            </w:tcMar>
          </w:tcPr>
          <w:p w:rsidR="003F5AB2" w:rsidRPr="00372AA2" w:rsidRDefault="003F5AB2" w:rsidP="00762966">
            <w:pPr>
              <w:pStyle w:val="ConsPlusNormal"/>
              <w:suppressAutoHyphens/>
              <w:ind w:firstLine="0"/>
              <w:rPr>
                <w:rFonts w:ascii="Times New Roman" w:hAnsi="Times New Roman" w:cs="Times New Roman"/>
                <w:lang w:eastAsia="en-US"/>
              </w:rPr>
            </w:pPr>
            <w:r w:rsidRPr="00372AA2">
              <w:rPr>
                <w:rFonts w:ascii="Times New Roman" w:hAnsi="Times New Roman" w:cs="Times New Roman"/>
                <w:lang w:eastAsia="en-US"/>
              </w:rPr>
              <w:t>5</w:t>
            </w:r>
          </w:p>
        </w:tc>
        <w:tc>
          <w:tcPr>
            <w:tcW w:w="975" w:type="pct"/>
            <w:tcMar>
              <w:top w:w="102" w:type="dxa"/>
              <w:left w:w="62" w:type="dxa"/>
              <w:bottom w:w="102" w:type="dxa"/>
              <w:right w:w="62" w:type="dxa"/>
            </w:tcMar>
          </w:tcPr>
          <w:p w:rsidR="003F5AB2" w:rsidRPr="00372AA2" w:rsidRDefault="003F5AB2" w:rsidP="00762966">
            <w:pPr>
              <w:pStyle w:val="ConsPlusNormal"/>
              <w:suppressAutoHyphens/>
              <w:ind w:firstLine="0"/>
              <w:rPr>
                <w:rFonts w:ascii="Times New Roman" w:hAnsi="Times New Roman" w:cs="Times New Roman"/>
                <w:lang w:eastAsia="en-US"/>
              </w:rPr>
            </w:pPr>
            <w:r w:rsidRPr="00372AA2">
              <w:rPr>
                <w:rFonts w:ascii="Times New Roman" w:hAnsi="Times New Roman" w:cs="Times New Roman"/>
                <w:lang w:eastAsia="en-US"/>
              </w:rPr>
              <w:t>Сооружения для стрелковых видов спорта (в том числе тир, стрельбище, стенд) [6]</w:t>
            </w:r>
          </w:p>
        </w:tc>
        <w:tc>
          <w:tcPr>
            <w:tcW w:w="1204" w:type="pct"/>
            <w:tcMar>
              <w:top w:w="102" w:type="dxa"/>
              <w:left w:w="62" w:type="dxa"/>
              <w:bottom w:w="102" w:type="dxa"/>
              <w:right w:w="62" w:type="dxa"/>
            </w:tcMar>
          </w:tcPr>
          <w:p w:rsidR="003F5AB2" w:rsidRPr="00372AA2" w:rsidRDefault="003F5AB2" w:rsidP="00762966">
            <w:pPr>
              <w:pStyle w:val="ConsPlusNormal"/>
              <w:suppressAutoHyphens/>
              <w:ind w:firstLine="0"/>
              <w:rPr>
                <w:rFonts w:ascii="Times New Roman" w:hAnsi="Times New Roman" w:cs="Times New Roman"/>
                <w:lang w:eastAsia="en-US"/>
              </w:rPr>
            </w:pPr>
            <w:r w:rsidRPr="00372AA2">
              <w:rPr>
                <w:rFonts w:ascii="Times New Roman" w:hAnsi="Times New Roman" w:cs="Times New Roman"/>
                <w:lang w:eastAsia="en-US"/>
              </w:rPr>
              <w:t>Уровень обеспеченности, объектов</w:t>
            </w:r>
          </w:p>
        </w:tc>
        <w:tc>
          <w:tcPr>
            <w:tcW w:w="1657" w:type="pct"/>
          </w:tcPr>
          <w:p w:rsidR="003F5AB2" w:rsidRPr="00372AA2" w:rsidRDefault="003F5AB2" w:rsidP="00A05A37">
            <w:pPr>
              <w:pStyle w:val="ConsPlusNormal"/>
              <w:suppressAutoHyphens/>
              <w:ind w:left="143" w:firstLine="0"/>
              <w:rPr>
                <w:rFonts w:ascii="Times New Roman" w:hAnsi="Times New Roman" w:cs="Times New Roman"/>
                <w:lang w:eastAsia="en-US"/>
              </w:rPr>
            </w:pPr>
            <w:r w:rsidRPr="00372AA2">
              <w:rPr>
                <w:rFonts w:ascii="Times New Roman" w:hAnsi="Times New Roman" w:cs="Times New Roman"/>
              </w:rPr>
              <w:t>Для группов</w:t>
            </w:r>
            <w:r>
              <w:rPr>
                <w:rFonts w:ascii="Times New Roman" w:hAnsi="Times New Roman" w:cs="Times New Roman"/>
              </w:rPr>
              <w:t>ой</w:t>
            </w:r>
            <w:r w:rsidRPr="00372AA2">
              <w:rPr>
                <w:rFonts w:ascii="Times New Roman" w:hAnsi="Times New Roman" w:cs="Times New Roman"/>
              </w:rPr>
              <w:t xml:space="preserve"> систем</w:t>
            </w:r>
            <w:r>
              <w:rPr>
                <w:rFonts w:ascii="Times New Roman" w:hAnsi="Times New Roman" w:cs="Times New Roman"/>
              </w:rPr>
              <w:t>ы</w:t>
            </w:r>
            <w:r w:rsidRPr="00372AA2">
              <w:rPr>
                <w:rFonts w:ascii="Times New Roman" w:hAnsi="Times New Roman" w:cs="Times New Roman"/>
              </w:rPr>
              <w:t xml:space="preserve"> расселения (отдельных населенных пунктов) Южного</w:t>
            </w:r>
            <w:r>
              <w:rPr>
                <w:rFonts w:ascii="Times New Roman" w:hAnsi="Times New Roman" w:cs="Times New Roman"/>
              </w:rPr>
              <w:t xml:space="preserve"> макрорайона</w:t>
            </w:r>
            <w:r w:rsidRPr="00372AA2">
              <w:rPr>
                <w:rFonts w:ascii="Times New Roman" w:hAnsi="Times New Roman" w:cs="Times New Roman"/>
              </w:rPr>
              <w:t xml:space="preserve"> при численности населения, человек:</w:t>
            </w:r>
          </w:p>
          <w:p w:rsidR="003F5AB2" w:rsidRPr="00372AA2" w:rsidRDefault="003F5AB2" w:rsidP="00A05A37">
            <w:pPr>
              <w:pStyle w:val="ConsPlusNormal"/>
              <w:suppressAutoHyphens/>
              <w:ind w:left="143" w:firstLine="0"/>
              <w:rPr>
                <w:rFonts w:ascii="Times New Roman" w:hAnsi="Times New Roman" w:cs="Times New Roman"/>
              </w:rPr>
            </w:pPr>
            <w:r w:rsidRPr="00372AA2">
              <w:rPr>
                <w:rFonts w:ascii="Times New Roman" w:hAnsi="Times New Roman" w:cs="Times New Roman"/>
              </w:rPr>
              <w:t>от 5000 до 10000 – 1; от 10000 до 20000 – 1 на 10 тыс. человек</w:t>
            </w:r>
          </w:p>
        </w:tc>
        <w:tc>
          <w:tcPr>
            <w:tcW w:w="903" w:type="pct"/>
          </w:tcPr>
          <w:p w:rsidR="003F5AB2" w:rsidRPr="00372AA2" w:rsidRDefault="003F5AB2" w:rsidP="003F5AB2">
            <w:pPr>
              <w:pStyle w:val="ConsPlusNormal"/>
              <w:suppressAutoHyphens/>
              <w:ind w:left="143" w:firstLine="0"/>
              <w:jc w:val="center"/>
              <w:rPr>
                <w:rFonts w:ascii="Times New Roman" w:hAnsi="Times New Roman" w:cs="Times New Roman"/>
                <w:lang w:eastAsia="en-US"/>
              </w:rPr>
            </w:pPr>
            <w:r>
              <w:rPr>
                <w:rFonts w:ascii="Times New Roman" w:hAnsi="Times New Roman" w:cs="Times New Roman"/>
                <w:lang w:eastAsia="en-US"/>
              </w:rPr>
              <w:t>-</w:t>
            </w:r>
          </w:p>
        </w:tc>
      </w:tr>
      <w:tr w:rsidR="003F5AB2" w:rsidRPr="00372AA2" w:rsidTr="003F5AB2">
        <w:trPr>
          <w:trHeight w:val="156"/>
        </w:trPr>
        <w:tc>
          <w:tcPr>
            <w:tcW w:w="262" w:type="pct"/>
            <w:tcMar>
              <w:top w:w="102" w:type="dxa"/>
              <w:left w:w="62" w:type="dxa"/>
              <w:bottom w:w="102" w:type="dxa"/>
              <w:right w:w="62" w:type="dxa"/>
            </w:tcMar>
          </w:tcPr>
          <w:p w:rsidR="003F5AB2" w:rsidRPr="00372AA2" w:rsidRDefault="003F5AB2" w:rsidP="00762966">
            <w:pPr>
              <w:pStyle w:val="ConsPlusNormal"/>
              <w:suppressAutoHyphens/>
              <w:ind w:firstLine="0"/>
              <w:rPr>
                <w:rFonts w:ascii="Times New Roman" w:hAnsi="Times New Roman" w:cs="Times New Roman"/>
                <w:lang w:eastAsia="en-US"/>
              </w:rPr>
            </w:pPr>
            <w:r w:rsidRPr="00372AA2">
              <w:rPr>
                <w:rFonts w:ascii="Times New Roman" w:hAnsi="Times New Roman" w:cs="Times New Roman"/>
                <w:lang w:eastAsia="en-US"/>
              </w:rPr>
              <w:t>6</w:t>
            </w:r>
          </w:p>
        </w:tc>
        <w:tc>
          <w:tcPr>
            <w:tcW w:w="975" w:type="pct"/>
            <w:tcMar>
              <w:top w:w="102" w:type="dxa"/>
              <w:left w:w="62" w:type="dxa"/>
              <w:bottom w:w="102" w:type="dxa"/>
              <w:right w:w="62" w:type="dxa"/>
            </w:tcMar>
          </w:tcPr>
          <w:p w:rsidR="003F5AB2" w:rsidRPr="00372AA2" w:rsidRDefault="003F5AB2" w:rsidP="00762966">
            <w:pPr>
              <w:pStyle w:val="ConsPlusNormal"/>
              <w:suppressAutoHyphens/>
              <w:ind w:firstLine="0"/>
              <w:rPr>
                <w:rFonts w:ascii="Times New Roman" w:hAnsi="Times New Roman" w:cs="Times New Roman"/>
                <w:lang w:eastAsia="en-US"/>
              </w:rPr>
            </w:pPr>
            <w:r w:rsidRPr="00372AA2">
              <w:rPr>
                <w:rFonts w:ascii="Times New Roman" w:hAnsi="Times New Roman" w:cs="Times New Roman"/>
                <w:lang w:eastAsia="en-US"/>
              </w:rPr>
              <w:t>Объекты городской и рекреационной инфраструктуры, приспособленные для занятий физической культурой и спортом (за исключением дорожек велосипедных)</w:t>
            </w:r>
          </w:p>
        </w:tc>
        <w:tc>
          <w:tcPr>
            <w:tcW w:w="1204" w:type="pct"/>
            <w:tcMar>
              <w:top w:w="102" w:type="dxa"/>
              <w:left w:w="62" w:type="dxa"/>
              <w:bottom w:w="102" w:type="dxa"/>
              <w:right w:w="62" w:type="dxa"/>
            </w:tcMar>
          </w:tcPr>
          <w:p w:rsidR="003F5AB2" w:rsidRPr="00372AA2" w:rsidRDefault="003F5AB2" w:rsidP="00762966">
            <w:pPr>
              <w:pStyle w:val="ConsPlusNormal"/>
              <w:suppressAutoHyphens/>
              <w:ind w:firstLine="0"/>
              <w:rPr>
                <w:rFonts w:ascii="Times New Roman" w:hAnsi="Times New Roman" w:cs="Times New Roman"/>
                <w:lang w:eastAsia="en-US"/>
              </w:rPr>
            </w:pPr>
            <w:r w:rsidRPr="00372AA2">
              <w:rPr>
                <w:rFonts w:ascii="Times New Roman" w:hAnsi="Times New Roman" w:cs="Times New Roman"/>
                <w:lang w:eastAsia="en-US"/>
              </w:rPr>
              <w:t>Уровень обеспеченности, объектов</w:t>
            </w:r>
          </w:p>
        </w:tc>
        <w:tc>
          <w:tcPr>
            <w:tcW w:w="1657" w:type="pct"/>
          </w:tcPr>
          <w:p w:rsidR="003F5AB2" w:rsidRPr="00372AA2" w:rsidRDefault="003F5AB2" w:rsidP="00762966">
            <w:pPr>
              <w:pStyle w:val="ConsPlusNormal"/>
              <w:suppressAutoHyphens/>
              <w:ind w:left="141" w:firstLine="0"/>
              <w:rPr>
                <w:rFonts w:ascii="Times New Roman" w:hAnsi="Times New Roman" w:cs="Times New Roman"/>
              </w:rPr>
            </w:pPr>
            <w:r w:rsidRPr="00372AA2">
              <w:rPr>
                <w:rFonts w:ascii="Times New Roman" w:hAnsi="Times New Roman" w:cs="Times New Roman"/>
              </w:rPr>
              <w:t>На групповую систему расселения (отдельных населенных пунктов) с численностью населения, человек:</w:t>
            </w:r>
          </w:p>
          <w:p w:rsidR="003F5AB2" w:rsidRPr="00372AA2" w:rsidRDefault="003F5AB2" w:rsidP="00762966">
            <w:pPr>
              <w:pStyle w:val="ConsPlusNormal"/>
              <w:suppressAutoHyphens/>
              <w:ind w:left="141" w:firstLine="0"/>
              <w:rPr>
                <w:rFonts w:ascii="Times New Roman" w:hAnsi="Times New Roman" w:cs="Times New Roman"/>
              </w:rPr>
            </w:pPr>
            <w:r w:rsidRPr="00372AA2">
              <w:rPr>
                <w:rFonts w:ascii="Times New Roman" w:hAnsi="Times New Roman" w:cs="Times New Roman"/>
              </w:rPr>
              <w:t>от 200 до 10 000 – 1; свыше 10 000 – 1 на 10 тыс. человек</w:t>
            </w:r>
          </w:p>
        </w:tc>
        <w:tc>
          <w:tcPr>
            <w:tcW w:w="903" w:type="pct"/>
          </w:tcPr>
          <w:p w:rsidR="003F5AB2" w:rsidRPr="00372AA2" w:rsidRDefault="008E313B" w:rsidP="008E313B">
            <w:pPr>
              <w:pStyle w:val="ConsPlusNormal"/>
              <w:suppressAutoHyphens/>
              <w:ind w:left="141" w:firstLine="0"/>
              <w:jc w:val="center"/>
              <w:rPr>
                <w:rFonts w:ascii="Times New Roman" w:hAnsi="Times New Roman" w:cs="Times New Roman"/>
              </w:rPr>
            </w:pPr>
            <w:r>
              <w:rPr>
                <w:rFonts w:ascii="Times New Roman" w:hAnsi="Times New Roman" w:cs="Times New Roman"/>
              </w:rPr>
              <w:t>-</w:t>
            </w:r>
          </w:p>
        </w:tc>
      </w:tr>
      <w:tr w:rsidR="003F5AB2" w:rsidRPr="00372AA2" w:rsidTr="003F5AB2">
        <w:trPr>
          <w:trHeight w:val="156"/>
        </w:trPr>
        <w:tc>
          <w:tcPr>
            <w:tcW w:w="262" w:type="pct"/>
            <w:tcMar>
              <w:top w:w="102" w:type="dxa"/>
              <w:left w:w="62" w:type="dxa"/>
              <w:bottom w:w="102" w:type="dxa"/>
              <w:right w:w="62" w:type="dxa"/>
            </w:tcMar>
          </w:tcPr>
          <w:p w:rsidR="003F5AB2" w:rsidRPr="006B2640" w:rsidRDefault="003F5AB2" w:rsidP="00555AC9">
            <w:pPr>
              <w:pStyle w:val="ConsPlusNormal"/>
              <w:suppressAutoHyphens/>
              <w:ind w:firstLine="0"/>
              <w:rPr>
                <w:rFonts w:ascii="Times New Roman" w:hAnsi="Times New Roman" w:cs="Times New Roman"/>
                <w:lang w:eastAsia="en-US"/>
              </w:rPr>
            </w:pPr>
            <w:r>
              <w:rPr>
                <w:rFonts w:ascii="Times New Roman" w:hAnsi="Times New Roman" w:cs="Times New Roman"/>
                <w:lang w:eastAsia="en-US"/>
              </w:rPr>
              <w:t>7</w:t>
            </w:r>
          </w:p>
        </w:tc>
        <w:tc>
          <w:tcPr>
            <w:tcW w:w="975" w:type="pct"/>
            <w:tcMar>
              <w:top w:w="102" w:type="dxa"/>
              <w:left w:w="62" w:type="dxa"/>
              <w:bottom w:w="102" w:type="dxa"/>
              <w:right w:w="62" w:type="dxa"/>
            </w:tcMar>
          </w:tcPr>
          <w:p w:rsidR="003F5AB2" w:rsidRPr="006B2640" w:rsidRDefault="003F5AB2" w:rsidP="00555AC9">
            <w:pPr>
              <w:pStyle w:val="ConsPlusNormal"/>
              <w:suppressAutoHyphens/>
              <w:ind w:firstLine="0"/>
              <w:rPr>
                <w:rFonts w:ascii="Times New Roman" w:hAnsi="Times New Roman" w:cs="Times New Roman"/>
                <w:lang w:eastAsia="en-US"/>
              </w:rPr>
            </w:pPr>
            <w:r w:rsidRPr="006B2640">
              <w:rPr>
                <w:rFonts w:ascii="Times New Roman" w:hAnsi="Times New Roman" w:cs="Times New Roman"/>
                <w:lang w:eastAsia="en-US"/>
              </w:rPr>
              <w:t>Дорожки велосипедные</w:t>
            </w:r>
          </w:p>
        </w:tc>
        <w:tc>
          <w:tcPr>
            <w:tcW w:w="1204" w:type="pct"/>
            <w:tcMar>
              <w:top w:w="102" w:type="dxa"/>
              <w:left w:w="62" w:type="dxa"/>
              <w:bottom w:w="102" w:type="dxa"/>
              <w:right w:w="62" w:type="dxa"/>
            </w:tcMar>
          </w:tcPr>
          <w:p w:rsidR="003F5AB2" w:rsidRPr="006B2640" w:rsidRDefault="003F5AB2" w:rsidP="00555AC9">
            <w:pPr>
              <w:pStyle w:val="ConsPlusNormal"/>
              <w:suppressAutoHyphens/>
              <w:ind w:firstLine="0"/>
              <w:rPr>
                <w:rFonts w:ascii="Times New Roman" w:hAnsi="Times New Roman" w:cs="Times New Roman"/>
                <w:strike/>
                <w:lang w:eastAsia="en-US"/>
              </w:rPr>
            </w:pPr>
            <w:r w:rsidRPr="006B2640">
              <w:rPr>
                <w:rFonts w:ascii="Times New Roman" w:hAnsi="Times New Roman" w:cs="Times New Roman"/>
                <w:lang w:eastAsia="en-US"/>
              </w:rPr>
              <w:t xml:space="preserve">Уровень обеспеченности, протяженность велосипедных дорожек, </w:t>
            </w:r>
            <w:proofErr w:type="gramStart"/>
            <w:r w:rsidRPr="006B2640">
              <w:rPr>
                <w:rFonts w:ascii="Times New Roman" w:hAnsi="Times New Roman" w:cs="Times New Roman"/>
                <w:lang w:eastAsia="en-US"/>
              </w:rPr>
              <w:t>м</w:t>
            </w:r>
            <w:proofErr w:type="gramEnd"/>
            <w:r w:rsidRPr="006B2640">
              <w:rPr>
                <w:rFonts w:ascii="Times New Roman" w:hAnsi="Times New Roman" w:cs="Times New Roman"/>
                <w:lang w:eastAsia="en-US"/>
              </w:rPr>
              <w:t xml:space="preserve"> на 1 га парка, площадью свыше 10 га</w:t>
            </w:r>
          </w:p>
        </w:tc>
        <w:tc>
          <w:tcPr>
            <w:tcW w:w="1657" w:type="pct"/>
          </w:tcPr>
          <w:p w:rsidR="003F5AB2" w:rsidRPr="006B2640" w:rsidRDefault="003F5AB2" w:rsidP="00555AC9">
            <w:pPr>
              <w:pStyle w:val="ConsPlusNormal"/>
              <w:suppressAutoHyphens/>
              <w:ind w:firstLine="0"/>
              <w:jc w:val="center"/>
              <w:rPr>
                <w:rFonts w:ascii="Times New Roman" w:hAnsi="Times New Roman" w:cs="Times New Roman"/>
                <w:lang w:eastAsia="en-US"/>
              </w:rPr>
            </w:pPr>
            <w:r>
              <w:rPr>
                <w:rFonts w:ascii="Times New Roman" w:hAnsi="Times New Roman" w:cs="Times New Roman"/>
                <w:lang w:eastAsia="en-US"/>
              </w:rPr>
              <w:t>-</w:t>
            </w:r>
          </w:p>
        </w:tc>
        <w:tc>
          <w:tcPr>
            <w:tcW w:w="903" w:type="pct"/>
          </w:tcPr>
          <w:p w:rsidR="003F5AB2" w:rsidRPr="006B2640" w:rsidRDefault="003F5AB2" w:rsidP="00555AC9">
            <w:pPr>
              <w:pStyle w:val="ConsPlusNormal"/>
              <w:suppressAutoHyphens/>
              <w:ind w:firstLine="0"/>
              <w:jc w:val="center"/>
              <w:rPr>
                <w:rFonts w:ascii="Times New Roman" w:hAnsi="Times New Roman" w:cs="Times New Roman"/>
                <w:lang w:eastAsia="en-US"/>
              </w:rPr>
            </w:pPr>
            <w:r>
              <w:rPr>
                <w:rFonts w:ascii="Times New Roman" w:hAnsi="Times New Roman" w:cs="Times New Roman"/>
                <w:lang w:eastAsia="en-US"/>
              </w:rPr>
              <w:t>80</w:t>
            </w:r>
          </w:p>
        </w:tc>
      </w:tr>
    </w:tbl>
    <w:p w:rsidR="00E16964" w:rsidRPr="00CF0A15" w:rsidRDefault="00E16964" w:rsidP="00E16964">
      <w:pPr>
        <w:pStyle w:val="ConsPlusNormal"/>
        <w:suppressAutoHyphens/>
        <w:ind w:firstLine="0"/>
        <w:jc w:val="both"/>
        <w:rPr>
          <w:rFonts w:ascii="Times New Roman" w:hAnsi="Times New Roman" w:cs="Times New Roman"/>
          <w:sz w:val="18"/>
          <w:szCs w:val="18"/>
          <w:lang w:eastAsia="en-US"/>
        </w:rPr>
      </w:pPr>
      <w:r w:rsidRPr="00CF0A15">
        <w:rPr>
          <w:rFonts w:ascii="Times New Roman" w:hAnsi="Times New Roman" w:cs="Times New Roman"/>
          <w:sz w:val="18"/>
          <w:szCs w:val="18"/>
          <w:lang w:eastAsia="en-US"/>
        </w:rPr>
        <w:t>Примечания:</w:t>
      </w:r>
    </w:p>
    <w:p w:rsidR="00E16964" w:rsidRPr="00CF0A15" w:rsidRDefault="00E16964" w:rsidP="00E16964">
      <w:pPr>
        <w:pStyle w:val="ConsPlusNormal"/>
        <w:suppressAutoHyphens/>
        <w:ind w:firstLine="0"/>
        <w:jc w:val="both"/>
        <w:rPr>
          <w:rFonts w:ascii="Times New Roman" w:hAnsi="Times New Roman" w:cs="Times New Roman"/>
          <w:sz w:val="18"/>
          <w:szCs w:val="18"/>
          <w:lang w:eastAsia="en-US"/>
        </w:rPr>
      </w:pPr>
      <w:r w:rsidRPr="00CF0A15">
        <w:rPr>
          <w:rFonts w:ascii="Times New Roman" w:hAnsi="Times New Roman" w:cs="Times New Roman"/>
          <w:sz w:val="18"/>
          <w:szCs w:val="18"/>
          <w:lang w:eastAsia="en-US"/>
        </w:rPr>
        <w:t>1.</w:t>
      </w:r>
      <w:r w:rsidRPr="00CF0A15">
        <w:rPr>
          <w:sz w:val="18"/>
          <w:szCs w:val="18"/>
          <w:lang w:eastAsia="en-US"/>
        </w:rPr>
        <w:t xml:space="preserve"> </w:t>
      </w:r>
      <w:r w:rsidRPr="00CF0A15">
        <w:rPr>
          <w:rFonts w:ascii="Times New Roman" w:hAnsi="Times New Roman" w:cs="Times New Roman"/>
          <w:sz w:val="18"/>
          <w:szCs w:val="18"/>
        </w:rPr>
        <w:t>Значение расчетного показателя обеспеченности включает в себя объекты всех форм собственности.</w:t>
      </w:r>
    </w:p>
    <w:p w:rsidR="00E16964" w:rsidRPr="00CF0A15" w:rsidRDefault="00E16964" w:rsidP="00E16964">
      <w:pPr>
        <w:pStyle w:val="ConsPlusNormal"/>
        <w:suppressAutoHyphens/>
        <w:ind w:firstLine="0"/>
        <w:jc w:val="both"/>
        <w:rPr>
          <w:rFonts w:ascii="Times New Roman" w:hAnsi="Times New Roman" w:cs="Times New Roman"/>
          <w:sz w:val="18"/>
          <w:szCs w:val="18"/>
        </w:rPr>
      </w:pPr>
      <w:r w:rsidRPr="00CF0A15">
        <w:rPr>
          <w:rFonts w:ascii="Times New Roman" w:hAnsi="Times New Roman" w:cs="Times New Roman"/>
          <w:sz w:val="18"/>
          <w:szCs w:val="18"/>
          <w:lang w:eastAsia="en-US"/>
        </w:rPr>
        <w:t xml:space="preserve">2. В </w:t>
      </w:r>
      <w:r w:rsidRPr="00CF0A15">
        <w:rPr>
          <w:rFonts w:ascii="Times New Roman" w:hAnsi="Times New Roman" w:cs="Times New Roman"/>
          <w:sz w:val="18"/>
          <w:szCs w:val="18"/>
        </w:rPr>
        <w:t>групповой системе расселения (отдельных населенных пунктах) с численностью менее 5000 человек следует размещать 1 плавательный бассейн при наличии на территории учреждения, осуществляющего подготовку спортивного резерва по видам спорта, федеральные стандарты спортивной подготовки которых предполагают наличие плавательного бассейна в материально-технической базе.</w:t>
      </w:r>
    </w:p>
    <w:p w:rsidR="00E16964" w:rsidRPr="00CF0A15" w:rsidRDefault="00E16964" w:rsidP="00E16964">
      <w:pPr>
        <w:pStyle w:val="ConsPlusNormal"/>
        <w:suppressAutoHyphens/>
        <w:ind w:firstLine="0"/>
        <w:jc w:val="both"/>
        <w:rPr>
          <w:rFonts w:ascii="Times New Roman" w:hAnsi="Times New Roman" w:cs="Times New Roman"/>
          <w:sz w:val="18"/>
          <w:szCs w:val="18"/>
          <w:lang w:eastAsia="en-US"/>
        </w:rPr>
      </w:pPr>
      <w:r w:rsidRPr="00CF0A15">
        <w:rPr>
          <w:rFonts w:ascii="Times New Roman" w:hAnsi="Times New Roman" w:cs="Times New Roman"/>
          <w:sz w:val="18"/>
          <w:szCs w:val="18"/>
        </w:rPr>
        <w:t>3</w:t>
      </w:r>
      <w:r w:rsidRPr="00CF0A15">
        <w:rPr>
          <w:rFonts w:ascii="Times New Roman" w:hAnsi="Times New Roman" w:cs="Times New Roman"/>
          <w:sz w:val="18"/>
          <w:szCs w:val="18"/>
          <w:lang w:eastAsia="en-US"/>
        </w:rPr>
        <w:t>. К объектам местного значения муниципального района относятся плавательные бассейны (крытые и открытые общего пользования) с длиной ванны бассейна менее 25 м и количеством дорожек менее 6.</w:t>
      </w:r>
    </w:p>
    <w:p w:rsidR="00E16964" w:rsidRPr="00CF0A15" w:rsidRDefault="00E16964" w:rsidP="00E16964">
      <w:pPr>
        <w:pStyle w:val="ConsPlusNormal"/>
        <w:suppressAutoHyphens/>
        <w:ind w:firstLine="0"/>
        <w:jc w:val="both"/>
        <w:rPr>
          <w:rFonts w:ascii="Times New Roman" w:hAnsi="Times New Roman" w:cs="Times New Roman"/>
          <w:sz w:val="18"/>
          <w:szCs w:val="18"/>
        </w:rPr>
      </w:pPr>
      <w:r w:rsidRPr="00CF0A15">
        <w:rPr>
          <w:rFonts w:ascii="Times New Roman" w:hAnsi="Times New Roman" w:cs="Times New Roman"/>
          <w:sz w:val="18"/>
          <w:szCs w:val="18"/>
          <w:lang w:eastAsia="en-US"/>
        </w:rPr>
        <w:t>4. При строительстве общеобразовательных организаций в населенных пунктах с численностью населения от 2 до 5 тыс. человек в составе объекта необходимо предусматривать крытый учебный бассейн для плавания.</w:t>
      </w:r>
    </w:p>
    <w:p w:rsidR="00E16964" w:rsidRPr="00CF0A15" w:rsidRDefault="001B1DFF" w:rsidP="00E16964">
      <w:pPr>
        <w:pStyle w:val="ConsPlusNormal"/>
        <w:suppressAutoHyphens/>
        <w:ind w:firstLine="0"/>
        <w:jc w:val="both"/>
        <w:rPr>
          <w:rFonts w:ascii="Times New Roman" w:hAnsi="Times New Roman" w:cs="Times New Roman"/>
          <w:sz w:val="18"/>
          <w:szCs w:val="18"/>
          <w:lang w:eastAsia="en-US"/>
        </w:rPr>
      </w:pPr>
      <w:r w:rsidRPr="00CF0A15">
        <w:rPr>
          <w:rFonts w:ascii="Times New Roman" w:hAnsi="Times New Roman" w:cs="Times New Roman"/>
          <w:sz w:val="18"/>
          <w:szCs w:val="18"/>
          <w:lang w:eastAsia="en-US"/>
        </w:rPr>
        <w:t>5</w:t>
      </w:r>
      <w:r w:rsidR="00E16964" w:rsidRPr="00CF0A15">
        <w:rPr>
          <w:rFonts w:ascii="Times New Roman" w:hAnsi="Times New Roman" w:cs="Times New Roman"/>
          <w:sz w:val="18"/>
          <w:szCs w:val="18"/>
          <w:lang w:eastAsia="en-US"/>
        </w:rPr>
        <w:t>. К объектам местного значения муниципального района относятся спортивные залы площадью не более 1008 кв. м.</w:t>
      </w:r>
    </w:p>
    <w:p w:rsidR="009A290D" w:rsidRPr="00CF0A15" w:rsidRDefault="001B1DFF" w:rsidP="00E16964">
      <w:pPr>
        <w:pStyle w:val="ConsPlusNormal"/>
        <w:suppressAutoHyphens/>
        <w:ind w:firstLine="0"/>
        <w:jc w:val="both"/>
        <w:rPr>
          <w:rFonts w:ascii="Times New Roman" w:hAnsi="Times New Roman" w:cs="Times New Roman"/>
          <w:sz w:val="18"/>
          <w:szCs w:val="18"/>
          <w:lang w:eastAsia="en-US"/>
        </w:rPr>
      </w:pPr>
      <w:r w:rsidRPr="00CF0A15">
        <w:rPr>
          <w:rFonts w:ascii="Times New Roman" w:hAnsi="Times New Roman" w:cs="Times New Roman"/>
          <w:sz w:val="18"/>
          <w:szCs w:val="18"/>
          <w:lang w:eastAsia="en-US"/>
        </w:rPr>
        <w:lastRenderedPageBreak/>
        <w:t>6</w:t>
      </w:r>
      <w:r w:rsidR="00E16964" w:rsidRPr="00CF0A15">
        <w:rPr>
          <w:rFonts w:ascii="Times New Roman" w:hAnsi="Times New Roman" w:cs="Times New Roman"/>
          <w:sz w:val="18"/>
          <w:szCs w:val="18"/>
          <w:lang w:eastAsia="en-US"/>
        </w:rPr>
        <w:t>. Учет спортивных сооружений при образовательных организациях осуществлять в соответствии с режимом функционирования образовательных организаций.</w:t>
      </w:r>
    </w:p>
    <w:p w:rsidR="001B1DFF" w:rsidRPr="00CF0A15" w:rsidRDefault="001B1DFF" w:rsidP="00E16964">
      <w:pPr>
        <w:pStyle w:val="ConsPlusNormal"/>
        <w:suppressAutoHyphens/>
        <w:ind w:firstLine="0"/>
        <w:jc w:val="both"/>
        <w:rPr>
          <w:rFonts w:ascii="Times New Roman" w:hAnsi="Times New Roman" w:cs="Times New Roman"/>
          <w:sz w:val="18"/>
          <w:szCs w:val="18"/>
          <w:lang w:eastAsia="en-US"/>
        </w:rPr>
      </w:pPr>
    </w:p>
    <w:p w:rsidR="001B1DFF" w:rsidRPr="00CF0A15" w:rsidRDefault="001B1DFF" w:rsidP="001B1DFF">
      <w:pPr>
        <w:suppressAutoHyphens/>
        <w:autoSpaceDE w:val="0"/>
        <w:autoSpaceDN w:val="0"/>
        <w:adjustRightInd w:val="0"/>
        <w:jc w:val="both"/>
        <w:rPr>
          <w:sz w:val="18"/>
          <w:szCs w:val="18"/>
        </w:rPr>
      </w:pPr>
      <w:r w:rsidRPr="00CF0A15">
        <w:rPr>
          <w:sz w:val="18"/>
          <w:szCs w:val="18"/>
        </w:rPr>
        <w:t>Ко всей таблице:</w:t>
      </w:r>
    </w:p>
    <w:p w:rsidR="001B1DFF" w:rsidRPr="00CF0A15" w:rsidRDefault="001B1DFF" w:rsidP="00D66C14">
      <w:pPr>
        <w:pStyle w:val="affffffff5"/>
        <w:rPr>
          <w:sz w:val="18"/>
          <w:szCs w:val="18"/>
        </w:rPr>
      </w:pPr>
      <w:r w:rsidRPr="00CF0A15">
        <w:rPr>
          <w:sz w:val="18"/>
          <w:szCs w:val="18"/>
        </w:rPr>
        <w:t>В групповых системах расселения (отдельных населенных пунктах) с численностью населения 200 человек необходимо размещение 1 игровой спо</w:t>
      </w:r>
      <w:r w:rsidR="003A453C">
        <w:rPr>
          <w:sz w:val="18"/>
          <w:szCs w:val="18"/>
        </w:rPr>
        <w:t xml:space="preserve">ртивной площадки размерами 18 м </w:t>
      </w:r>
      <w:r w:rsidRPr="00CF0A15">
        <w:rPr>
          <w:sz w:val="18"/>
          <w:szCs w:val="18"/>
        </w:rPr>
        <w:t>×</w:t>
      </w:r>
      <w:r w:rsidR="003A453C">
        <w:rPr>
          <w:sz w:val="18"/>
          <w:szCs w:val="18"/>
        </w:rPr>
        <w:t xml:space="preserve"> </w:t>
      </w:r>
      <w:r w:rsidRPr="00CF0A15">
        <w:rPr>
          <w:sz w:val="18"/>
          <w:szCs w:val="18"/>
        </w:rPr>
        <w:t>9 м, единовременной пропускной способностью 18 человек.</w:t>
      </w:r>
    </w:p>
    <w:p w:rsidR="001B1DFF" w:rsidRPr="00CF0A15" w:rsidRDefault="001B1DFF" w:rsidP="00D66C14">
      <w:pPr>
        <w:pStyle w:val="affffffff5"/>
        <w:rPr>
          <w:sz w:val="18"/>
          <w:szCs w:val="18"/>
        </w:rPr>
      </w:pPr>
      <w:r w:rsidRPr="00CF0A15">
        <w:rPr>
          <w:sz w:val="18"/>
          <w:szCs w:val="18"/>
        </w:rPr>
        <w:t>Для автономных населенных пунктов, не относящихся к групповым системам расселения, значение расчетного показателя необходимо определять исходя из численности населения населенного пункта.</w:t>
      </w:r>
    </w:p>
    <w:p w:rsidR="001B1DFF" w:rsidRPr="00CF0A15" w:rsidRDefault="001B1DFF" w:rsidP="00D66C14">
      <w:pPr>
        <w:pStyle w:val="affffffff5"/>
        <w:rPr>
          <w:sz w:val="18"/>
          <w:szCs w:val="18"/>
        </w:rPr>
      </w:pPr>
      <w:r w:rsidRPr="00CF0A15">
        <w:rPr>
          <w:sz w:val="18"/>
          <w:szCs w:val="18"/>
        </w:rPr>
        <w:t xml:space="preserve">Дифференциация групповых систем расселения по численности населения приведена в </w:t>
      </w:r>
      <w:r w:rsidR="00D66C14" w:rsidRPr="00CF0A15">
        <w:rPr>
          <w:sz w:val="18"/>
          <w:szCs w:val="18"/>
        </w:rPr>
        <w:br/>
      </w:r>
      <w:r w:rsidRPr="00CF0A15">
        <w:rPr>
          <w:sz w:val="18"/>
          <w:szCs w:val="18"/>
        </w:rPr>
        <w:t>Приложении В.</w:t>
      </w:r>
    </w:p>
    <w:p w:rsidR="0072280B" w:rsidRPr="00372AA2" w:rsidRDefault="0072280B" w:rsidP="0072280B">
      <w:pPr>
        <w:sectPr w:rsidR="0072280B" w:rsidRPr="00372AA2" w:rsidSect="00815D87">
          <w:pgSz w:w="11906" w:h="16838"/>
          <w:pgMar w:top="1701" w:right="851" w:bottom="851" w:left="1701" w:header="709" w:footer="709" w:gutter="0"/>
          <w:cols w:space="708"/>
          <w:docGrid w:linePitch="360"/>
        </w:sectPr>
      </w:pPr>
    </w:p>
    <w:p w:rsidR="00FE0B73" w:rsidRPr="00372AA2" w:rsidRDefault="006E1F66" w:rsidP="00FE0B73">
      <w:pPr>
        <w:pStyle w:val="3"/>
        <w:tabs>
          <w:tab w:val="clear" w:pos="1276"/>
          <w:tab w:val="left" w:pos="567"/>
        </w:tabs>
        <w:ind w:left="567" w:hanging="567"/>
        <w:jc w:val="both"/>
        <w:rPr>
          <w:bCs w:val="0"/>
          <w:sz w:val="24"/>
          <w:szCs w:val="24"/>
        </w:rPr>
      </w:pPr>
      <w:bookmarkStart w:id="191" w:name="_Toc162278289"/>
      <w:r w:rsidRPr="00372AA2">
        <w:rPr>
          <w:sz w:val="24"/>
          <w:szCs w:val="24"/>
        </w:rPr>
        <w:lastRenderedPageBreak/>
        <w:t>В области молодежной политики</w:t>
      </w:r>
      <w:r w:rsidR="00FE0B73" w:rsidRPr="00372AA2">
        <w:rPr>
          <w:sz w:val="24"/>
          <w:szCs w:val="24"/>
        </w:rPr>
        <w:t xml:space="preserve"> </w:t>
      </w:r>
      <w:r w:rsidR="00FE0B73" w:rsidRPr="00372AA2">
        <w:rPr>
          <w:i/>
          <w:sz w:val="24"/>
          <w:szCs w:val="24"/>
        </w:rPr>
        <w:t>[см. п. III требований к заполнению нормативов градостроительного проектирования]</w:t>
      </w:r>
      <w:bookmarkEnd w:id="191"/>
    </w:p>
    <w:p w:rsidR="00FE0B73" w:rsidRPr="00372AA2" w:rsidRDefault="00FE0B73" w:rsidP="00233396">
      <w:pPr>
        <w:pStyle w:val="af1"/>
      </w:pPr>
      <w:r w:rsidRPr="00372AA2">
        <w:t xml:space="preserve">Таблица </w:t>
      </w:r>
      <w:r w:rsidR="000D5774" w:rsidRPr="00372AA2">
        <w:rPr>
          <w:noProof/>
        </w:rPr>
        <w:fldChar w:fldCharType="begin"/>
      </w:r>
      <w:r w:rsidR="00D066D8" w:rsidRPr="00372AA2">
        <w:rPr>
          <w:noProof/>
        </w:rPr>
        <w:instrText xml:space="preserve"> SEQ Таблица \* ARABIC </w:instrText>
      </w:r>
      <w:r w:rsidR="000D5774" w:rsidRPr="00372AA2">
        <w:rPr>
          <w:noProof/>
        </w:rPr>
        <w:fldChar w:fldCharType="separate"/>
      </w:r>
      <w:r w:rsidR="00D64A4F">
        <w:rPr>
          <w:noProof/>
        </w:rPr>
        <w:t>4</w:t>
      </w:r>
      <w:r w:rsidR="000D5774" w:rsidRPr="00372AA2">
        <w:rPr>
          <w:noProof/>
        </w:rPr>
        <w:fldChar w:fldCharType="end"/>
      </w:r>
      <w:r w:rsidRPr="00372AA2">
        <w:t xml:space="preserve"> – Расчетные показатели для объектов местного значения муниципального района в области молодежной политики</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3"/>
        <w:gridCol w:w="2885"/>
        <w:gridCol w:w="2622"/>
        <w:gridCol w:w="1690"/>
        <w:gridCol w:w="1656"/>
      </w:tblGrid>
      <w:tr w:rsidR="00776A43" w:rsidRPr="00372AA2" w:rsidTr="00762966">
        <w:trPr>
          <w:tblHeader/>
        </w:trPr>
        <w:tc>
          <w:tcPr>
            <w:tcW w:w="503" w:type="dxa"/>
            <w:vMerge w:val="restart"/>
            <w:vAlign w:val="center"/>
          </w:tcPr>
          <w:p w:rsidR="00776A43" w:rsidRPr="00372AA2" w:rsidRDefault="00776A43" w:rsidP="00762966">
            <w:pPr>
              <w:jc w:val="center"/>
              <w:rPr>
                <w:b/>
                <w:sz w:val="20"/>
                <w:szCs w:val="20"/>
              </w:rPr>
            </w:pPr>
            <w:r w:rsidRPr="00372AA2">
              <w:rPr>
                <w:b/>
                <w:sz w:val="20"/>
                <w:szCs w:val="20"/>
              </w:rPr>
              <w:t xml:space="preserve">№ </w:t>
            </w:r>
            <w:proofErr w:type="gramStart"/>
            <w:r w:rsidRPr="00372AA2">
              <w:rPr>
                <w:b/>
                <w:sz w:val="20"/>
                <w:szCs w:val="20"/>
              </w:rPr>
              <w:t>п</w:t>
            </w:r>
            <w:proofErr w:type="gramEnd"/>
            <w:r w:rsidRPr="00372AA2">
              <w:rPr>
                <w:b/>
                <w:sz w:val="20"/>
                <w:szCs w:val="20"/>
              </w:rPr>
              <w:t>/п</w:t>
            </w:r>
          </w:p>
        </w:tc>
        <w:tc>
          <w:tcPr>
            <w:tcW w:w="2899" w:type="dxa"/>
            <w:vMerge w:val="restart"/>
            <w:shd w:val="clear" w:color="auto" w:fill="auto"/>
            <w:vAlign w:val="center"/>
          </w:tcPr>
          <w:p w:rsidR="00776A43" w:rsidRPr="00372AA2" w:rsidRDefault="00776A43" w:rsidP="00762966">
            <w:pPr>
              <w:jc w:val="center"/>
              <w:rPr>
                <w:sz w:val="20"/>
                <w:szCs w:val="20"/>
              </w:rPr>
            </w:pPr>
            <w:r w:rsidRPr="00372AA2">
              <w:rPr>
                <w:b/>
                <w:sz w:val="20"/>
                <w:szCs w:val="20"/>
              </w:rPr>
              <w:t>Наименование вида объекта</w:t>
            </w:r>
          </w:p>
        </w:tc>
        <w:tc>
          <w:tcPr>
            <w:tcW w:w="2633" w:type="dxa"/>
            <w:vMerge w:val="restart"/>
            <w:shd w:val="clear" w:color="auto" w:fill="auto"/>
            <w:vAlign w:val="center"/>
          </w:tcPr>
          <w:p w:rsidR="00776A43" w:rsidRPr="00372AA2" w:rsidRDefault="00776A43" w:rsidP="00762966">
            <w:pPr>
              <w:jc w:val="center"/>
              <w:rPr>
                <w:b/>
                <w:sz w:val="20"/>
                <w:szCs w:val="20"/>
              </w:rPr>
            </w:pPr>
            <w:r w:rsidRPr="00372AA2">
              <w:rPr>
                <w:b/>
                <w:sz w:val="20"/>
                <w:szCs w:val="20"/>
              </w:rPr>
              <w:t>Наименование нормируемого расчетного показателя,</w:t>
            </w:r>
          </w:p>
          <w:p w:rsidR="00776A43" w:rsidRPr="00372AA2" w:rsidRDefault="00776A43" w:rsidP="00762966">
            <w:pPr>
              <w:jc w:val="center"/>
              <w:rPr>
                <w:sz w:val="20"/>
                <w:szCs w:val="20"/>
              </w:rPr>
            </w:pPr>
            <w:r w:rsidRPr="00372AA2">
              <w:rPr>
                <w:b/>
                <w:sz w:val="20"/>
                <w:szCs w:val="20"/>
              </w:rPr>
              <w:t>единица измерения</w:t>
            </w:r>
          </w:p>
        </w:tc>
        <w:tc>
          <w:tcPr>
            <w:tcW w:w="3321" w:type="dxa"/>
            <w:gridSpan w:val="2"/>
            <w:tcBorders>
              <w:right w:val="single" w:sz="4" w:space="0" w:color="auto"/>
            </w:tcBorders>
            <w:shd w:val="clear" w:color="auto" w:fill="auto"/>
            <w:vAlign w:val="center"/>
          </w:tcPr>
          <w:p w:rsidR="00776A43" w:rsidRPr="00372AA2" w:rsidRDefault="00776A43" w:rsidP="00762966">
            <w:pPr>
              <w:jc w:val="center"/>
              <w:rPr>
                <w:sz w:val="20"/>
                <w:szCs w:val="20"/>
              </w:rPr>
            </w:pPr>
            <w:r w:rsidRPr="00372AA2">
              <w:rPr>
                <w:b/>
                <w:sz w:val="20"/>
                <w:szCs w:val="20"/>
              </w:rPr>
              <w:t>Значение расчетного показателя</w:t>
            </w:r>
          </w:p>
        </w:tc>
      </w:tr>
      <w:tr w:rsidR="00776A43" w:rsidRPr="00372AA2" w:rsidTr="00555AC9">
        <w:trPr>
          <w:tblHeader/>
        </w:trPr>
        <w:tc>
          <w:tcPr>
            <w:tcW w:w="503" w:type="dxa"/>
            <w:vMerge/>
            <w:vAlign w:val="center"/>
          </w:tcPr>
          <w:p w:rsidR="00776A43" w:rsidRPr="00372AA2" w:rsidRDefault="00776A43" w:rsidP="00762966">
            <w:pPr>
              <w:jc w:val="center"/>
              <w:rPr>
                <w:b/>
                <w:sz w:val="20"/>
                <w:szCs w:val="20"/>
              </w:rPr>
            </w:pPr>
          </w:p>
        </w:tc>
        <w:tc>
          <w:tcPr>
            <w:tcW w:w="2899" w:type="dxa"/>
            <w:vMerge/>
            <w:shd w:val="clear" w:color="auto" w:fill="auto"/>
            <w:vAlign w:val="center"/>
          </w:tcPr>
          <w:p w:rsidR="00776A43" w:rsidRPr="00372AA2" w:rsidRDefault="00776A43" w:rsidP="00762966">
            <w:pPr>
              <w:jc w:val="center"/>
              <w:rPr>
                <w:b/>
                <w:sz w:val="20"/>
                <w:szCs w:val="20"/>
              </w:rPr>
            </w:pPr>
          </w:p>
        </w:tc>
        <w:tc>
          <w:tcPr>
            <w:tcW w:w="2633" w:type="dxa"/>
            <w:vMerge/>
            <w:shd w:val="clear" w:color="auto" w:fill="auto"/>
            <w:vAlign w:val="center"/>
          </w:tcPr>
          <w:p w:rsidR="00776A43" w:rsidRPr="00372AA2" w:rsidRDefault="00776A43" w:rsidP="00762966">
            <w:pPr>
              <w:jc w:val="center"/>
              <w:rPr>
                <w:b/>
                <w:sz w:val="20"/>
                <w:szCs w:val="20"/>
              </w:rPr>
            </w:pPr>
          </w:p>
        </w:tc>
        <w:tc>
          <w:tcPr>
            <w:tcW w:w="1660" w:type="dxa"/>
            <w:tcBorders>
              <w:right w:val="single" w:sz="4" w:space="0" w:color="auto"/>
            </w:tcBorders>
            <w:shd w:val="clear" w:color="auto" w:fill="auto"/>
            <w:vAlign w:val="center"/>
          </w:tcPr>
          <w:p w:rsidR="00776A43" w:rsidRPr="00DC13FD" w:rsidRDefault="00776A43" w:rsidP="00776A43">
            <w:pPr>
              <w:autoSpaceDE w:val="0"/>
              <w:autoSpaceDN w:val="0"/>
              <w:adjustRightInd w:val="0"/>
              <w:jc w:val="center"/>
              <w:rPr>
                <w:rFonts w:ascii="Sylfaen" w:hAnsi="Sylfaen" w:cs="Sylfaen"/>
                <w:b/>
                <w:sz w:val="20"/>
                <w:szCs w:val="20"/>
              </w:rPr>
            </w:pPr>
            <w:r w:rsidRPr="00DC13FD">
              <w:rPr>
                <w:rFonts w:ascii="Sylfaen" w:hAnsi="Sylfaen" w:cs="Sylfaen"/>
                <w:b/>
                <w:sz w:val="20"/>
                <w:szCs w:val="20"/>
              </w:rPr>
              <w:t>ОМЗ</w:t>
            </w:r>
          </w:p>
          <w:p w:rsidR="00776A43" w:rsidRPr="00372AA2" w:rsidRDefault="00776A43" w:rsidP="00776A43">
            <w:pPr>
              <w:jc w:val="center"/>
              <w:rPr>
                <w:b/>
                <w:sz w:val="20"/>
                <w:szCs w:val="20"/>
              </w:rPr>
            </w:pPr>
            <w:r>
              <w:rPr>
                <w:rFonts w:ascii="Sylfaen" w:hAnsi="Sylfaen" w:cs="Sylfaen"/>
                <w:b/>
                <w:sz w:val="20"/>
                <w:szCs w:val="20"/>
              </w:rPr>
              <w:t>муниципального района</w:t>
            </w:r>
          </w:p>
        </w:tc>
        <w:tc>
          <w:tcPr>
            <w:tcW w:w="1661" w:type="dxa"/>
            <w:tcBorders>
              <w:right w:val="single" w:sz="4" w:space="0" w:color="auto"/>
            </w:tcBorders>
            <w:shd w:val="clear" w:color="auto" w:fill="auto"/>
            <w:vAlign w:val="center"/>
          </w:tcPr>
          <w:p w:rsidR="00776A43" w:rsidRPr="00DC13FD" w:rsidRDefault="00776A43" w:rsidP="00776A43">
            <w:pPr>
              <w:autoSpaceDE w:val="0"/>
              <w:autoSpaceDN w:val="0"/>
              <w:adjustRightInd w:val="0"/>
              <w:jc w:val="center"/>
              <w:rPr>
                <w:rFonts w:ascii="Sylfaen" w:hAnsi="Sylfaen" w:cs="Sylfaen"/>
                <w:b/>
                <w:sz w:val="20"/>
                <w:szCs w:val="20"/>
              </w:rPr>
            </w:pPr>
            <w:r w:rsidRPr="00DC13FD">
              <w:rPr>
                <w:rFonts w:ascii="Sylfaen" w:hAnsi="Sylfaen" w:cs="Sylfaen"/>
                <w:b/>
                <w:sz w:val="20"/>
                <w:szCs w:val="20"/>
              </w:rPr>
              <w:t>ОМЗ</w:t>
            </w:r>
          </w:p>
          <w:p w:rsidR="00776A43" w:rsidRPr="00DC13FD" w:rsidRDefault="00776A43" w:rsidP="00776A43">
            <w:pPr>
              <w:autoSpaceDE w:val="0"/>
              <w:autoSpaceDN w:val="0"/>
              <w:adjustRightInd w:val="0"/>
              <w:jc w:val="center"/>
              <w:rPr>
                <w:rFonts w:ascii="Sylfaen" w:hAnsi="Sylfaen" w:cs="Sylfaen"/>
                <w:b/>
                <w:sz w:val="20"/>
                <w:szCs w:val="20"/>
              </w:rPr>
            </w:pPr>
            <w:r w:rsidRPr="00DC13FD">
              <w:rPr>
                <w:rFonts w:ascii="Sylfaen" w:hAnsi="Sylfaen" w:cs="Sylfaen"/>
                <w:b/>
                <w:sz w:val="20"/>
                <w:szCs w:val="20"/>
              </w:rPr>
              <w:t>сельского</w:t>
            </w:r>
          </w:p>
          <w:p w:rsidR="00776A43" w:rsidRPr="00372AA2" w:rsidRDefault="00776A43" w:rsidP="00776A43">
            <w:pPr>
              <w:jc w:val="center"/>
              <w:rPr>
                <w:b/>
                <w:sz w:val="20"/>
                <w:szCs w:val="20"/>
              </w:rPr>
            </w:pPr>
            <w:r w:rsidRPr="00DC13FD">
              <w:rPr>
                <w:rFonts w:ascii="Sylfaen" w:hAnsi="Sylfaen" w:cs="Sylfaen"/>
                <w:b/>
                <w:sz w:val="20"/>
                <w:szCs w:val="20"/>
              </w:rPr>
              <w:t>поселения</w:t>
            </w:r>
          </w:p>
        </w:tc>
      </w:tr>
    </w:tbl>
    <w:p w:rsidR="00B605B5" w:rsidRPr="00372AA2" w:rsidRDefault="00B605B5">
      <w:pPr>
        <w:rPr>
          <w:sz w:val="2"/>
          <w:szCs w:val="2"/>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3"/>
        <w:gridCol w:w="2899"/>
        <w:gridCol w:w="2633"/>
        <w:gridCol w:w="1660"/>
        <w:gridCol w:w="1661"/>
      </w:tblGrid>
      <w:tr w:rsidR="00776A43" w:rsidRPr="00372AA2" w:rsidTr="00555AC9">
        <w:trPr>
          <w:tblHeader/>
        </w:trPr>
        <w:tc>
          <w:tcPr>
            <w:tcW w:w="503" w:type="dxa"/>
            <w:vAlign w:val="center"/>
          </w:tcPr>
          <w:p w:rsidR="00776A43" w:rsidRPr="00372AA2" w:rsidRDefault="00776A43" w:rsidP="00762966">
            <w:pPr>
              <w:jc w:val="center"/>
              <w:rPr>
                <w:sz w:val="20"/>
                <w:szCs w:val="20"/>
              </w:rPr>
            </w:pPr>
            <w:r w:rsidRPr="00372AA2">
              <w:rPr>
                <w:sz w:val="20"/>
                <w:szCs w:val="20"/>
              </w:rPr>
              <w:t>1</w:t>
            </w:r>
          </w:p>
        </w:tc>
        <w:tc>
          <w:tcPr>
            <w:tcW w:w="2899" w:type="dxa"/>
            <w:shd w:val="clear" w:color="auto" w:fill="auto"/>
            <w:vAlign w:val="center"/>
          </w:tcPr>
          <w:p w:rsidR="00776A43" w:rsidRPr="00372AA2" w:rsidRDefault="00776A43" w:rsidP="00762966">
            <w:pPr>
              <w:jc w:val="center"/>
              <w:rPr>
                <w:sz w:val="20"/>
                <w:szCs w:val="20"/>
              </w:rPr>
            </w:pPr>
            <w:r w:rsidRPr="00372AA2">
              <w:rPr>
                <w:sz w:val="20"/>
                <w:szCs w:val="20"/>
              </w:rPr>
              <w:t>2</w:t>
            </w:r>
          </w:p>
        </w:tc>
        <w:tc>
          <w:tcPr>
            <w:tcW w:w="2633" w:type="dxa"/>
            <w:shd w:val="clear" w:color="auto" w:fill="auto"/>
            <w:vAlign w:val="center"/>
          </w:tcPr>
          <w:p w:rsidR="00776A43" w:rsidRPr="00372AA2" w:rsidRDefault="00776A43" w:rsidP="00762966">
            <w:pPr>
              <w:jc w:val="center"/>
              <w:rPr>
                <w:sz w:val="20"/>
                <w:szCs w:val="20"/>
              </w:rPr>
            </w:pPr>
            <w:r w:rsidRPr="00372AA2">
              <w:rPr>
                <w:sz w:val="20"/>
                <w:szCs w:val="20"/>
              </w:rPr>
              <w:t>3</w:t>
            </w:r>
          </w:p>
        </w:tc>
        <w:tc>
          <w:tcPr>
            <w:tcW w:w="1660" w:type="dxa"/>
            <w:tcBorders>
              <w:right w:val="single" w:sz="4" w:space="0" w:color="auto"/>
            </w:tcBorders>
            <w:shd w:val="clear" w:color="auto" w:fill="auto"/>
            <w:vAlign w:val="center"/>
          </w:tcPr>
          <w:p w:rsidR="00776A43" w:rsidRPr="00372AA2" w:rsidRDefault="00776A43" w:rsidP="00762966">
            <w:pPr>
              <w:jc w:val="center"/>
              <w:rPr>
                <w:sz w:val="20"/>
                <w:szCs w:val="20"/>
              </w:rPr>
            </w:pPr>
            <w:r w:rsidRPr="00372AA2">
              <w:rPr>
                <w:sz w:val="20"/>
                <w:szCs w:val="20"/>
              </w:rPr>
              <w:t>4</w:t>
            </w:r>
          </w:p>
        </w:tc>
        <w:tc>
          <w:tcPr>
            <w:tcW w:w="1661" w:type="dxa"/>
            <w:tcBorders>
              <w:right w:val="single" w:sz="4" w:space="0" w:color="auto"/>
            </w:tcBorders>
            <w:shd w:val="clear" w:color="auto" w:fill="auto"/>
            <w:vAlign w:val="center"/>
          </w:tcPr>
          <w:p w:rsidR="00776A43" w:rsidRPr="00372AA2" w:rsidRDefault="00776A43" w:rsidP="00762966">
            <w:pPr>
              <w:jc w:val="center"/>
              <w:rPr>
                <w:sz w:val="20"/>
                <w:szCs w:val="20"/>
              </w:rPr>
            </w:pPr>
            <w:r>
              <w:rPr>
                <w:sz w:val="20"/>
                <w:szCs w:val="20"/>
              </w:rPr>
              <w:t>5</w:t>
            </w:r>
          </w:p>
        </w:tc>
      </w:tr>
      <w:tr w:rsidR="00776A43" w:rsidRPr="00372AA2" w:rsidTr="00555AC9">
        <w:trPr>
          <w:trHeight w:val="570"/>
        </w:trPr>
        <w:tc>
          <w:tcPr>
            <w:tcW w:w="503" w:type="dxa"/>
            <w:vMerge w:val="restart"/>
          </w:tcPr>
          <w:p w:rsidR="00776A43" w:rsidRPr="00372AA2" w:rsidRDefault="00776A43" w:rsidP="00762966">
            <w:pPr>
              <w:rPr>
                <w:sz w:val="20"/>
                <w:lang w:eastAsia="en-US"/>
              </w:rPr>
            </w:pPr>
            <w:r w:rsidRPr="00372AA2">
              <w:rPr>
                <w:sz w:val="20"/>
                <w:lang w:eastAsia="en-US"/>
              </w:rPr>
              <w:t>1</w:t>
            </w:r>
          </w:p>
          <w:p w:rsidR="00776A43" w:rsidRPr="00372AA2" w:rsidRDefault="00776A43" w:rsidP="00762966">
            <w:pPr>
              <w:rPr>
                <w:sz w:val="20"/>
                <w:lang w:eastAsia="en-US"/>
              </w:rPr>
            </w:pPr>
          </w:p>
        </w:tc>
        <w:tc>
          <w:tcPr>
            <w:tcW w:w="2899" w:type="dxa"/>
            <w:vMerge w:val="restart"/>
            <w:shd w:val="clear" w:color="auto" w:fill="auto"/>
          </w:tcPr>
          <w:p w:rsidR="00776A43" w:rsidRPr="00372AA2" w:rsidRDefault="00776A43" w:rsidP="00762966">
            <w:pPr>
              <w:rPr>
                <w:sz w:val="20"/>
                <w:szCs w:val="20"/>
              </w:rPr>
            </w:pPr>
            <w:r w:rsidRPr="00372AA2">
              <w:rPr>
                <w:sz w:val="20"/>
                <w:lang w:eastAsia="en-US"/>
              </w:rPr>
              <w:t>Учреждения по работе с детьми и молодежью (дом молодежи, молодежный центр, молодежный клуб и иные учреждения, предоставляющие социальные услуги молодежи)</w:t>
            </w:r>
          </w:p>
        </w:tc>
        <w:tc>
          <w:tcPr>
            <w:tcW w:w="2633" w:type="dxa"/>
            <w:shd w:val="clear" w:color="auto" w:fill="auto"/>
          </w:tcPr>
          <w:p w:rsidR="00776A43" w:rsidRPr="00372AA2" w:rsidRDefault="00776A43" w:rsidP="00762966">
            <w:pPr>
              <w:rPr>
                <w:sz w:val="20"/>
                <w:szCs w:val="20"/>
              </w:rPr>
            </w:pPr>
            <w:r w:rsidRPr="00372AA2">
              <w:rPr>
                <w:sz w:val="20"/>
                <w:lang w:eastAsia="en-US"/>
              </w:rPr>
              <w:t>Уровень обеспеченности, кв. м общей площади на 1000 человек</w:t>
            </w:r>
          </w:p>
        </w:tc>
        <w:tc>
          <w:tcPr>
            <w:tcW w:w="1660" w:type="dxa"/>
            <w:tcBorders>
              <w:right w:val="single" w:sz="4" w:space="0" w:color="auto"/>
            </w:tcBorders>
            <w:shd w:val="clear" w:color="auto" w:fill="auto"/>
          </w:tcPr>
          <w:p w:rsidR="00776A43" w:rsidRPr="00372AA2" w:rsidRDefault="00776A43" w:rsidP="00762966">
            <w:pPr>
              <w:pStyle w:val="ConsPlusNormal"/>
              <w:suppressAutoHyphens/>
              <w:ind w:firstLine="0"/>
              <w:rPr>
                <w:rFonts w:ascii="Times New Roman" w:hAnsi="Times New Roman" w:cs="Times New Roman"/>
                <w:lang w:eastAsia="en-US"/>
              </w:rPr>
            </w:pPr>
            <w:r w:rsidRPr="00372AA2">
              <w:rPr>
                <w:rFonts w:ascii="Times New Roman" w:hAnsi="Times New Roman" w:cs="Times New Roman"/>
                <w:lang w:eastAsia="en-US"/>
              </w:rPr>
              <w:t>Для групповых систем расселения (</w:t>
            </w:r>
            <w:r w:rsidRPr="00372AA2">
              <w:rPr>
                <w:rFonts w:ascii="Times New Roman" w:hAnsi="Times New Roman" w:cs="Times New Roman"/>
              </w:rPr>
              <w:t xml:space="preserve">отдельных населенных пунктов) </w:t>
            </w:r>
            <w:r w:rsidRPr="00372AA2">
              <w:rPr>
                <w:rFonts w:ascii="Times New Roman" w:hAnsi="Times New Roman" w:cs="Times New Roman"/>
                <w:lang w:eastAsia="en-US"/>
              </w:rPr>
              <w:t>с учетом зоны урбанизации территории:</w:t>
            </w:r>
          </w:p>
          <w:p w:rsidR="00776A43" w:rsidRPr="00372AA2" w:rsidRDefault="00555AC9" w:rsidP="00776A43">
            <w:pPr>
              <w:pStyle w:val="ConsPlusNormal"/>
              <w:suppressAutoHyphens/>
              <w:ind w:firstLine="0"/>
              <w:rPr>
                <w:rFonts w:ascii="Times New Roman" w:hAnsi="Times New Roman" w:cs="Times New Roman"/>
                <w:lang w:eastAsia="en-US"/>
              </w:rPr>
            </w:pPr>
            <w:r>
              <w:rPr>
                <w:rFonts w:ascii="Times New Roman" w:hAnsi="Times New Roman" w:cs="Times New Roman"/>
                <w:lang w:eastAsia="en-US"/>
              </w:rPr>
              <w:t>зона</w:t>
            </w:r>
            <w:proofErr w:type="gramStart"/>
            <w:r>
              <w:rPr>
                <w:rFonts w:ascii="Times New Roman" w:hAnsi="Times New Roman" w:cs="Times New Roman"/>
                <w:lang w:eastAsia="en-US"/>
              </w:rPr>
              <w:t xml:space="preserve"> </w:t>
            </w:r>
            <w:r w:rsidR="00776A43" w:rsidRPr="00372AA2">
              <w:rPr>
                <w:rFonts w:ascii="Times New Roman" w:hAnsi="Times New Roman" w:cs="Times New Roman"/>
                <w:lang w:eastAsia="en-US"/>
              </w:rPr>
              <w:t>А</w:t>
            </w:r>
            <w:proofErr w:type="gramEnd"/>
            <w:r w:rsidR="00776A43" w:rsidRPr="00372AA2">
              <w:rPr>
                <w:rFonts w:ascii="Times New Roman" w:hAnsi="Times New Roman" w:cs="Times New Roman"/>
                <w:lang w:eastAsia="en-US"/>
              </w:rPr>
              <w:t xml:space="preserve"> – 42</w:t>
            </w:r>
          </w:p>
        </w:tc>
        <w:tc>
          <w:tcPr>
            <w:tcW w:w="1661" w:type="dxa"/>
            <w:tcBorders>
              <w:right w:val="single" w:sz="4" w:space="0" w:color="auto"/>
            </w:tcBorders>
            <w:shd w:val="clear" w:color="auto" w:fill="auto"/>
          </w:tcPr>
          <w:p w:rsidR="00776A43" w:rsidRPr="00372AA2" w:rsidRDefault="00555AC9" w:rsidP="00555AC9">
            <w:pPr>
              <w:pStyle w:val="ConsPlusNormal"/>
              <w:suppressAutoHyphens/>
              <w:ind w:firstLine="0"/>
              <w:jc w:val="center"/>
              <w:rPr>
                <w:rFonts w:ascii="Times New Roman" w:hAnsi="Times New Roman" w:cs="Times New Roman"/>
                <w:lang w:eastAsia="en-US"/>
              </w:rPr>
            </w:pPr>
            <w:r>
              <w:rPr>
                <w:rFonts w:ascii="Times New Roman" w:hAnsi="Times New Roman" w:cs="Times New Roman"/>
                <w:lang w:eastAsia="en-US"/>
              </w:rPr>
              <w:t>-</w:t>
            </w:r>
          </w:p>
        </w:tc>
      </w:tr>
      <w:tr w:rsidR="00776A43" w:rsidRPr="00372AA2" w:rsidTr="00555AC9">
        <w:trPr>
          <w:trHeight w:val="570"/>
        </w:trPr>
        <w:tc>
          <w:tcPr>
            <w:tcW w:w="503" w:type="dxa"/>
            <w:vMerge/>
          </w:tcPr>
          <w:p w:rsidR="00776A43" w:rsidRPr="00372AA2" w:rsidRDefault="00776A43" w:rsidP="00762966">
            <w:pPr>
              <w:rPr>
                <w:sz w:val="20"/>
                <w:lang w:eastAsia="en-US"/>
              </w:rPr>
            </w:pPr>
          </w:p>
        </w:tc>
        <w:tc>
          <w:tcPr>
            <w:tcW w:w="2899" w:type="dxa"/>
            <w:vMerge/>
            <w:shd w:val="clear" w:color="auto" w:fill="auto"/>
          </w:tcPr>
          <w:p w:rsidR="00776A43" w:rsidRPr="00372AA2" w:rsidRDefault="00776A43" w:rsidP="00762966">
            <w:pPr>
              <w:rPr>
                <w:sz w:val="20"/>
                <w:lang w:eastAsia="en-US"/>
              </w:rPr>
            </w:pPr>
          </w:p>
        </w:tc>
        <w:tc>
          <w:tcPr>
            <w:tcW w:w="2633" w:type="dxa"/>
            <w:shd w:val="clear" w:color="auto" w:fill="auto"/>
          </w:tcPr>
          <w:p w:rsidR="00776A43" w:rsidRPr="00372AA2" w:rsidRDefault="00776A43" w:rsidP="00762966">
            <w:pPr>
              <w:rPr>
                <w:sz w:val="20"/>
                <w:szCs w:val="20"/>
              </w:rPr>
            </w:pPr>
            <w:r w:rsidRPr="00372AA2">
              <w:rPr>
                <w:sz w:val="20"/>
                <w:lang w:eastAsia="en-US"/>
              </w:rPr>
              <w:t xml:space="preserve">Размер земельного участка, </w:t>
            </w:r>
            <w:proofErr w:type="gramStart"/>
            <w:r w:rsidRPr="00372AA2">
              <w:rPr>
                <w:sz w:val="20"/>
                <w:lang w:eastAsia="en-US"/>
              </w:rPr>
              <w:t>га</w:t>
            </w:r>
            <w:proofErr w:type="gramEnd"/>
            <w:r w:rsidRPr="00372AA2">
              <w:rPr>
                <w:sz w:val="20"/>
                <w:lang w:eastAsia="en-US"/>
              </w:rPr>
              <w:t xml:space="preserve"> для отдельно стоящего здания</w:t>
            </w:r>
          </w:p>
        </w:tc>
        <w:tc>
          <w:tcPr>
            <w:tcW w:w="1660" w:type="dxa"/>
            <w:tcBorders>
              <w:right w:val="single" w:sz="4" w:space="0" w:color="auto"/>
            </w:tcBorders>
            <w:shd w:val="clear" w:color="auto" w:fill="auto"/>
          </w:tcPr>
          <w:p w:rsidR="00776A43" w:rsidRPr="00372AA2" w:rsidRDefault="00776A43" w:rsidP="00776A43">
            <w:pPr>
              <w:jc w:val="center"/>
              <w:rPr>
                <w:sz w:val="20"/>
                <w:szCs w:val="20"/>
              </w:rPr>
            </w:pPr>
            <w:r w:rsidRPr="00372AA2">
              <w:rPr>
                <w:sz w:val="20"/>
                <w:lang w:eastAsia="en-US"/>
              </w:rPr>
              <w:t>0,3</w:t>
            </w:r>
          </w:p>
        </w:tc>
        <w:tc>
          <w:tcPr>
            <w:tcW w:w="1661" w:type="dxa"/>
            <w:tcBorders>
              <w:right w:val="single" w:sz="4" w:space="0" w:color="auto"/>
            </w:tcBorders>
            <w:shd w:val="clear" w:color="auto" w:fill="auto"/>
          </w:tcPr>
          <w:p w:rsidR="00776A43" w:rsidRPr="00372AA2" w:rsidRDefault="00555AC9" w:rsidP="00555AC9">
            <w:pPr>
              <w:jc w:val="center"/>
              <w:rPr>
                <w:sz w:val="20"/>
                <w:szCs w:val="20"/>
              </w:rPr>
            </w:pPr>
            <w:r>
              <w:rPr>
                <w:sz w:val="20"/>
                <w:szCs w:val="20"/>
              </w:rPr>
              <w:t>-</w:t>
            </w:r>
          </w:p>
        </w:tc>
      </w:tr>
      <w:tr w:rsidR="00776A43" w:rsidRPr="00372AA2" w:rsidTr="00555AC9">
        <w:trPr>
          <w:trHeight w:val="570"/>
        </w:trPr>
        <w:tc>
          <w:tcPr>
            <w:tcW w:w="503" w:type="dxa"/>
            <w:vMerge/>
          </w:tcPr>
          <w:p w:rsidR="00776A43" w:rsidRPr="00372AA2" w:rsidRDefault="00776A43" w:rsidP="00762966">
            <w:pPr>
              <w:rPr>
                <w:sz w:val="20"/>
                <w:lang w:eastAsia="en-US"/>
              </w:rPr>
            </w:pPr>
          </w:p>
        </w:tc>
        <w:tc>
          <w:tcPr>
            <w:tcW w:w="2899" w:type="dxa"/>
            <w:vMerge/>
            <w:shd w:val="clear" w:color="auto" w:fill="auto"/>
          </w:tcPr>
          <w:p w:rsidR="00776A43" w:rsidRPr="00372AA2" w:rsidRDefault="00776A43" w:rsidP="00762966">
            <w:pPr>
              <w:rPr>
                <w:sz w:val="20"/>
                <w:lang w:eastAsia="en-US"/>
              </w:rPr>
            </w:pPr>
          </w:p>
        </w:tc>
        <w:tc>
          <w:tcPr>
            <w:tcW w:w="2633" w:type="dxa"/>
            <w:shd w:val="clear" w:color="auto" w:fill="auto"/>
          </w:tcPr>
          <w:p w:rsidR="00776A43" w:rsidRPr="00372AA2" w:rsidRDefault="00776A43" w:rsidP="00762966">
            <w:pPr>
              <w:rPr>
                <w:sz w:val="20"/>
                <w:szCs w:val="20"/>
              </w:rPr>
            </w:pPr>
            <w:r w:rsidRPr="00372AA2">
              <w:rPr>
                <w:sz w:val="20"/>
                <w:lang w:eastAsia="en-US"/>
              </w:rPr>
              <w:t>Территориальная доступность, минут (метров)</w:t>
            </w:r>
          </w:p>
        </w:tc>
        <w:tc>
          <w:tcPr>
            <w:tcW w:w="1660" w:type="dxa"/>
            <w:tcBorders>
              <w:right w:val="single" w:sz="4" w:space="0" w:color="auto"/>
            </w:tcBorders>
            <w:shd w:val="clear" w:color="auto" w:fill="auto"/>
          </w:tcPr>
          <w:p w:rsidR="00776A43" w:rsidRPr="00776A43" w:rsidRDefault="00776A43" w:rsidP="00762966">
            <w:pPr>
              <w:pStyle w:val="ConsPlusNormal"/>
              <w:suppressAutoHyphens/>
              <w:ind w:firstLine="0"/>
              <w:jc w:val="both"/>
              <w:rPr>
                <w:rFonts w:ascii="Times New Roman" w:hAnsi="Times New Roman" w:cs="Times New Roman"/>
                <w:sz w:val="18"/>
                <w:szCs w:val="18"/>
                <w:lang w:eastAsia="en-US"/>
              </w:rPr>
            </w:pPr>
            <w:r w:rsidRPr="00776A43">
              <w:rPr>
                <w:rFonts w:ascii="Times New Roman" w:hAnsi="Times New Roman" w:cs="Times New Roman"/>
                <w:sz w:val="18"/>
                <w:szCs w:val="18"/>
                <w:lang w:eastAsia="en-US"/>
              </w:rPr>
              <w:t>Транспортная доступность для групповых систем расселения – 30.</w:t>
            </w:r>
          </w:p>
          <w:p w:rsidR="00776A43" w:rsidRPr="00776A43" w:rsidRDefault="00776A43" w:rsidP="00776A43">
            <w:pPr>
              <w:pStyle w:val="ConsPlusNormal"/>
              <w:suppressAutoHyphens/>
              <w:ind w:firstLine="0"/>
              <w:rPr>
                <w:rFonts w:ascii="Times New Roman" w:hAnsi="Times New Roman" w:cs="Times New Roman"/>
                <w:sz w:val="18"/>
                <w:szCs w:val="18"/>
                <w:lang w:eastAsia="en-US"/>
              </w:rPr>
            </w:pPr>
            <w:r w:rsidRPr="00776A43">
              <w:rPr>
                <w:rFonts w:ascii="Times New Roman" w:hAnsi="Times New Roman" w:cs="Times New Roman"/>
                <w:sz w:val="18"/>
                <w:szCs w:val="18"/>
                <w:lang w:eastAsia="en-US"/>
              </w:rPr>
              <w:t xml:space="preserve">Для населенных пунктов, не относящихся к групповым системам расселения, с учетом типологии жилой застройки: – пешеходная доступность при многоквартирной застройке – 7 (500); </w:t>
            </w:r>
          </w:p>
          <w:p w:rsidR="00776A43" w:rsidRPr="00372AA2" w:rsidRDefault="00776A43" w:rsidP="00776A43">
            <w:pPr>
              <w:pStyle w:val="ConsPlusNormal"/>
              <w:suppressAutoHyphens/>
              <w:ind w:firstLine="0"/>
              <w:jc w:val="both"/>
              <w:rPr>
                <w:rFonts w:ascii="Times New Roman" w:hAnsi="Times New Roman" w:cs="Times New Roman"/>
                <w:lang w:eastAsia="en-US"/>
              </w:rPr>
            </w:pPr>
            <w:r w:rsidRPr="00776A43">
              <w:rPr>
                <w:rFonts w:ascii="Times New Roman" w:hAnsi="Times New Roman" w:cs="Times New Roman"/>
                <w:sz w:val="18"/>
                <w:szCs w:val="18"/>
                <w:lang w:eastAsia="en-US"/>
              </w:rPr>
              <w:t>– транспортная доступность при индивидуальной застройке – 5</w:t>
            </w:r>
          </w:p>
        </w:tc>
        <w:tc>
          <w:tcPr>
            <w:tcW w:w="1661" w:type="dxa"/>
            <w:tcBorders>
              <w:right w:val="single" w:sz="4" w:space="0" w:color="auto"/>
            </w:tcBorders>
            <w:shd w:val="clear" w:color="auto" w:fill="auto"/>
          </w:tcPr>
          <w:p w:rsidR="00776A43" w:rsidRPr="00372AA2" w:rsidRDefault="00555AC9" w:rsidP="00555AC9">
            <w:pPr>
              <w:jc w:val="center"/>
              <w:rPr>
                <w:sz w:val="20"/>
                <w:szCs w:val="20"/>
              </w:rPr>
            </w:pPr>
            <w:r>
              <w:rPr>
                <w:sz w:val="20"/>
                <w:szCs w:val="20"/>
              </w:rPr>
              <w:t>-</w:t>
            </w:r>
          </w:p>
        </w:tc>
      </w:tr>
    </w:tbl>
    <w:p w:rsidR="006E1F66" w:rsidRPr="00372AA2" w:rsidRDefault="006E1F66" w:rsidP="00D11C50">
      <w:pPr>
        <w:pStyle w:val="a7"/>
        <w:spacing w:before="0" w:after="0"/>
      </w:pPr>
    </w:p>
    <w:p w:rsidR="006E1F66" w:rsidRPr="00372AA2" w:rsidRDefault="006E1F66" w:rsidP="006E1F66">
      <w:pPr>
        <w:spacing w:line="20" w:lineRule="exact"/>
      </w:pPr>
    </w:p>
    <w:p w:rsidR="00005DF8" w:rsidRPr="00372AA2" w:rsidRDefault="00005DF8" w:rsidP="00005DF8">
      <w:pPr>
        <w:pStyle w:val="3"/>
      </w:pPr>
      <w:bookmarkStart w:id="192" w:name="_Toc162278290"/>
      <w:bookmarkStart w:id="193" w:name="_Toc89098521"/>
      <w:bookmarkStart w:id="194" w:name="_Toc89247687"/>
      <w:bookmarkStart w:id="195" w:name="_Toc89355354"/>
      <w:r w:rsidRPr="00372AA2">
        <w:t>В области архивного дела</w:t>
      </w:r>
      <w:bookmarkEnd w:id="192"/>
    </w:p>
    <w:p w:rsidR="00BF5947" w:rsidRPr="00372AA2" w:rsidRDefault="00BF5947" w:rsidP="00233396">
      <w:pPr>
        <w:pStyle w:val="af1"/>
      </w:pPr>
      <w:r w:rsidRPr="00372AA2">
        <w:t xml:space="preserve">Таблица </w:t>
      </w:r>
      <w:r w:rsidR="000D5774" w:rsidRPr="00372AA2">
        <w:rPr>
          <w:noProof/>
        </w:rPr>
        <w:fldChar w:fldCharType="begin"/>
      </w:r>
      <w:r w:rsidR="00D066D8" w:rsidRPr="00372AA2">
        <w:rPr>
          <w:noProof/>
        </w:rPr>
        <w:instrText xml:space="preserve"> SEQ Таблица \* ARABIC </w:instrText>
      </w:r>
      <w:r w:rsidR="000D5774" w:rsidRPr="00372AA2">
        <w:rPr>
          <w:noProof/>
        </w:rPr>
        <w:fldChar w:fldCharType="separate"/>
      </w:r>
      <w:r w:rsidR="00D64A4F">
        <w:rPr>
          <w:noProof/>
        </w:rPr>
        <w:t>5</w:t>
      </w:r>
      <w:r w:rsidR="000D5774" w:rsidRPr="00372AA2">
        <w:rPr>
          <w:noProof/>
        </w:rPr>
        <w:fldChar w:fldCharType="end"/>
      </w:r>
      <w:r w:rsidRPr="00372AA2">
        <w:t xml:space="preserve"> – Расчетные показатели для объектов местного значения муниципального района области архивного дела </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843"/>
        <w:gridCol w:w="3544"/>
        <w:gridCol w:w="1843"/>
        <w:gridCol w:w="1559"/>
      </w:tblGrid>
      <w:tr w:rsidR="00776A43" w:rsidRPr="00372AA2" w:rsidTr="008830D7">
        <w:trPr>
          <w:tblHeader/>
        </w:trPr>
        <w:tc>
          <w:tcPr>
            <w:tcW w:w="567" w:type="dxa"/>
            <w:vMerge w:val="restart"/>
            <w:vAlign w:val="center"/>
          </w:tcPr>
          <w:p w:rsidR="00776A43" w:rsidRPr="00372AA2" w:rsidRDefault="00776A43" w:rsidP="00762966">
            <w:pPr>
              <w:jc w:val="center"/>
              <w:rPr>
                <w:b/>
                <w:sz w:val="20"/>
                <w:szCs w:val="20"/>
              </w:rPr>
            </w:pPr>
            <w:r w:rsidRPr="00372AA2">
              <w:rPr>
                <w:b/>
                <w:sz w:val="20"/>
                <w:szCs w:val="20"/>
              </w:rPr>
              <w:t xml:space="preserve">№ </w:t>
            </w:r>
            <w:proofErr w:type="gramStart"/>
            <w:r w:rsidRPr="00372AA2">
              <w:rPr>
                <w:b/>
                <w:sz w:val="20"/>
                <w:szCs w:val="20"/>
              </w:rPr>
              <w:t>п</w:t>
            </w:r>
            <w:proofErr w:type="gramEnd"/>
            <w:r w:rsidRPr="00372AA2">
              <w:rPr>
                <w:b/>
                <w:sz w:val="20"/>
                <w:szCs w:val="20"/>
              </w:rPr>
              <w:t>/п</w:t>
            </w:r>
          </w:p>
        </w:tc>
        <w:tc>
          <w:tcPr>
            <w:tcW w:w="1843" w:type="dxa"/>
            <w:vMerge w:val="restart"/>
            <w:shd w:val="clear" w:color="auto" w:fill="auto"/>
            <w:vAlign w:val="center"/>
          </w:tcPr>
          <w:p w:rsidR="00776A43" w:rsidRPr="00372AA2" w:rsidRDefault="00776A43" w:rsidP="00762966">
            <w:pPr>
              <w:jc w:val="center"/>
              <w:rPr>
                <w:b/>
                <w:sz w:val="20"/>
                <w:szCs w:val="20"/>
              </w:rPr>
            </w:pPr>
            <w:r w:rsidRPr="00372AA2">
              <w:rPr>
                <w:b/>
                <w:sz w:val="20"/>
                <w:szCs w:val="20"/>
              </w:rPr>
              <w:t>Наименование вида объекта</w:t>
            </w:r>
          </w:p>
        </w:tc>
        <w:tc>
          <w:tcPr>
            <w:tcW w:w="3544" w:type="dxa"/>
            <w:vMerge w:val="restart"/>
            <w:shd w:val="clear" w:color="auto" w:fill="auto"/>
            <w:vAlign w:val="center"/>
          </w:tcPr>
          <w:p w:rsidR="00776A43" w:rsidRPr="00372AA2" w:rsidRDefault="00776A43" w:rsidP="00762966">
            <w:pPr>
              <w:jc w:val="center"/>
              <w:rPr>
                <w:b/>
                <w:sz w:val="20"/>
                <w:szCs w:val="20"/>
              </w:rPr>
            </w:pPr>
            <w:r w:rsidRPr="00372AA2">
              <w:rPr>
                <w:b/>
                <w:sz w:val="20"/>
                <w:szCs w:val="20"/>
              </w:rPr>
              <w:t>Наименование нормируемого расчетного показателя,</w:t>
            </w:r>
          </w:p>
          <w:p w:rsidR="00776A43" w:rsidRPr="00372AA2" w:rsidRDefault="00776A43" w:rsidP="00762966">
            <w:pPr>
              <w:jc w:val="center"/>
              <w:rPr>
                <w:b/>
                <w:sz w:val="20"/>
                <w:szCs w:val="20"/>
              </w:rPr>
            </w:pPr>
            <w:r w:rsidRPr="00372AA2">
              <w:rPr>
                <w:b/>
                <w:sz w:val="20"/>
                <w:szCs w:val="20"/>
              </w:rPr>
              <w:t>единица измерения</w:t>
            </w:r>
          </w:p>
        </w:tc>
        <w:tc>
          <w:tcPr>
            <w:tcW w:w="3402" w:type="dxa"/>
            <w:gridSpan w:val="2"/>
            <w:tcBorders>
              <w:right w:val="single" w:sz="4" w:space="0" w:color="auto"/>
            </w:tcBorders>
            <w:shd w:val="clear" w:color="auto" w:fill="auto"/>
            <w:vAlign w:val="center"/>
          </w:tcPr>
          <w:p w:rsidR="00776A43" w:rsidRPr="00372AA2" w:rsidRDefault="00776A43" w:rsidP="00762966">
            <w:pPr>
              <w:jc w:val="center"/>
              <w:rPr>
                <w:b/>
                <w:sz w:val="20"/>
                <w:szCs w:val="20"/>
              </w:rPr>
            </w:pPr>
            <w:r w:rsidRPr="00372AA2">
              <w:rPr>
                <w:b/>
                <w:sz w:val="20"/>
                <w:szCs w:val="20"/>
              </w:rPr>
              <w:t>Значение расчетного показателя</w:t>
            </w:r>
          </w:p>
        </w:tc>
      </w:tr>
      <w:tr w:rsidR="00776A43" w:rsidRPr="00372AA2" w:rsidTr="008830D7">
        <w:trPr>
          <w:tblHeader/>
        </w:trPr>
        <w:tc>
          <w:tcPr>
            <w:tcW w:w="567" w:type="dxa"/>
            <w:vMerge/>
            <w:vAlign w:val="center"/>
          </w:tcPr>
          <w:p w:rsidR="00776A43" w:rsidRPr="00372AA2" w:rsidRDefault="00776A43" w:rsidP="00762966">
            <w:pPr>
              <w:jc w:val="center"/>
              <w:rPr>
                <w:b/>
                <w:sz w:val="20"/>
                <w:szCs w:val="20"/>
              </w:rPr>
            </w:pPr>
          </w:p>
        </w:tc>
        <w:tc>
          <w:tcPr>
            <w:tcW w:w="1843" w:type="dxa"/>
            <w:vMerge/>
            <w:shd w:val="clear" w:color="auto" w:fill="auto"/>
            <w:vAlign w:val="center"/>
          </w:tcPr>
          <w:p w:rsidR="00776A43" w:rsidRPr="00372AA2" w:rsidRDefault="00776A43" w:rsidP="00762966">
            <w:pPr>
              <w:jc w:val="center"/>
              <w:rPr>
                <w:b/>
                <w:sz w:val="20"/>
                <w:szCs w:val="20"/>
              </w:rPr>
            </w:pPr>
          </w:p>
        </w:tc>
        <w:tc>
          <w:tcPr>
            <w:tcW w:w="3544" w:type="dxa"/>
            <w:vMerge/>
            <w:shd w:val="clear" w:color="auto" w:fill="auto"/>
            <w:vAlign w:val="center"/>
          </w:tcPr>
          <w:p w:rsidR="00776A43" w:rsidRPr="00372AA2" w:rsidRDefault="00776A43" w:rsidP="00762966">
            <w:pPr>
              <w:jc w:val="center"/>
              <w:rPr>
                <w:b/>
                <w:sz w:val="20"/>
                <w:szCs w:val="20"/>
              </w:rPr>
            </w:pPr>
          </w:p>
        </w:tc>
        <w:tc>
          <w:tcPr>
            <w:tcW w:w="1843" w:type="dxa"/>
            <w:tcBorders>
              <w:right w:val="single" w:sz="4" w:space="0" w:color="auto"/>
            </w:tcBorders>
            <w:shd w:val="clear" w:color="auto" w:fill="auto"/>
            <w:vAlign w:val="center"/>
          </w:tcPr>
          <w:p w:rsidR="00776A43" w:rsidRPr="00DC13FD" w:rsidRDefault="00776A43" w:rsidP="00776A43">
            <w:pPr>
              <w:autoSpaceDE w:val="0"/>
              <w:autoSpaceDN w:val="0"/>
              <w:adjustRightInd w:val="0"/>
              <w:jc w:val="center"/>
              <w:rPr>
                <w:rFonts w:ascii="Sylfaen" w:hAnsi="Sylfaen" w:cs="Sylfaen"/>
                <w:b/>
                <w:sz w:val="20"/>
                <w:szCs w:val="20"/>
              </w:rPr>
            </w:pPr>
            <w:r w:rsidRPr="00DC13FD">
              <w:rPr>
                <w:rFonts w:ascii="Sylfaen" w:hAnsi="Sylfaen" w:cs="Sylfaen"/>
                <w:b/>
                <w:sz w:val="20"/>
                <w:szCs w:val="20"/>
              </w:rPr>
              <w:t>ОМЗ</w:t>
            </w:r>
          </w:p>
          <w:p w:rsidR="00776A43" w:rsidRPr="00372AA2" w:rsidRDefault="00776A43" w:rsidP="00776A43">
            <w:pPr>
              <w:jc w:val="center"/>
              <w:rPr>
                <w:b/>
                <w:sz w:val="20"/>
                <w:szCs w:val="20"/>
              </w:rPr>
            </w:pPr>
            <w:r>
              <w:rPr>
                <w:rFonts w:ascii="Sylfaen" w:hAnsi="Sylfaen" w:cs="Sylfaen"/>
                <w:b/>
                <w:sz w:val="20"/>
                <w:szCs w:val="20"/>
              </w:rPr>
              <w:t>муниципального района</w:t>
            </w:r>
          </w:p>
        </w:tc>
        <w:tc>
          <w:tcPr>
            <w:tcW w:w="1559" w:type="dxa"/>
            <w:tcBorders>
              <w:right w:val="single" w:sz="4" w:space="0" w:color="auto"/>
            </w:tcBorders>
            <w:shd w:val="clear" w:color="auto" w:fill="auto"/>
            <w:vAlign w:val="center"/>
          </w:tcPr>
          <w:p w:rsidR="00776A43" w:rsidRPr="00DC13FD" w:rsidRDefault="00776A43" w:rsidP="00776A43">
            <w:pPr>
              <w:autoSpaceDE w:val="0"/>
              <w:autoSpaceDN w:val="0"/>
              <w:adjustRightInd w:val="0"/>
              <w:jc w:val="center"/>
              <w:rPr>
                <w:rFonts w:ascii="Sylfaen" w:hAnsi="Sylfaen" w:cs="Sylfaen"/>
                <w:b/>
                <w:sz w:val="20"/>
                <w:szCs w:val="20"/>
              </w:rPr>
            </w:pPr>
            <w:r w:rsidRPr="00DC13FD">
              <w:rPr>
                <w:rFonts w:ascii="Sylfaen" w:hAnsi="Sylfaen" w:cs="Sylfaen"/>
                <w:b/>
                <w:sz w:val="20"/>
                <w:szCs w:val="20"/>
              </w:rPr>
              <w:t>ОМЗ</w:t>
            </w:r>
          </w:p>
          <w:p w:rsidR="00776A43" w:rsidRPr="00DC13FD" w:rsidRDefault="00776A43" w:rsidP="00776A43">
            <w:pPr>
              <w:autoSpaceDE w:val="0"/>
              <w:autoSpaceDN w:val="0"/>
              <w:adjustRightInd w:val="0"/>
              <w:jc w:val="center"/>
              <w:rPr>
                <w:rFonts w:ascii="Sylfaen" w:hAnsi="Sylfaen" w:cs="Sylfaen"/>
                <w:b/>
                <w:sz w:val="20"/>
                <w:szCs w:val="20"/>
              </w:rPr>
            </w:pPr>
            <w:r w:rsidRPr="00DC13FD">
              <w:rPr>
                <w:rFonts w:ascii="Sylfaen" w:hAnsi="Sylfaen" w:cs="Sylfaen"/>
                <w:b/>
                <w:sz w:val="20"/>
                <w:szCs w:val="20"/>
              </w:rPr>
              <w:t>сельского</w:t>
            </w:r>
          </w:p>
          <w:p w:rsidR="00776A43" w:rsidRPr="00372AA2" w:rsidRDefault="00776A43" w:rsidP="00776A43">
            <w:pPr>
              <w:jc w:val="center"/>
              <w:rPr>
                <w:b/>
                <w:sz w:val="20"/>
                <w:szCs w:val="20"/>
              </w:rPr>
            </w:pPr>
            <w:r w:rsidRPr="00DC13FD">
              <w:rPr>
                <w:rFonts w:ascii="Sylfaen" w:hAnsi="Sylfaen" w:cs="Sylfaen"/>
                <w:b/>
                <w:sz w:val="20"/>
                <w:szCs w:val="20"/>
              </w:rPr>
              <w:t>поселения</w:t>
            </w:r>
          </w:p>
        </w:tc>
      </w:tr>
    </w:tbl>
    <w:p w:rsidR="00B605B5" w:rsidRPr="00372AA2" w:rsidRDefault="00B605B5">
      <w:pPr>
        <w:rPr>
          <w:sz w:val="2"/>
          <w:szCs w:val="2"/>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1843"/>
        <w:gridCol w:w="3544"/>
        <w:gridCol w:w="1843"/>
        <w:gridCol w:w="1559"/>
      </w:tblGrid>
      <w:tr w:rsidR="00776A43" w:rsidRPr="00372AA2" w:rsidTr="008830D7">
        <w:trPr>
          <w:tblHeader/>
        </w:trPr>
        <w:tc>
          <w:tcPr>
            <w:tcW w:w="567" w:type="dxa"/>
            <w:vAlign w:val="center"/>
          </w:tcPr>
          <w:p w:rsidR="00776A43" w:rsidRPr="00372AA2" w:rsidRDefault="00776A43" w:rsidP="00762966">
            <w:pPr>
              <w:jc w:val="center"/>
              <w:rPr>
                <w:sz w:val="20"/>
                <w:szCs w:val="20"/>
              </w:rPr>
            </w:pPr>
            <w:r w:rsidRPr="00372AA2">
              <w:rPr>
                <w:sz w:val="20"/>
                <w:szCs w:val="20"/>
              </w:rPr>
              <w:t>1</w:t>
            </w:r>
          </w:p>
        </w:tc>
        <w:tc>
          <w:tcPr>
            <w:tcW w:w="1843" w:type="dxa"/>
            <w:shd w:val="clear" w:color="auto" w:fill="auto"/>
            <w:vAlign w:val="center"/>
          </w:tcPr>
          <w:p w:rsidR="00776A43" w:rsidRPr="00372AA2" w:rsidRDefault="00776A43" w:rsidP="00762966">
            <w:pPr>
              <w:jc w:val="center"/>
              <w:rPr>
                <w:sz w:val="20"/>
                <w:szCs w:val="20"/>
              </w:rPr>
            </w:pPr>
            <w:r w:rsidRPr="00372AA2">
              <w:rPr>
                <w:sz w:val="20"/>
                <w:szCs w:val="20"/>
              </w:rPr>
              <w:t>2</w:t>
            </w:r>
          </w:p>
        </w:tc>
        <w:tc>
          <w:tcPr>
            <w:tcW w:w="3544" w:type="dxa"/>
            <w:shd w:val="clear" w:color="auto" w:fill="auto"/>
            <w:vAlign w:val="center"/>
          </w:tcPr>
          <w:p w:rsidR="00776A43" w:rsidRPr="00372AA2" w:rsidRDefault="00776A43" w:rsidP="00762966">
            <w:pPr>
              <w:jc w:val="center"/>
              <w:rPr>
                <w:sz w:val="20"/>
                <w:szCs w:val="20"/>
              </w:rPr>
            </w:pPr>
            <w:r w:rsidRPr="00372AA2">
              <w:rPr>
                <w:sz w:val="20"/>
                <w:szCs w:val="20"/>
              </w:rPr>
              <w:t>3</w:t>
            </w:r>
          </w:p>
        </w:tc>
        <w:tc>
          <w:tcPr>
            <w:tcW w:w="1843" w:type="dxa"/>
            <w:tcBorders>
              <w:right w:val="single" w:sz="4" w:space="0" w:color="auto"/>
            </w:tcBorders>
            <w:shd w:val="clear" w:color="auto" w:fill="auto"/>
            <w:vAlign w:val="center"/>
          </w:tcPr>
          <w:p w:rsidR="00776A43" w:rsidRPr="00372AA2" w:rsidRDefault="00776A43" w:rsidP="00762966">
            <w:pPr>
              <w:jc w:val="center"/>
              <w:rPr>
                <w:sz w:val="20"/>
                <w:szCs w:val="20"/>
              </w:rPr>
            </w:pPr>
            <w:r w:rsidRPr="00372AA2">
              <w:rPr>
                <w:sz w:val="20"/>
                <w:szCs w:val="20"/>
              </w:rPr>
              <w:t>4</w:t>
            </w:r>
          </w:p>
        </w:tc>
        <w:tc>
          <w:tcPr>
            <w:tcW w:w="1559" w:type="dxa"/>
            <w:tcBorders>
              <w:right w:val="single" w:sz="4" w:space="0" w:color="auto"/>
            </w:tcBorders>
            <w:shd w:val="clear" w:color="auto" w:fill="auto"/>
            <w:vAlign w:val="center"/>
          </w:tcPr>
          <w:p w:rsidR="00776A43" w:rsidRPr="00372AA2" w:rsidRDefault="00776A43" w:rsidP="00762966">
            <w:pPr>
              <w:jc w:val="center"/>
              <w:rPr>
                <w:sz w:val="20"/>
                <w:szCs w:val="20"/>
              </w:rPr>
            </w:pPr>
            <w:r>
              <w:rPr>
                <w:sz w:val="20"/>
                <w:szCs w:val="20"/>
              </w:rPr>
              <w:t>5</w:t>
            </w:r>
          </w:p>
        </w:tc>
      </w:tr>
      <w:tr w:rsidR="00776A43" w:rsidRPr="00372AA2" w:rsidTr="008830D7">
        <w:trPr>
          <w:trHeight w:val="570"/>
        </w:trPr>
        <w:tc>
          <w:tcPr>
            <w:tcW w:w="567" w:type="dxa"/>
          </w:tcPr>
          <w:p w:rsidR="00776A43" w:rsidRPr="00372AA2" w:rsidRDefault="00776A43" w:rsidP="00762966">
            <w:pPr>
              <w:rPr>
                <w:sz w:val="20"/>
                <w:szCs w:val="20"/>
              </w:rPr>
            </w:pPr>
            <w:r w:rsidRPr="00372AA2">
              <w:rPr>
                <w:sz w:val="20"/>
                <w:szCs w:val="20"/>
              </w:rPr>
              <w:t>1</w:t>
            </w:r>
          </w:p>
        </w:tc>
        <w:tc>
          <w:tcPr>
            <w:tcW w:w="1843" w:type="dxa"/>
            <w:shd w:val="clear" w:color="auto" w:fill="auto"/>
          </w:tcPr>
          <w:p w:rsidR="00776A43" w:rsidRPr="00372AA2" w:rsidRDefault="00776A43" w:rsidP="00762966">
            <w:pPr>
              <w:rPr>
                <w:sz w:val="20"/>
                <w:szCs w:val="20"/>
              </w:rPr>
            </w:pPr>
            <w:r w:rsidRPr="00372AA2">
              <w:rPr>
                <w:sz w:val="20"/>
                <w:szCs w:val="20"/>
              </w:rPr>
              <w:t>Архивы</w:t>
            </w:r>
          </w:p>
        </w:tc>
        <w:tc>
          <w:tcPr>
            <w:tcW w:w="3544" w:type="dxa"/>
            <w:shd w:val="clear" w:color="auto" w:fill="auto"/>
          </w:tcPr>
          <w:p w:rsidR="00776A43" w:rsidRPr="00372AA2" w:rsidRDefault="00776A43" w:rsidP="00BF5947">
            <w:pPr>
              <w:pStyle w:val="S6"/>
              <w:suppressAutoHyphens/>
              <w:spacing w:line="240" w:lineRule="auto"/>
              <w:jc w:val="left"/>
              <w:rPr>
                <w:sz w:val="20"/>
                <w:szCs w:val="20"/>
              </w:rPr>
            </w:pPr>
            <w:r w:rsidRPr="00372AA2">
              <w:rPr>
                <w:sz w:val="20"/>
                <w:szCs w:val="20"/>
              </w:rPr>
              <w:t>Уровень обеспе</w:t>
            </w:r>
            <w:r w:rsidR="003A453C">
              <w:rPr>
                <w:sz w:val="20"/>
                <w:szCs w:val="20"/>
              </w:rPr>
              <w:t>ченности, объектов муниципального</w:t>
            </w:r>
            <w:r w:rsidRPr="00372AA2">
              <w:rPr>
                <w:sz w:val="20"/>
                <w:szCs w:val="20"/>
              </w:rPr>
              <w:t xml:space="preserve"> район</w:t>
            </w:r>
            <w:r w:rsidR="003A453C">
              <w:rPr>
                <w:sz w:val="20"/>
                <w:szCs w:val="20"/>
              </w:rPr>
              <w:t>а</w:t>
            </w:r>
          </w:p>
        </w:tc>
        <w:tc>
          <w:tcPr>
            <w:tcW w:w="1843" w:type="dxa"/>
            <w:tcBorders>
              <w:right w:val="single" w:sz="4" w:space="0" w:color="auto"/>
            </w:tcBorders>
            <w:shd w:val="clear" w:color="auto" w:fill="auto"/>
          </w:tcPr>
          <w:p w:rsidR="00776A43" w:rsidRPr="00372AA2" w:rsidRDefault="00776A43" w:rsidP="00776A43">
            <w:pPr>
              <w:jc w:val="center"/>
              <w:rPr>
                <w:sz w:val="20"/>
                <w:szCs w:val="20"/>
              </w:rPr>
            </w:pPr>
            <w:r w:rsidRPr="00372AA2">
              <w:rPr>
                <w:sz w:val="20"/>
                <w:szCs w:val="20"/>
              </w:rPr>
              <w:t>1</w:t>
            </w:r>
          </w:p>
        </w:tc>
        <w:tc>
          <w:tcPr>
            <w:tcW w:w="1559" w:type="dxa"/>
            <w:tcBorders>
              <w:right w:val="single" w:sz="4" w:space="0" w:color="auto"/>
            </w:tcBorders>
            <w:shd w:val="clear" w:color="auto" w:fill="auto"/>
          </w:tcPr>
          <w:p w:rsidR="00776A43" w:rsidRPr="00372AA2" w:rsidRDefault="00776A43" w:rsidP="00776A43">
            <w:pPr>
              <w:jc w:val="center"/>
              <w:rPr>
                <w:sz w:val="20"/>
                <w:szCs w:val="20"/>
              </w:rPr>
            </w:pPr>
            <w:r>
              <w:rPr>
                <w:sz w:val="20"/>
                <w:szCs w:val="20"/>
              </w:rPr>
              <w:t>-</w:t>
            </w:r>
          </w:p>
        </w:tc>
      </w:tr>
    </w:tbl>
    <w:p w:rsidR="00BF5947" w:rsidRPr="00372AA2" w:rsidRDefault="00BF5947" w:rsidP="00D11C50">
      <w:pPr>
        <w:pStyle w:val="a7"/>
        <w:spacing w:before="0" w:after="0"/>
      </w:pPr>
    </w:p>
    <w:p w:rsidR="006E1F66" w:rsidRPr="00372AA2" w:rsidRDefault="006E1F66" w:rsidP="00BF5947">
      <w:pPr>
        <w:pStyle w:val="3"/>
        <w:jc w:val="both"/>
      </w:pPr>
      <w:bookmarkStart w:id="196" w:name="_Toc162278291"/>
      <w:r w:rsidRPr="00372AA2">
        <w:lastRenderedPageBreak/>
        <w:t xml:space="preserve">В области культуры </w:t>
      </w:r>
      <w:bookmarkEnd w:id="188"/>
      <w:bookmarkEnd w:id="189"/>
      <w:bookmarkEnd w:id="190"/>
      <w:bookmarkEnd w:id="193"/>
      <w:bookmarkEnd w:id="194"/>
      <w:bookmarkEnd w:id="195"/>
      <w:r w:rsidR="002B4C45" w:rsidRPr="00372AA2">
        <w:t>и искусства</w:t>
      </w:r>
      <w:r w:rsidR="00BF5947" w:rsidRPr="00372AA2">
        <w:t xml:space="preserve"> </w:t>
      </w:r>
      <w:r w:rsidR="00BF5947" w:rsidRPr="00372AA2">
        <w:rPr>
          <w:i/>
          <w:sz w:val="24"/>
          <w:szCs w:val="24"/>
        </w:rPr>
        <w:t>[см. п. I</w:t>
      </w:r>
      <w:r w:rsidR="00BF5947" w:rsidRPr="00372AA2">
        <w:rPr>
          <w:i/>
          <w:sz w:val="24"/>
          <w:szCs w:val="24"/>
          <w:lang w:val="en-US"/>
        </w:rPr>
        <w:t>V</w:t>
      </w:r>
      <w:r w:rsidR="00BF5947" w:rsidRPr="00372AA2">
        <w:rPr>
          <w:i/>
          <w:sz w:val="24"/>
          <w:szCs w:val="24"/>
        </w:rPr>
        <w:t xml:space="preserve"> требований к заполнению нормативов градостроительного проектирования]</w:t>
      </w:r>
      <w:bookmarkEnd w:id="196"/>
    </w:p>
    <w:p w:rsidR="006E1F66" w:rsidRPr="00372AA2" w:rsidRDefault="006E1F66" w:rsidP="00451F8E">
      <w:pPr>
        <w:pStyle w:val="a7"/>
        <w:ind w:firstLine="0"/>
        <w:rPr>
          <w:rFonts w:eastAsia="Times New Roman"/>
          <w:b/>
          <w:bCs/>
        </w:rPr>
      </w:pPr>
      <w:r w:rsidRPr="00372AA2">
        <w:rPr>
          <w:rFonts w:eastAsia="Times New Roman"/>
          <w:b/>
          <w:bCs/>
        </w:rPr>
        <w:t xml:space="preserve">Таблица </w:t>
      </w:r>
      <w:r w:rsidR="000D5774" w:rsidRPr="00372AA2">
        <w:rPr>
          <w:rFonts w:eastAsia="Times New Roman"/>
          <w:b/>
          <w:bCs/>
        </w:rPr>
        <w:fldChar w:fldCharType="begin"/>
      </w:r>
      <w:r w:rsidRPr="00372AA2">
        <w:rPr>
          <w:rFonts w:eastAsia="Times New Roman"/>
          <w:b/>
          <w:bCs/>
        </w:rPr>
        <w:instrText xml:space="preserve"> SEQ Таблица \* ARABIC </w:instrText>
      </w:r>
      <w:r w:rsidR="000D5774" w:rsidRPr="00372AA2">
        <w:rPr>
          <w:rFonts w:eastAsia="Times New Roman"/>
          <w:b/>
          <w:bCs/>
        </w:rPr>
        <w:fldChar w:fldCharType="separate"/>
      </w:r>
      <w:r w:rsidR="00D64A4F">
        <w:rPr>
          <w:rFonts w:eastAsia="Times New Roman"/>
          <w:b/>
          <w:bCs/>
          <w:noProof/>
        </w:rPr>
        <w:t>6</w:t>
      </w:r>
      <w:r w:rsidR="000D5774" w:rsidRPr="00372AA2">
        <w:rPr>
          <w:rFonts w:eastAsia="Times New Roman"/>
          <w:b/>
          <w:bCs/>
        </w:rPr>
        <w:fldChar w:fldCharType="end"/>
      </w:r>
      <w:r w:rsidRPr="00372AA2">
        <w:rPr>
          <w:rFonts w:eastAsia="Times New Roman"/>
          <w:b/>
          <w:bCs/>
        </w:rPr>
        <w:t xml:space="preserve"> – Расчетные показатели для объектов местного значения муниципального района в области культуры и искусства</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2127"/>
        <w:gridCol w:w="2551"/>
        <w:gridCol w:w="2977"/>
        <w:gridCol w:w="1276"/>
      </w:tblGrid>
      <w:tr w:rsidR="008830D7" w:rsidRPr="00372AA2" w:rsidTr="008830D7">
        <w:trPr>
          <w:tblHeader/>
        </w:trPr>
        <w:tc>
          <w:tcPr>
            <w:tcW w:w="567" w:type="dxa"/>
            <w:vMerge w:val="restart"/>
            <w:vAlign w:val="center"/>
          </w:tcPr>
          <w:p w:rsidR="008830D7" w:rsidRPr="00372AA2" w:rsidRDefault="008830D7" w:rsidP="00762966">
            <w:pPr>
              <w:jc w:val="center"/>
              <w:rPr>
                <w:b/>
                <w:sz w:val="20"/>
                <w:szCs w:val="20"/>
              </w:rPr>
            </w:pPr>
            <w:r w:rsidRPr="00372AA2">
              <w:rPr>
                <w:b/>
                <w:sz w:val="20"/>
                <w:szCs w:val="20"/>
              </w:rPr>
              <w:t xml:space="preserve">№ </w:t>
            </w:r>
            <w:proofErr w:type="gramStart"/>
            <w:r w:rsidRPr="00372AA2">
              <w:rPr>
                <w:b/>
                <w:sz w:val="20"/>
                <w:szCs w:val="20"/>
              </w:rPr>
              <w:t>п</w:t>
            </w:r>
            <w:proofErr w:type="gramEnd"/>
            <w:r w:rsidRPr="00372AA2">
              <w:rPr>
                <w:b/>
                <w:sz w:val="20"/>
                <w:szCs w:val="20"/>
              </w:rPr>
              <w:t>/п</w:t>
            </w:r>
          </w:p>
        </w:tc>
        <w:tc>
          <w:tcPr>
            <w:tcW w:w="2127" w:type="dxa"/>
            <w:vMerge w:val="restart"/>
            <w:shd w:val="clear" w:color="auto" w:fill="auto"/>
            <w:vAlign w:val="center"/>
          </w:tcPr>
          <w:p w:rsidR="008830D7" w:rsidRPr="00372AA2" w:rsidRDefault="008830D7" w:rsidP="00762966">
            <w:pPr>
              <w:jc w:val="center"/>
              <w:rPr>
                <w:sz w:val="20"/>
                <w:szCs w:val="20"/>
              </w:rPr>
            </w:pPr>
            <w:r w:rsidRPr="00372AA2">
              <w:rPr>
                <w:b/>
                <w:sz w:val="20"/>
                <w:szCs w:val="20"/>
              </w:rPr>
              <w:t>Наименование вида объекта</w:t>
            </w:r>
          </w:p>
        </w:tc>
        <w:tc>
          <w:tcPr>
            <w:tcW w:w="2551" w:type="dxa"/>
            <w:vMerge w:val="restart"/>
            <w:shd w:val="clear" w:color="auto" w:fill="auto"/>
            <w:vAlign w:val="center"/>
          </w:tcPr>
          <w:p w:rsidR="008830D7" w:rsidRPr="00372AA2" w:rsidRDefault="008830D7" w:rsidP="00762966">
            <w:pPr>
              <w:jc w:val="center"/>
              <w:rPr>
                <w:b/>
                <w:sz w:val="20"/>
                <w:szCs w:val="20"/>
              </w:rPr>
            </w:pPr>
            <w:r w:rsidRPr="00372AA2">
              <w:rPr>
                <w:b/>
                <w:sz w:val="20"/>
                <w:szCs w:val="20"/>
              </w:rPr>
              <w:t xml:space="preserve">Наименование нормируемого расчетного показателя, </w:t>
            </w:r>
          </w:p>
          <w:p w:rsidR="008830D7" w:rsidRPr="00372AA2" w:rsidRDefault="008830D7" w:rsidP="00762966">
            <w:pPr>
              <w:jc w:val="center"/>
              <w:rPr>
                <w:sz w:val="20"/>
                <w:szCs w:val="20"/>
              </w:rPr>
            </w:pPr>
            <w:r w:rsidRPr="00372AA2">
              <w:rPr>
                <w:b/>
                <w:sz w:val="20"/>
                <w:szCs w:val="20"/>
              </w:rPr>
              <w:t>единица измерения</w:t>
            </w:r>
          </w:p>
        </w:tc>
        <w:tc>
          <w:tcPr>
            <w:tcW w:w="4253" w:type="dxa"/>
            <w:gridSpan w:val="2"/>
            <w:tcBorders>
              <w:right w:val="single" w:sz="4" w:space="0" w:color="auto"/>
            </w:tcBorders>
            <w:shd w:val="clear" w:color="auto" w:fill="auto"/>
            <w:vAlign w:val="center"/>
          </w:tcPr>
          <w:p w:rsidR="008830D7" w:rsidRPr="00372AA2" w:rsidRDefault="008830D7" w:rsidP="00762966">
            <w:pPr>
              <w:jc w:val="center"/>
              <w:rPr>
                <w:sz w:val="20"/>
                <w:szCs w:val="20"/>
              </w:rPr>
            </w:pPr>
            <w:r w:rsidRPr="00372AA2">
              <w:rPr>
                <w:b/>
                <w:sz w:val="20"/>
                <w:szCs w:val="20"/>
              </w:rPr>
              <w:t>Значение расчетного показателя</w:t>
            </w:r>
          </w:p>
        </w:tc>
      </w:tr>
      <w:tr w:rsidR="008830D7" w:rsidRPr="00372AA2" w:rsidTr="008830D7">
        <w:trPr>
          <w:tblHeader/>
        </w:trPr>
        <w:tc>
          <w:tcPr>
            <w:tcW w:w="567" w:type="dxa"/>
            <w:vMerge/>
            <w:vAlign w:val="center"/>
          </w:tcPr>
          <w:p w:rsidR="008830D7" w:rsidRPr="00372AA2" w:rsidRDefault="008830D7" w:rsidP="00762966">
            <w:pPr>
              <w:jc w:val="center"/>
              <w:rPr>
                <w:b/>
                <w:sz w:val="20"/>
                <w:szCs w:val="20"/>
              </w:rPr>
            </w:pPr>
          </w:p>
        </w:tc>
        <w:tc>
          <w:tcPr>
            <w:tcW w:w="2127" w:type="dxa"/>
            <w:vMerge/>
            <w:shd w:val="clear" w:color="auto" w:fill="auto"/>
            <w:vAlign w:val="center"/>
          </w:tcPr>
          <w:p w:rsidR="008830D7" w:rsidRPr="00372AA2" w:rsidRDefault="008830D7" w:rsidP="00762966">
            <w:pPr>
              <w:jc w:val="center"/>
              <w:rPr>
                <w:b/>
                <w:sz w:val="20"/>
                <w:szCs w:val="20"/>
              </w:rPr>
            </w:pPr>
          </w:p>
        </w:tc>
        <w:tc>
          <w:tcPr>
            <w:tcW w:w="2551" w:type="dxa"/>
            <w:vMerge/>
            <w:shd w:val="clear" w:color="auto" w:fill="auto"/>
            <w:vAlign w:val="center"/>
          </w:tcPr>
          <w:p w:rsidR="008830D7" w:rsidRPr="00372AA2" w:rsidRDefault="008830D7" w:rsidP="00762966">
            <w:pPr>
              <w:jc w:val="center"/>
              <w:rPr>
                <w:b/>
                <w:sz w:val="20"/>
                <w:szCs w:val="20"/>
              </w:rPr>
            </w:pPr>
          </w:p>
        </w:tc>
        <w:tc>
          <w:tcPr>
            <w:tcW w:w="2977" w:type="dxa"/>
            <w:tcBorders>
              <w:right w:val="single" w:sz="4" w:space="0" w:color="auto"/>
            </w:tcBorders>
            <w:shd w:val="clear" w:color="auto" w:fill="auto"/>
            <w:vAlign w:val="center"/>
          </w:tcPr>
          <w:p w:rsidR="008830D7" w:rsidRPr="00DC13FD" w:rsidRDefault="008830D7" w:rsidP="008830D7">
            <w:pPr>
              <w:autoSpaceDE w:val="0"/>
              <w:autoSpaceDN w:val="0"/>
              <w:adjustRightInd w:val="0"/>
              <w:jc w:val="center"/>
              <w:rPr>
                <w:rFonts w:ascii="Sylfaen" w:hAnsi="Sylfaen" w:cs="Sylfaen"/>
                <w:b/>
                <w:sz w:val="20"/>
                <w:szCs w:val="20"/>
              </w:rPr>
            </w:pPr>
            <w:r w:rsidRPr="00DC13FD">
              <w:rPr>
                <w:rFonts w:ascii="Sylfaen" w:hAnsi="Sylfaen" w:cs="Sylfaen"/>
                <w:b/>
                <w:sz w:val="20"/>
                <w:szCs w:val="20"/>
              </w:rPr>
              <w:t>ОМЗ</w:t>
            </w:r>
          </w:p>
          <w:p w:rsidR="008830D7" w:rsidRPr="00372AA2" w:rsidRDefault="008830D7" w:rsidP="008830D7">
            <w:pPr>
              <w:jc w:val="center"/>
              <w:rPr>
                <w:b/>
                <w:sz w:val="20"/>
                <w:szCs w:val="20"/>
              </w:rPr>
            </w:pPr>
            <w:r>
              <w:rPr>
                <w:rFonts w:ascii="Sylfaen" w:hAnsi="Sylfaen" w:cs="Sylfaen"/>
                <w:b/>
                <w:sz w:val="20"/>
                <w:szCs w:val="20"/>
              </w:rPr>
              <w:t>муниципального района</w:t>
            </w:r>
          </w:p>
        </w:tc>
        <w:tc>
          <w:tcPr>
            <w:tcW w:w="1276" w:type="dxa"/>
            <w:tcBorders>
              <w:right w:val="single" w:sz="4" w:space="0" w:color="auto"/>
            </w:tcBorders>
            <w:shd w:val="clear" w:color="auto" w:fill="auto"/>
            <w:vAlign w:val="center"/>
          </w:tcPr>
          <w:p w:rsidR="008830D7" w:rsidRPr="00DC13FD" w:rsidRDefault="008830D7" w:rsidP="008830D7">
            <w:pPr>
              <w:autoSpaceDE w:val="0"/>
              <w:autoSpaceDN w:val="0"/>
              <w:adjustRightInd w:val="0"/>
              <w:jc w:val="center"/>
              <w:rPr>
                <w:rFonts w:ascii="Sylfaen" w:hAnsi="Sylfaen" w:cs="Sylfaen"/>
                <w:b/>
                <w:sz w:val="20"/>
                <w:szCs w:val="20"/>
              </w:rPr>
            </w:pPr>
            <w:r w:rsidRPr="00DC13FD">
              <w:rPr>
                <w:rFonts w:ascii="Sylfaen" w:hAnsi="Sylfaen" w:cs="Sylfaen"/>
                <w:b/>
                <w:sz w:val="20"/>
                <w:szCs w:val="20"/>
              </w:rPr>
              <w:t>ОМЗ</w:t>
            </w:r>
          </w:p>
          <w:p w:rsidR="008830D7" w:rsidRPr="00DC13FD" w:rsidRDefault="008830D7" w:rsidP="008830D7">
            <w:pPr>
              <w:autoSpaceDE w:val="0"/>
              <w:autoSpaceDN w:val="0"/>
              <w:adjustRightInd w:val="0"/>
              <w:jc w:val="center"/>
              <w:rPr>
                <w:rFonts w:ascii="Sylfaen" w:hAnsi="Sylfaen" w:cs="Sylfaen"/>
                <w:b/>
                <w:sz w:val="20"/>
                <w:szCs w:val="20"/>
              </w:rPr>
            </w:pPr>
            <w:r w:rsidRPr="00DC13FD">
              <w:rPr>
                <w:rFonts w:ascii="Sylfaen" w:hAnsi="Sylfaen" w:cs="Sylfaen"/>
                <w:b/>
                <w:sz w:val="20"/>
                <w:szCs w:val="20"/>
              </w:rPr>
              <w:t>сельского</w:t>
            </w:r>
          </w:p>
          <w:p w:rsidR="008830D7" w:rsidRPr="00372AA2" w:rsidRDefault="008830D7" w:rsidP="008830D7">
            <w:pPr>
              <w:jc w:val="center"/>
              <w:rPr>
                <w:b/>
                <w:sz w:val="20"/>
                <w:szCs w:val="20"/>
              </w:rPr>
            </w:pPr>
            <w:r w:rsidRPr="00DC13FD">
              <w:rPr>
                <w:rFonts w:ascii="Sylfaen" w:hAnsi="Sylfaen" w:cs="Sylfaen"/>
                <w:b/>
                <w:sz w:val="20"/>
                <w:szCs w:val="20"/>
              </w:rPr>
              <w:t>поселения</w:t>
            </w:r>
          </w:p>
        </w:tc>
      </w:tr>
    </w:tbl>
    <w:p w:rsidR="00BF5947" w:rsidRPr="00372AA2" w:rsidRDefault="00BF5947" w:rsidP="00BF5947">
      <w:pPr>
        <w:spacing w:line="20" w:lineRule="exact"/>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2148"/>
        <w:gridCol w:w="2551"/>
        <w:gridCol w:w="1365"/>
        <w:gridCol w:w="425"/>
        <w:gridCol w:w="1166"/>
        <w:gridCol w:w="1297"/>
      </w:tblGrid>
      <w:tr w:rsidR="008830D7" w:rsidRPr="00372AA2" w:rsidTr="008830D7">
        <w:trPr>
          <w:tblHeader/>
        </w:trPr>
        <w:tc>
          <w:tcPr>
            <w:tcW w:w="546" w:type="dxa"/>
            <w:vAlign w:val="center"/>
          </w:tcPr>
          <w:p w:rsidR="008830D7" w:rsidRPr="00372AA2" w:rsidRDefault="008830D7" w:rsidP="00762966">
            <w:pPr>
              <w:jc w:val="center"/>
              <w:rPr>
                <w:sz w:val="20"/>
                <w:szCs w:val="20"/>
              </w:rPr>
            </w:pPr>
            <w:r w:rsidRPr="00372AA2">
              <w:rPr>
                <w:sz w:val="20"/>
                <w:szCs w:val="20"/>
              </w:rPr>
              <w:t>1</w:t>
            </w:r>
          </w:p>
        </w:tc>
        <w:tc>
          <w:tcPr>
            <w:tcW w:w="2148" w:type="dxa"/>
            <w:shd w:val="clear" w:color="auto" w:fill="auto"/>
            <w:vAlign w:val="center"/>
          </w:tcPr>
          <w:p w:rsidR="008830D7" w:rsidRPr="00372AA2" w:rsidRDefault="008830D7" w:rsidP="00762966">
            <w:pPr>
              <w:jc w:val="center"/>
              <w:rPr>
                <w:sz w:val="20"/>
                <w:szCs w:val="20"/>
              </w:rPr>
            </w:pPr>
            <w:r w:rsidRPr="00372AA2">
              <w:rPr>
                <w:sz w:val="20"/>
                <w:szCs w:val="20"/>
              </w:rPr>
              <w:t>2</w:t>
            </w:r>
          </w:p>
        </w:tc>
        <w:tc>
          <w:tcPr>
            <w:tcW w:w="2551" w:type="dxa"/>
            <w:shd w:val="clear" w:color="auto" w:fill="auto"/>
            <w:vAlign w:val="center"/>
          </w:tcPr>
          <w:p w:rsidR="008830D7" w:rsidRPr="00372AA2" w:rsidRDefault="008830D7" w:rsidP="00762966">
            <w:pPr>
              <w:jc w:val="center"/>
              <w:rPr>
                <w:sz w:val="20"/>
                <w:szCs w:val="20"/>
              </w:rPr>
            </w:pPr>
            <w:r w:rsidRPr="00372AA2">
              <w:rPr>
                <w:sz w:val="20"/>
                <w:szCs w:val="20"/>
              </w:rPr>
              <w:t>3</w:t>
            </w:r>
          </w:p>
        </w:tc>
        <w:tc>
          <w:tcPr>
            <w:tcW w:w="2956" w:type="dxa"/>
            <w:gridSpan w:val="3"/>
            <w:tcBorders>
              <w:right w:val="single" w:sz="4" w:space="0" w:color="auto"/>
            </w:tcBorders>
            <w:shd w:val="clear" w:color="auto" w:fill="auto"/>
            <w:vAlign w:val="center"/>
          </w:tcPr>
          <w:p w:rsidR="008830D7" w:rsidRPr="00372AA2" w:rsidRDefault="008830D7" w:rsidP="00762966">
            <w:pPr>
              <w:jc w:val="center"/>
              <w:rPr>
                <w:sz w:val="20"/>
                <w:szCs w:val="20"/>
              </w:rPr>
            </w:pPr>
            <w:r w:rsidRPr="00372AA2">
              <w:rPr>
                <w:sz w:val="20"/>
                <w:szCs w:val="20"/>
              </w:rPr>
              <w:t>4</w:t>
            </w:r>
          </w:p>
        </w:tc>
        <w:tc>
          <w:tcPr>
            <w:tcW w:w="1297" w:type="dxa"/>
            <w:tcBorders>
              <w:right w:val="single" w:sz="4" w:space="0" w:color="auto"/>
            </w:tcBorders>
            <w:shd w:val="clear" w:color="auto" w:fill="auto"/>
            <w:vAlign w:val="center"/>
          </w:tcPr>
          <w:p w:rsidR="008830D7" w:rsidRPr="00372AA2" w:rsidRDefault="008830D7" w:rsidP="00762966">
            <w:pPr>
              <w:jc w:val="center"/>
              <w:rPr>
                <w:sz w:val="20"/>
                <w:szCs w:val="20"/>
              </w:rPr>
            </w:pPr>
            <w:r>
              <w:rPr>
                <w:sz w:val="20"/>
                <w:szCs w:val="20"/>
              </w:rPr>
              <w:t>5</w:t>
            </w:r>
          </w:p>
        </w:tc>
      </w:tr>
      <w:tr w:rsidR="008830D7" w:rsidRPr="00372AA2" w:rsidTr="008830D7">
        <w:trPr>
          <w:trHeight w:val="70"/>
        </w:trPr>
        <w:tc>
          <w:tcPr>
            <w:tcW w:w="546" w:type="dxa"/>
            <w:vMerge w:val="restart"/>
          </w:tcPr>
          <w:p w:rsidR="008830D7" w:rsidRPr="00372AA2" w:rsidRDefault="008830D7" w:rsidP="00762966">
            <w:pPr>
              <w:rPr>
                <w:sz w:val="20"/>
                <w:szCs w:val="20"/>
              </w:rPr>
            </w:pPr>
            <w:r w:rsidRPr="00372AA2">
              <w:rPr>
                <w:sz w:val="20"/>
                <w:szCs w:val="20"/>
              </w:rPr>
              <w:t>1</w:t>
            </w:r>
          </w:p>
          <w:p w:rsidR="008830D7" w:rsidRPr="00372AA2" w:rsidRDefault="008830D7" w:rsidP="00762966">
            <w:pPr>
              <w:rPr>
                <w:sz w:val="20"/>
                <w:szCs w:val="20"/>
              </w:rPr>
            </w:pPr>
          </w:p>
          <w:p w:rsidR="008830D7" w:rsidRPr="00372AA2" w:rsidRDefault="008830D7" w:rsidP="00762966">
            <w:pPr>
              <w:rPr>
                <w:sz w:val="20"/>
                <w:szCs w:val="20"/>
              </w:rPr>
            </w:pPr>
          </w:p>
        </w:tc>
        <w:tc>
          <w:tcPr>
            <w:tcW w:w="2148" w:type="dxa"/>
            <w:vMerge w:val="restart"/>
            <w:shd w:val="clear" w:color="auto" w:fill="auto"/>
          </w:tcPr>
          <w:p w:rsidR="008830D7" w:rsidRPr="00372AA2" w:rsidRDefault="008830D7" w:rsidP="00BF5947">
            <w:pPr>
              <w:rPr>
                <w:sz w:val="20"/>
                <w:szCs w:val="20"/>
              </w:rPr>
            </w:pPr>
            <w:r w:rsidRPr="00372AA2">
              <w:rPr>
                <w:sz w:val="20"/>
                <w:szCs w:val="20"/>
              </w:rPr>
              <w:t xml:space="preserve">Общедоступные библиотеки </w:t>
            </w:r>
            <w:r w:rsidRPr="00372AA2">
              <w:rPr>
                <w:sz w:val="20"/>
              </w:rPr>
              <w:t>[1, 2, 3, 4]:</w:t>
            </w:r>
          </w:p>
          <w:p w:rsidR="008830D7" w:rsidRPr="00372AA2" w:rsidRDefault="008830D7" w:rsidP="00BF5947">
            <w:pPr>
              <w:rPr>
                <w:sz w:val="20"/>
                <w:szCs w:val="20"/>
              </w:rPr>
            </w:pPr>
          </w:p>
        </w:tc>
        <w:tc>
          <w:tcPr>
            <w:tcW w:w="2551" w:type="dxa"/>
            <w:vMerge w:val="restart"/>
            <w:shd w:val="clear" w:color="auto" w:fill="auto"/>
          </w:tcPr>
          <w:p w:rsidR="008830D7" w:rsidRPr="00372AA2" w:rsidRDefault="008830D7" w:rsidP="00BF5947">
            <w:pPr>
              <w:rPr>
                <w:sz w:val="20"/>
                <w:szCs w:val="20"/>
              </w:rPr>
            </w:pPr>
            <w:r w:rsidRPr="00372AA2">
              <w:rPr>
                <w:sz w:val="20"/>
                <w:szCs w:val="20"/>
              </w:rPr>
              <w:t>Уровень обеспеченности, объектов</w:t>
            </w:r>
          </w:p>
          <w:p w:rsidR="008830D7" w:rsidRPr="00372AA2" w:rsidRDefault="008830D7" w:rsidP="00BF5947">
            <w:pPr>
              <w:rPr>
                <w:sz w:val="20"/>
                <w:szCs w:val="20"/>
              </w:rPr>
            </w:pPr>
          </w:p>
          <w:p w:rsidR="008830D7" w:rsidRPr="00372AA2" w:rsidRDefault="008830D7" w:rsidP="00BF5947">
            <w:pPr>
              <w:rPr>
                <w:sz w:val="20"/>
                <w:szCs w:val="20"/>
              </w:rPr>
            </w:pPr>
          </w:p>
        </w:tc>
        <w:tc>
          <w:tcPr>
            <w:tcW w:w="2956" w:type="dxa"/>
            <w:gridSpan w:val="3"/>
            <w:tcBorders>
              <w:right w:val="single" w:sz="4" w:space="0" w:color="auto"/>
            </w:tcBorders>
            <w:shd w:val="clear" w:color="auto" w:fill="auto"/>
          </w:tcPr>
          <w:p w:rsidR="008830D7" w:rsidRPr="00372AA2" w:rsidRDefault="008830D7" w:rsidP="008830D7">
            <w:pPr>
              <w:rPr>
                <w:sz w:val="20"/>
                <w:szCs w:val="20"/>
              </w:rPr>
            </w:pPr>
            <w:r w:rsidRPr="00372AA2">
              <w:rPr>
                <w:sz w:val="20"/>
              </w:rPr>
              <w:t>Для групповой системы расселения (отдельных населенных пунктов) Южного, макрорайон</w:t>
            </w:r>
            <w:r>
              <w:rPr>
                <w:sz w:val="20"/>
              </w:rPr>
              <w:t>а</w:t>
            </w:r>
            <w:r w:rsidRPr="00372AA2">
              <w:rPr>
                <w:sz w:val="20"/>
              </w:rPr>
              <w:t xml:space="preserve"> при численности населения, человек </w:t>
            </w:r>
          </w:p>
        </w:tc>
        <w:tc>
          <w:tcPr>
            <w:tcW w:w="1297" w:type="dxa"/>
            <w:tcBorders>
              <w:right w:val="single" w:sz="4" w:space="0" w:color="auto"/>
            </w:tcBorders>
            <w:shd w:val="clear" w:color="auto" w:fill="auto"/>
          </w:tcPr>
          <w:p w:rsidR="008830D7" w:rsidRPr="00372AA2" w:rsidRDefault="008830D7" w:rsidP="008830D7">
            <w:pPr>
              <w:jc w:val="center"/>
              <w:rPr>
                <w:sz w:val="20"/>
                <w:szCs w:val="20"/>
              </w:rPr>
            </w:pPr>
            <w:r>
              <w:rPr>
                <w:sz w:val="20"/>
                <w:szCs w:val="20"/>
              </w:rPr>
              <w:t>-</w:t>
            </w:r>
          </w:p>
        </w:tc>
      </w:tr>
      <w:tr w:rsidR="008830D7" w:rsidRPr="00372AA2" w:rsidTr="008830D7">
        <w:trPr>
          <w:trHeight w:val="64"/>
        </w:trPr>
        <w:tc>
          <w:tcPr>
            <w:tcW w:w="546" w:type="dxa"/>
            <w:vMerge/>
          </w:tcPr>
          <w:p w:rsidR="008830D7" w:rsidRPr="00372AA2" w:rsidRDefault="008830D7" w:rsidP="00762966">
            <w:pPr>
              <w:rPr>
                <w:sz w:val="20"/>
                <w:szCs w:val="20"/>
              </w:rPr>
            </w:pPr>
          </w:p>
        </w:tc>
        <w:tc>
          <w:tcPr>
            <w:tcW w:w="2148" w:type="dxa"/>
            <w:vMerge/>
            <w:shd w:val="clear" w:color="auto" w:fill="auto"/>
          </w:tcPr>
          <w:p w:rsidR="008830D7" w:rsidRPr="00372AA2" w:rsidRDefault="008830D7" w:rsidP="00762966">
            <w:pPr>
              <w:rPr>
                <w:sz w:val="20"/>
                <w:szCs w:val="20"/>
              </w:rPr>
            </w:pPr>
          </w:p>
        </w:tc>
        <w:tc>
          <w:tcPr>
            <w:tcW w:w="2551" w:type="dxa"/>
            <w:vMerge/>
            <w:shd w:val="clear" w:color="auto" w:fill="auto"/>
            <w:vAlign w:val="center"/>
          </w:tcPr>
          <w:p w:rsidR="008830D7" w:rsidRPr="00372AA2" w:rsidRDefault="008830D7" w:rsidP="00762966">
            <w:pPr>
              <w:rPr>
                <w:sz w:val="20"/>
                <w:szCs w:val="20"/>
              </w:rPr>
            </w:pPr>
          </w:p>
        </w:tc>
        <w:tc>
          <w:tcPr>
            <w:tcW w:w="1790" w:type="dxa"/>
            <w:gridSpan w:val="2"/>
            <w:tcBorders>
              <w:right w:val="single" w:sz="4" w:space="0" w:color="auto"/>
            </w:tcBorders>
            <w:shd w:val="clear" w:color="auto" w:fill="auto"/>
          </w:tcPr>
          <w:p w:rsidR="008830D7" w:rsidRPr="00372AA2" w:rsidRDefault="008830D7" w:rsidP="00762966">
            <w:pPr>
              <w:rPr>
                <w:sz w:val="20"/>
              </w:rPr>
            </w:pPr>
            <w:r w:rsidRPr="00372AA2">
              <w:rPr>
                <w:sz w:val="20"/>
              </w:rPr>
              <w:t>до 500</w:t>
            </w:r>
          </w:p>
        </w:tc>
        <w:tc>
          <w:tcPr>
            <w:tcW w:w="1166" w:type="dxa"/>
            <w:tcBorders>
              <w:right w:val="single" w:sz="4" w:space="0" w:color="auto"/>
            </w:tcBorders>
            <w:shd w:val="clear" w:color="auto" w:fill="auto"/>
          </w:tcPr>
          <w:p w:rsidR="008830D7" w:rsidRPr="00372AA2" w:rsidRDefault="008830D7" w:rsidP="00762966">
            <w:pPr>
              <w:rPr>
                <w:sz w:val="20"/>
              </w:rPr>
            </w:pPr>
            <w:r w:rsidRPr="00372AA2">
              <w:rPr>
                <w:sz w:val="20"/>
              </w:rPr>
              <w:t>1 на центр групповой системы расселения</w:t>
            </w:r>
          </w:p>
        </w:tc>
        <w:tc>
          <w:tcPr>
            <w:tcW w:w="1297" w:type="dxa"/>
            <w:tcBorders>
              <w:right w:val="single" w:sz="4" w:space="0" w:color="auto"/>
            </w:tcBorders>
            <w:shd w:val="clear" w:color="auto" w:fill="auto"/>
          </w:tcPr>
          <w:p w:rsidR="008830D7" w:rsidRPr="00372AA2" w:rsidRDefault="008830D7" w:rsidP="008830D7">
            <w:pPr>
              <w:jc w:val="center"/>
              <w:rPr>
                <w:sz w:val="20"/>
              </w:rPr>
            </w:pPr>
            <w:r>
              <w:rPr>
                <w:sz w:val="20"/>
              </w:rPr>
              <w:t>-</w:t>
            </w:r>
          </w:p>
        </w:tc>
      </w:tr>
      <w:tr w:rsidR="008830D7" w:rsidRPr="00372AA2" w:rsidTr="008830D7">
        <w:trPr>
          <w:trHeight w:val="64"/>
        </w:trPr>
        <w:tc>
          <w:tcPr>
            <w:tcW w:w="546" w:type="dxa"/>
            <w:vMerge/>
          </w:tcPr>
          <w:p w:rsidR="008830D7" w:rsidRPr="00372AA2" w:rsidRDefault="008830D7" w:rsidP="00762966">
            <w:pPr>
              <w:rPr>
                <w:sz w:val="20"/>
                <w:szCs w:val="20"/>
              </w:rPr>
            </w:pPr>
          </w:p>
        </w:tc>
        <w:tc>
          <w:tcPr>
            <w:tcW w:w="2148" w:type="dxa"/>
            <w:vMerge/>
            <w:shd w:val="clear" w:color="auto" w:fill="auto"/>
          </w:tcPr>
          <w:p w:rsidR="008830D7" w:rsidRPr="00372AA2" w:rsidRDefault="008830D7" w:rsidP="00762966">
            <w:pPr>
              <w:rPr>
                <w:sz w:val="20"/>
                <w:szCs w:val="20"/>
              </w:rPr>
            </w:pPr>
          </w:p>
        </w:tc>
        <w:tc>
          <w:tcPr>
            <w:tcW w:w="2551" w:type="dxa"/>
            <w:vMerge/>
            <w:shd w:val="clear" w:color="auto" w:fill="auto"/>
            <w:vAlign w:val="center"/>
          </w:tcPr>
          <w:p w:rsidR="008830D7" w:rsidRPr="00372AA2" w:rsidRDefault="008830D7" w:rsidP="00762966">
            <w:pPr>
              <w:rPr>
                <w:sz w:val="20"/>
                <w:szCs w:val="20"/>
              </w:rPr>
            </w:pPr>
          </w:p>
        </w:tc>
        <w:tc>
          <w:tcPr>
            <w:tcW w:w="1790" w:type="dxa"/>
            <w:gridSpan w:val="2"/>
            <w:tcBorders>
              <w:right w:val="single" w:sz="4" w:space="0" w:color="auto"/>
            </w:tcBorders>
            <w:shd w:val="clear" w:color="auto" w:fill="auto"/>
          </w:tcPr>
          <w:p w:rsidR="008830D7" w:rsidRPr="00372AA2" w:rsidRDefault="008830D7" w:rsidP="00762966">
            <w:pPr>
              <w:rPr>
                <w:sz w:val="20"/>
              </w:rPr>
            </w:pPr>
            <w:r w:rsidRPr="00372AA2">
              <w:rPr>
                <w:sz w:val="20"/>
              </w:rPr>
              <w:t>от 500 до 1000</w:t>
            </w:r>
          </w:p>
        </w:tc>
        <w:tc>
          <w:tcPr>
            <w:tcW w:w="1166" w:type="dxa"/>
            <w:tcBorders>
              <w:right w:val="single" w:sz="4" w:space="0" w:color="auto"/>
            </w:tcBorders>
            <w:shd w:val="clear" w:color="auto" w:fill="auto"/>
          </w:tcPr>
          <w:p w:rsidR="008830D7" w:rsidRPr="00372AA2" w:rsidRDefault="008830D7" w:rsidP="00762966">
            <w:pPr>
              <w:rPr>
                <w:sz w:val="20"/>
              </w:rPr>
            </w:pPr>
            <w:r w:rsidRPr="00372AA2">
              <w:rPr>
                <w:sz w:val="20"/>
              </w:rPr>
              <w:t>1 на 500 человек</w:t>
            </w:r>
          </w:p>
        </w:tc>
        <w:tc>
          <w:tcPr>
            <w:tcW w:w="1297" w:type="dxa"/>
            <w:tcBorders>
              <w:right w:val="single" w:sz="4" w:space="0" w:color="auto"/>
            </w:tcBorders>
            <w:shd w:val="clear" w:color="auto" w:fill="auto"/>
          </w:tcPr>
          <w:p w:rsidR="008830D7" w:rsidRPr="00372AA2" w:rsidRDefault="008830D7" w:rsidP="008830D7">
            <w:pPr>
              <w:jc w:val="center"/>
              <w:rPr>
                <w:sz w:val="20"/>
              </w:rPr>
            </w:pPr>
            <w:r>
              <w:rPr>
                <w:sz w:val="20"/>
              </w:rPr>
              <w:t>-</w:t>
            </w:r>
          </w:p>
        </w:tc>
      </w:tr>
      <w:tr w:rsidR="008830D7" w:rsidRPr="00372AA2" w:rsidTr="008830D7">
        <w:trPr>
          <w:trHeight w:val="64"/>
        </w:trPr>
        <w:tc>
          <w:tcPr>
            <w:tcW w:w="546" w:type="dxa"/>
            <w:vMerge/>
          </w:tcPr>
          <w:p w:rsidR="008830D7" w:rsidRPr="00372AA2" w:rsidRDefault="008830D7" w:rsidP="00762966">
            <w:pPr>
              <w:rPr>
                <w:sz w:val="20"/>
                <w:szCs w:val="20"/>
              </w:rPr>
            </w:pPr>
          </w:p>
        </w:tc>
        <w:tc>
          <w:tcPr>
            <w:tcW w:w="2148" w:type="dxa"/>
            <w:vMerge/>
            <w:shd w:val="clear" w:color="auto" w:fill="auto"/>
          </w:tcPr>
          <w:p w:rsidR="008830D7" w:rsidRPr="00372AA2" w:rsidRDefault="008830D7" w:rsidP="00762966">
            <w:pPr>
              <w:rPr>
                <w:sz w:val="20"/>
                <w:szCs w:val="20"/>
              </w:rPr>
            </w:pPr>
          </w:p>
        </w:tc>
        <w:tc>
          <w:tcPr>
            <w:tcW w:w="2551" w:type="dxa"/>
            <w:vMerge/>
            <w:shd w:val="clear" w:color="auto" w:fill="auto"/>
            <w:vAlign w:val="center"/>
          </w:tcPr>
          <w:p w:rsidR="008830D7" w:rsidRPr="00372AA2" w:rsidRDefault="008830D7" w:rsidP="00762966">
            <w:pPr>
              <w:rPr>
                <w:sz w:val="20"/>
                <w:szCs w:val="20"/>
              </w:rPr>
            </w:pPr>
          </w:p>
        </w:tc>
        <w:tc>
          <w:tcPr>
            <w:tcW w:w="1790" w:type="dxa"/>
            <w:gridSpan w:val="2"/>
            <w:tcBorders>
              <w:right w:val="single" w:sz="4" w:space="0" w:color="auto"/>
            </w:tcBorders>
            <w:shd w:val="clear" w:color="auto" w:fill="auto"/>
          </w:tcPr>
          <w:p w:rsidR="008830D7" w:rsidRPr="00372AA2" w:rsidRDefault="008830D7" w:rsidP="00762966">
            <w:pPr>
              <w:rPr>
                <w:sz w:val="20"/>
              </w:rPr>
            </w:pPr>
            <w:r w:rsidRPr="00372AA2">
              <w:rPr>
                <w:sz w:val="20"/>
              </w:rPr>
              <w:t>от 1000 до 2000</w:t>
            </w:r>
          </w:p>
        </w:tc>
        <w:tc>
          <w:tcPr>
            <w:tcW w:w="1166" w:type="dxa"/>
            <w:tcBorders>
              <w:right w:val="single" w:sz="4" w:space="0" w:color="auto"/>
            </w:tcBorders>
            <w:shd w:val="clear" w:color="auto" w:fill="auto"/>
          </w:tcPr>
          <w:p w:rsidR="008830D7" w:rsidRPr="00372AA2" w:rsidRDefault="008830D7" w:rsidP="00762966">
            <w:pPr>
              <w:rPr>
                <w:sz w:val="20"/>
              </w:rPr>
            </w:pPr>
            <w:r w:rsidRPr="00372AA2">
              <w:rPr>
                <w:sz w:val="20"/>
              </w:rPr>
              <w:t>1 на 1 тыс. человек</w:t>
            </w:r>
          </w:p>
        </w:tc>
        <w:tc>
          <w:tcPr>
            <w:tcW w:w="1297" w:type="dxa"/>
            <w:tcBorders>
              <w:right w:val="single" w:sz="4" w:space="0" w:color="auto"/>
            </w:tcBorders>
            <w:shd w:val="clear" w:color="auto" w:fill="auto"/>
          </w:tcPr>
          <w:p w:rsidR="008830D7" w:rsidRPr="00372AA2" w:rsidRDefault="008830D7" w:rsidP="008830D7">
            <w:pPr>
              <w:jc w:val="center"/>
              <w:rPr>
                <w:sz w:val="20"/>
              </w:rPr>
            </w:pPr>
            <w:r>
              <w:rPr>
                <w:sz w:val="20"/>
              </w:rPr>
              <w:t>-</w:t>
            </w:r>
          </w:p>
        </w:tc>
      </w:tr>
      <w:tr w:rsidR="008830D7" w:rsidRPr="00372AA2" w:rsidTr="008830D7">
        <w:trPr>
          <w:trHeight w:val="64"/>
        </w:trPr>
        <w:tc>
          <w:tcPr>
            <w:tcW w:w="546" w:type="dxa"/>
            <w:vMerge/>
          </w:tcPr>
          <w:p w:rsidR="008830D7" w:rsidRPr="00372AA2" w:rsidRDefault="008830D7" w:rsidP="00762966">
            <w:pPr>
              <w:rPr>
                <w:sz w:val="20"/>
                <w:szCs w:val="20"/>
              </w:rPr>
            </w:pPr>
          </w:p>
        </w:tc>
        <w:tc>
          <w:tcPr>
            <w:tcW w:w="2148" w:type="dxa"/>
            <w:vMerge/>
            <w:shd w:val="clear" w:color="auto" w:fill="auto"/>
          </w:tcPr>
          <w:p w:rsidR="008830D7" w:rsidRPr="00372AA2" w:rsidRDefault="008830D7" w:rsidP="00762966">
            <w:pPr>
              <w:rPr>
                <w:sz w:val="20"/>
                <w:szCs w:val="20"/>
              </w:rPr>
            </w:pPr>
          </w:p>
        </w:tc>
        <w:tc>
          <w:tcPr>
            <w:tcW w:w="2551" w:type="dxa"/>
            <w:vMerge/>
            <w:shd w:val="clear" w:color="auto" w:fill="auto"/>
            <w:vAlign w:val="center"/>
          </w:tcPr>
          <w:p w:rsidR="008830D7" w:rsidRPr="00372AA2" w:rsidRDefault="008830D7" w:rsidP="00762966">
            <w:pPr>
              <w:rPr>
                <w:sz w:val="20"/>
                <w:szCs w:val="20"/>
              </w:rPr>
            </w:pPr>
          </w:p>
        </w:tc>
        <w:tc>
          <w:tcPr>
            <w:tcW w:w="1790" w:type="dxa"/>
            <w:gridSpan w:val="2"/>
            <w:tcBorders>
              <w:right w:val="single" w:sz="4" w:space="0" w:color="auto"/>
            </w:tcBorders>
            <w:shd w:val="clear" w:color="auto" w:fill="auto"/>
          </w:tcPr>
          <w:p w:rsidR="008830D7" w:rsidRPr="00372AA2" w:rsidRDefault="008830D7" w:rsidP="00762966">
            <w:pPr>
              <w:rPr>
                <w:sz w:val="20"/>
              </w:rPr>
            </w:pPr>
            <w:r w:rsidRPr="00372AA2">
              <w:rPr>
                <w:sz w:val="20"/>
              </w:rPr>
              <w:t>от 2000 до 5000</w:t>
            </w:r>
          </w:p>
        </w:tc>
        <w:tc>
          <w:tcPr>
            <w:tcW w:w="1166" w:type="dxa"/>
            <w:tcBorders>
              <w:right w:val="single" w:sz="4" w:space="0" w:color="auto"/>
            </w:tcBorders>
            <w:shd w:val="clear" w:color="auto" w:fill="auto"/>
          </w:tcPr>
          <w:p w:rsidR="008830D7" w:rsidRPr="00372AA2" w:rsidRDefault="008830D7" w:rsidP="00762966">
            <w:pPr>
              <w:rPr>
                <w:sz w:val="20"/>
              </w:rPr>
            </w:pPr>
            <w:r w:rsidRPr="00372AA2">
              <w:rPr>
                <w:sz w:val="20"/>
              </w:rPr>
              <w:t>1 на 2 тыс. человек</w:t>
            </w:r>
          </w:p>
        </w:tc>
        <w:tc>
          <w:tcPr>
            <w:tcW w:w="1297" w:type="dxa"/>
            <w:tcBorders>
              <w:right w:val="single" w:sz="4" w:space="0" w:color="auto"/>
            </w:tcBorders>
            <w:shd w:val="clear" w:color="auto" w:fill="auto"/>
          </w:tcPr>
          <w:p w:rsidR="008830D7" w:rsidRPr="00372AA2" w:rsidRDefault="008830D7" w:rsidP="008830D7">
            <w:pPr>
              <w:jc w:val="center"/>
              <w:rPr>
                <w:sz w:val="20"/>
              </w:rPr>
            </w:pPr>
            <w:r>
              <w:rPr>
                <w:sz w:val="20"/>
              </w:rPr>
              <w:t>-</w:t>
            </w:r>
          </w:p>
        </w:tc>
      </w:tr>
      <w:tr w:rsidR="008830D7" w:rsidRPr="00372AA2" w:rsidTr="008830D7">
        <w:trPr>
          <w:trHeight w:val="64"/>
        </w:trPr>
        <w:tc>
          <w:tcPr>
            <w:tcW w:w="546" w:type="dxa"/>
            <w:vMerge/>
          </w:tcPr>
          <w:p w:rsidR="008830D7" w:rsidRPr="00372AA2" w:rsidRDefault="008830D7" w:rsidP="00762966">
            <w:pPr>
              <w:rPr>
                <w:sz w:val="20"/>
                <w:szCs w:val="20"/>
              </w:rPr>
            </w:pPr>
          </w:p>
        </w:tc>
        <w:tc>
          <w:tcPr>
            <w:tcW w:w="2148" w:type="dxa"/>
            <w:vMerge/>
            <w:shd w:val="clear" w:color="auto" w:fill="auto"/>
          </w:tcPr>
          <w:p w:rsidR="008830D7" w:rsidRPr="00372AA2" w:rsidRDefault="008830D7" w:rsidP="00762966">
            <w:pPr>
              <w:rPr>
                <w:sz w:val="20"/>
                <w:szCs w:val="20"/>
              </w:rPr>
            </w:pPr>
          </w:p>
        </w:tc>
        <w:tc>
          <w:tcPr>
            <w:tcW w:w="2551" w:type="dxa"/>
            <w:vMerge/>
            <w:shd w:val="clear" w:color="auto" w:fill="auto"/>
            <w:vAlign w:val="center"/>
          </w:tcPr>
          <w:p w:rsidR="008830D7" w:rsidRPr="00372AA2" w:rsidRDefault="008830D7" w:rsidP="00762966">
            <w:pPr>
              <w:rPr>
                <w:sz w:val="20"/>
                <w:szCs w:val="20"/>
              </w:rPr>
            </w:pPr>
          </w:p>
        </w:tc>
        <w:tc>
          <w:tcPr>
            <w:tcW w:w="1790" w:type="dxa"/>
            <w:gridSpan w:val="2"/>
            <w:tcBorders>
              <w:right w:val="single" w:sz="4" w:space="0" w:color="auto"/>
            </w:tcBorders>
            <w:shd w:val="clear" w:color="auto" w:fill="auto"/>
          </w:tcPr>
          <w:p w:rsidR="008830D7" w:rsidRPr="00372AA2" w:rsidRDefault="008830D7" w:rsidP="00762966">
            <w:pPr>
              <w:rPr>
                <w:sz w:val="20"/>
              </w:rPr>
            </w:pPr>
            <w:r w:rsidRPr="00372AA2">
              <w:rPr>
                <w:sz w:val="20"/>
              </w:rPr>
              <w:t>от 5000 до 10000</w:t>
            </w:r>
          </w:p>
        </w:tc>
        <w:tc>
          <w:tcPr>
            <w:tcW w:w="1166" w:type="dxa"/>
            <w:tcBorders>
              <w:right w:val="single" w:sz="4" w:space="0" w:color="auto"/>
            </w:tcBorders>
            <w:shd w:val="clear" w:color="auto" w:fill="auto"/>
          </w:tcPr>
          <w:p w:rsidR="008830D7" w:rsidRPr="00372AA2" w:rsidRDefault="008830D7" w:rsidP="00762966">
            <w:pPr>
              <w:rPr>
                <w:sz w:val="20"/>
              </w:rPr>
            </w:pPr>
            <w:r w:rsidRPr="00372AA2">
              <w:rPr>
                <w:sz w:val="20"/>
              </w:rPr>
              <w:t>1 на 2 тыс. человек</w:t>
            </w:r>
          </w:p>
        </w:tc>
        <w:tc>
          <w:tcPr>
            <w:tcW w:w="1297" w:type="dxa"/>
            <w:tcBorders>
              <w:right w:val="single" w:sz="4" w:space="0" w:color="auto"/>
            </w:tcBorders>
            <w:shd w:val="clear" w:color="auto" w:fill="auto"/>
          </w:tcPr>
          <w:p w:rsidR="008830D7" w:rsidRPr="00372AA2" w:rsidRDefault="008830D7" w:rsidP="008830D7">
            <w:pPr>
              <w:jc w:val="center"/>
              <w:rPr>
                <w:sz w:val="20"/>
              </w:rPr>
            </w:pPr>
            <w:r>
              <w:rPr>
                <w:sz w:val="20"/>
              </w:rPr>
              <w:t>-</w:t>
            </w:r>
          </w:p>
        </w:tc>
      </w:tr>
      <w:tr w:rsidR="008830D7" w:rsidRPr="00372AA2" w:rsidTr="008830D7">
        <w:trPr>
          <w:trHeight w:val="64"/>
        </w:trPr>
        <w:tc>
          <w:tcPr>
            <w:tcW w:w="546" w:type="dxa"/>
            <w:vMerge/>
          </w:tcPr>
          <w:p w:rsidR="008830D7" w:rsidRPr="00372AA2" w:rsidRDefault="008830D7" w:rsidP="00762966">
            <w:pPr>
              <w:rPr>
                <w:sz w:val="20"/>
                <w:szCs w:val="20"/>
              </w:rPr>
            </w:pPr>
          </w:p>
        </w:tc>
        <w:tc>
          <w:tcPr>
            <w:tcW w:w="2148" w:type="dxa"/>
            <w:vMerge/>
            <w:shd w:val="clear" w:color="auto" w:fill="auto"/>
          </w:tcPr>
          <w:p w:rsidR="008830D7" w:rsidRPr="00372AA2" w:rsidRDefault="008830D7" w:rsidP="00762966">
            <w:pPr>
              <w:rPr>
                <w:sz w:val="20"/>
                <w:szCs w:val="20"/>
              </w:rPr>
            </w:pPr>
          </w:p>
        </w:tc>
        <w:tc>
          <w:tcPr>
            <w:tcW w:w="2551" w:type="dxa"/>
            <w:vMerge/>
            <w:shd w:val="clear" w:color="auto" w:fill="auto"/>
            <w:vAlign w:val="center"/>
          </w:tcPr>
          <w:p w:rsidR="008830D7" w:rsidRPr="00372AA2" w:rsidRDefault="008830D7" w:rsidP="00762966">
            <w:pPr>
              <w:rPr>
                <w:sz w:val="20"/>
                <w:szCs w:val="20"/>
              </w:rPr>
            </w:pPr>
          </w:p>
        </w:tc>
        <w:tc>
          <w:tcPr>
            <w:tcW w:w="1790" w:type="dxa"/>
            <w:gridSpan w:val="2"/>
            <w:tcBorders>
              <w:right w:val="single" w:sz="4" w:space="0" w:color="auto"/>
            </w:tcBorders>
            <w:shd w:val="clear" w:color="auto" w:fill="auto"/>
          </w:tcPr>
          <w:p w:rsidR="008830D7" w:rsidRPr="00372AA2" w:rsidRDefault="008830D7" w:rsidP="00762966">
            <w:pPr>
              <w:rPr>
                <w:sz w:val="20"/>
              </w:rPr>
            </w:pPr>
            <w:r w:rsidRPr="00372AA2">
              <w:rPr>
                <w:sz w:val="20"/>
              </w:rPr>
              <w:t>от 10000 до 20000</w:t>
            </w:r>
          </w:p>
        </w:tc>
        <w:tc>
          <w:tcPr>
            <w:tcW w:w="1166" w:type="dxa"/>
            <w:tcBorders>
              <w:right w:val="single" w:sz="4" w:space="0" w:color="auto"/>
            </w:tcBorders>
            <w:shd w:val="clear" w:color="auto" w:fill="auto"/>
          </w:tcPr>
          <w:p w:rsidR="008830D7" w:rsidRPr="00372AA2" w:rsidRDefault="008830D7" w:rsidP="00762966">
            <w:pPr>
              <w:rPr>
                <w:sz w:val="20"/>
              </w:rPr>
            </w:pPr>
            <w:r w:rsidRPr="00372AA2">
              <w:rPr>
                <w:sz w:val="20"/>
              </w:rPr>
              <w:t>1 на 5 тыс. человек</w:t>
            </w:r>
          </w:p>
        </w:tc>
        <w:tc>
          <w:tcPr>
            <w:tcW w:w="1297" w:type="dxa"/>
            <w:tcBorders>
              <w:right w:val="single" w:sz="4" w:space="0" w:color="auto"/>
            </w:tcBorders>
            <w:shd w:val="clear" w:color="auto" w:fill="auto"/>
          </w:tcPr>
          <w:p w:rsidR="008830D7" w:rsidRPr="00372AA2" w:rsidRDefault="008830D7" w:rsidP="008830D7">
            <w:pPr>
              <w:jc w:val="center"/>
              <w:rPr>
                <w:sz w:val="20"/>
              </w:rPr>
            </w:pPr>
            <w:r>
              <w:rPr>
                <w:sz w:val="20"/>
              </w:rPr>
              <w:t>-</w:t>
            </w:r>
          </w:p>
        </w:tc>
      </w:tr>
      <w:tr w:rsidR="008830D7" w:rsidRPr="00372AA2" w:rsidTr="008830D7">
        <w:trPr>
          <w:trHeight w:val="198"/>
        </w:trPr>
        <w:tc>
          <w:tcPr>
            <w:tcW w:w="546" w:type="dxa"/>
            <w:vMerge/>
          </w:tcPr>
          <w:p w:rsidR="008830D7" w:rsidRPr="00372AA2" w:rsidRDefault="008830D7" w:rsidP="00762966">
            <w:pPr>
              <w:rPr>
                <w:sz w:val="20"/>
                <w:szCs w:val="20"/>
              </w:rPr>
            </w:pPr>
          </w:p>
        </w:tc>
        <w:tc>
          <w:tcPr>
            <w:tcW w:w="2148" w:type="dxa"/>
            <w:vMerge/>
            <w:shd w:val="clear" w:color="auto" w:fill="auto"/>
          </w:tcPr>
          <w:p w:rsidR="008830D7" w:rsidRPr="00372AA2" w:rsidRDefault="008830D7" w:rsidP="00762966">
            <w:pPr>
              <w:rPr>
                <w:sz w:val="20"/>
                <w:szCs w:val="20"/>
              </w:rPr>
            </w:pPr>
          </w:p>
        </w:tc>
        <w:tc>
          <w:tcPr>
            <w:tcW w:w="2551" w:type="dxa"/>
            <w:shd w:val="clear" w:color="auto" w:fill="auto"/>
          </w:tcPr>
          <w:p w:rsidR="008830D7" w:rsidRPr="00372AA2" w:rsidRDefault="008830D7" w:rsidP="00762966">
            <w:pPr>
              <w:rPr>
                <w:sz w:val="20"/>
                <w:szCs w:val="20"/>
              </w:rPr>
            </w:pPr>
            <w:r w:rsidRPr="00372AA2">
              <w:rPr>
                <w:sz w:val="20"/>
              </w:rPr>
              <w:t>Территориальная доступность, минут</w:t>
            </w:r>
          </w:p>
        </w:tc>
        <w:tc>
          <w:tcPr>
            <w:tcW w:w="2956" w:type="dxa"/>
            <w:gridSpan w:val="3"/>
            <w:tcBorders>
              <w:right w:val="single" w:sz="4" w:space="0" w:color="auto"/>
            </w:tcBorders>
            <w:shd w:val="clear" w:color="auto" w:fill="auto"/>
          </w:tcPr>
          <w:p w:rsidR="008830D7" w:rsidRPr="00372AA2" w:rsidRDefault="008830D7" w:rsidP="00762966">
            <w:pPr>
              <w:rPr>
                <w:sz w:val="20"/>
              </w:rPr>
            </w:pPr>
            <w:r w:rsidRPr="00372AA2">
              <w:rPr>
                <w:sz w:val="20"/>
              </w:rPr>
              <w:t>Транспортная доступность – 30</w:t>
            </w:r>
          </w:p>
        </w:tc>
        <w:tc>
          <w:tcPr>
            <w:tcW w:w="1297" w:type="dxa"/>
            <w:tcBorders>
              <w:right w:val="single" w:sz="4" w:space="0" w:color="auto"/>
            </w:tcBorders>
            <w:shd w:val="clear" w:color="auto" w:fill="auto"/>
          </w:tcPr>
          <w:p w:rsidR="008830D7" w:rsidRPr="00372AA2" w:rsidRDefault="008830D7" w:rsidP="008830D7">
            <w:pPr>
              <w:jc w:val="center"/>
              <w:rPr>
                <w:sz w:val="20"/>
              </w:rPr>
            </w:pPr>
            <w:r>
              <w:rPr>
                <w:sz w:val="20"/>
              </w:rPr>
              <w:t>-</w:t>
            </w:r>
          </w:p>
        </w:tc>
      </w:tr>
      <w:tr w:rsidR="008830D7" w:rsidRPr="00372AA2" w:rsidTr="008830D7">
        <w:trPr>
          <w:trHeight w:val="64"/>
        </w:trPr>
        <w:tc>
          <w:tcPr>
            <w:tcW w:w="546" w:type="dxa"/>
          </w:tcPr>
          <w:p w:rsidR="008830D7" w:rsidRPr="00372AA2" w:rsidRDefault="008830D7" w:rsidP="00762966">
            <w:pPr>
              <w:rPr>
                <w:sz w:val="20"/>
                <w:szCs w:val="20"/>
              </w:rPr>
            </w:pPr>
            <w:r w:rsidRPr="00372AA2">
              <w:rPr>
                <w:sz w:val="20"/>
                <w:szCs w:val="20"/>
              </w:rPr>
              <w:t>2</w:t>
            </w:r>
          </w:p>
        </w:tc>
        <w:tc>
          <w:tcPr>
            <w:tcW w:w="2148" w:type="dxa"/>
            <w:shd w:val="clear" w:color="auto" w:fill="auto"/>
          </w:tcPr>
          <w:p w:rsidR="008830D7" w:rsidRPr="00372AA2" w:rsidRDefault="008830D7" w:rsidP="00762966">
            <w:pPr>
              <w:rPr>
                <w:sz w:val="20"/>
                <w:szCs w:val="20"/>
              </w:rPr>
            </w:pPr>
            <w:r w:rsidRPr="00372AA2">
              <w:rPr>
                <w:sz w:val="20"/>
                <w:szCs w:val="20"/>
              </w:rPr>
              <w:t xml:space="preserve">Детские библиотеки </w:t>
            </w:r>
          </w:p>
        </w:tc>
        <w:tc>
          <w:tcPr>
            <w:tcW w:w="2551" w:type="dxa"/>
            <w:shd w:val="clear" w:color="auto" w:fill="auto"/>
            <w:vAlign w:val="center"/>
          </w:tcPr>
          <w:p w:rsidR="008830D7" w:rsidRPr="00372AA2" w:rsidRDefault="008830D7" w:rsidP="00762966">
            <w:pPr>
              <w:rPr>
                <w:sz w:val="20"/>
                <w:szCs w:val="20"/>
              </w:rPr>
            </w:pPr>
            <w:r w:rsidRPr="00372AA2">
              <w:rPr>
                <w:sz w:val="20"/>
                <w:szCs w:val="20"/>
              </w:rPr>
              <w:t>Уровень обеспеченности, объектов на муниципальный район</w:t>
            </w:r>
          </w:p>
        </w:tc>
        <w:tc>
          <w:tcPr>
            <w:tcW w:w="2956" w:type="dxa"/>
            <w:gridSpan w:val="3"/>
            <w:tcBorders>
              <w:right w:val="single" w:sz="4" w:space="0" w:color="auto"/>
            </w:tcBorders>
            <w:shd w:val="clear" w:color="auto" w:fill="auto"/>
          </w:tcPr>
          <w:p w:rsidR="008830D7" w:rsidRPr="00372AA2" w:rsidRDefault="008830D7" w:rsidP="008830D7">
            <w:pPr>
              <w:suppressAutoHyphens/>
              <w:jc w:val="center"/>
              <w:rPr>
                <w:sz w:val="20"/>
              </w:rPr>
            </w:pPr>
            <w:r w:rsidRPr="00372AA2">
              <w:rPr>
                <w:sz w:val="20"/>
              </w:rPr>
              <w:t xml:space="preserve">1 </w:t>
            </w:r>
            <w:r w:rsidRPr="00372AA2">
              <w:rPr>
                <w:sz w:val="20"/>
                <w:lang w:val="en-US"/>
              </w:rPr>
              <w:t>[</w:t>
            </w:r>
            <w:r w:rsidRPr="00372AA2">
              <w:rPr>
                <w:sz w:val="20"/>
              </w:rPr>
              <w:t>5, 6</w:t>
            </w:r>
            <w:r w:rsidRPr="00372AA2">
              <w:rPr>
                <w:sz w:val="20"/>
                <w:lang w:val="en-US"/>
              </w:rPr>
              <w:t>]</w:t>
            </w:r>
          </w:p>
        </w:tc>
        <w:tc>
          <w:tcPr>
            <w:tcW w:w="1297" w:type="dxa"/>
            <w:tcBorders>
              <w:right w:val="single" w:sz="4" w:space="0" w:color="auto"/>
            </w:tcBorders>
            <w:shd w:val="clear" w:color="auto" w:fill="auto"/>
          </w:tcPr>
          <w:p w:rsidR="008830D7" w:rsidRPr="00372AA2" w:rsidRDefault="008830D7" w:rsidP="008830D7">
            <w:pPr>
              <w:suppressAutoHyphens/>
              <w:jc w:val="center"/>
              <w:rPr>
                <w:sz w:val="20"/>
              </w:rPr>
            </w:pPr>
            <w:r>
              <w:rPr>
                <w:sz w:val="20"/>
              </w:rPr>
              <w:t>-</w:t>
            </w:r>
          </w:p>
        </w:tc>
      </w:tr>
      <w:tr w:rsidR="008830D7" w:rsidRPr="00372AA2" w:rsidTr="008830D7">
        <w:trPr>
          <w:trHeight w:val="64"/>
        </w:trPr>
        <w:tc>
          <w:tcPr>
            <w:tcW w:w="546" w:type="dxa"/>
            <w:vMerge w:val="restart"/>
          </w:tcPr>
          <w:p w:rsidR="008830D7" w:rsidRPr="00372AA2" w:rsidRDefault="008830D7" w:rsidP="00762966">
            <w:pPr>
              <w:suppressAutoHyphens/>
              <w:rPr>
                <w:sz w:val="20"/>
              </w:rPr>
            </w:pPr>
            <w:r w:rsidRPr="00372AA2">
              <w:rPr>
                <w:sz w:val="20"/>
              </w:rPr>
              <w:t>3</w:t>
            </w:r>
          </w:p>
          <w:p w:rsidR="008830D7" w:rsidRPr="00372AA2" w:rsidRDefault="008830D7" w:rsidP="00762966">
            <w:pPr>
              <w:rPr>
                <w:sz w:val="20"/>
              </w:rPr>
            </w:pPr>
          </w:p>
        </w:tc>
        <w:tc>
          <w:tcPr>
            <w:tcW w:w="2148" w:type="dxa"/>
            <w:vMerge w:val="restart"/>
            <w:shd w:val="clear" w:color="auto" w:fill="auto"/>
          </w:tcPr>
          <w:p w:rsidR="008830D7" w:rsidRPr="00372AA2" w:rsidRDefault="008830D7" w:rsidP="00762966">
            <w:pPr>
              <w:suppressAutoHyphens/>
              <w:rPr>
                <w:sz w:val="20"/>
              </w:rPr>
            </w:pPr>
            <w:r w:rsidRPr="00372AA2">
              <w:rPr>
                <w:sz w:val="20"/>
              </w:rPr>
              <w:t xml:space="preserve">Музеи </w:t>
            </w:r>
          </w:p>
        </w:tc>
        <w:tc>
          <w:tcPr>
            <w:tcW w:w="2551" w:type="dxa"/>
            <w:shd w:val="clear" w:color="auto" w:fill="auto"/>
            <w:vAlign w:val="center"/>
          </w:tcPr>
          <w:p w:rsidR="008830D7" w:rsidRPr="00372AA2" w:rsidRDefault="008830D7" w:rsidP="00BF5947">
            <w:pPr>
              <w:rPr>
                <w:sz w:val="20"/>
                <w:szCs w:val="20"/>
              </w:rPr>
            </w:pPr>
            <w:r w:rsidRPr="00372AA2">
              <w:rPr>
                <w:sz w:val="20"/>
              </w:rPr>
              <w:t>Уровень обеспеченности, объектов на муниципальный район</w:t>
            </w:r>
          </w:p>
        </w:tc>
        <w:tc>
          <w:tcPr>
            <w:tcW w:w="2956" w:type="dxa"/>
            <w:gridSpan w:val="3"/>
            <w:tcBorders>
              <w:right w:val="single" w:sz="4" w:space="0" w:color="auto"/>
            </w:tcBorders>
            <w:shd w:val="clear" w:color="auto" w:fill="auto"/>
          </w:tcPr>
          <w:p w:rsidR="008830D7" w:rsidRPr="00372AA2" w:rsidRDefault="008830D7" w:rsidP="00762966">
            <w:pPr>
              <w:rPr>
                <w:sz w:val="20"/>
              </w:rPr>
            </w:pPr>
            <w:r w:rsidRPr="00372AA2">
              <w:rPr>
                <w:sz w:val="20"/>
              </w:rPr>
              <w:t xml:space="preserve">Краеведческие музеи – 1 </w:t>
            </w:r>
            <w:r w:rsidRPr="00372AA2">
              <w:rPr>
                <w:sz w:val="20"/>
                <w:lang w:val="en-US"/>
              </w:rPr>
              <w:t>[</w:t>
            </w:r>
            <w:r w:rsidRPr="00372AA2">
              <w:rPr>
                <w:sz w:val="20"/>
              </w:rPr>
              <w:t>6, 7</w:t>
            </w:r>
            <w:r w:rsidRPr="00372AA2">
              <w:rPr>
                <w:sz w:val="20"/>
                <w:lang w:val="en-US"/>
              </w:rPr>
              <w:t>]</w:t>
            </w:r>
          </w:p>
        </w:tc>
        <w:tc>
          <w:tcPr>
            <w:tcW w:w="1297" w:type="dxa"/>
            <w:tcBorders>
              <w:right w:val="single" w:sz="4" w:space="0" w:color="auto"/>
            </w:tcBorders>
            <w:shd w:val="clear" w:color="auto" w:fill="auto"/>
          </w:tcPr>
          <w:p w:rsidR="008830D7" w:rsidRPr="00372AA2" w:rsidRDefault="008830D7" w:rsidP="008830D7">
            <w:pPr>
              <w:jc w:val="center"/>
              <w:rPr>
                <w:sz w:val="20"/>
              </w:rPr>
            </w:pPr>
            <w:r>
              <w:rPr>
                <w:sz w:val="20"/>
              </w:rPr>
              <w:t>-</w:t>
            </w:r>
          </w:p>
        </w:tc>
      </w:tr>
      <w:tr w:rsidR="008830D7" w:rsidRPr="00372AA2" w:rsidTr="008830D7">
        <w:trPr>
          <w:trHeight w:val="64"/>
        </w:trPr>
        <w:tc>
          <w:tcPr>
            <w:tcW w:w="546" w:type="dxa"/>
            <w:vMerge/>
          </w:tcPr>
          <w:p w:rsidR="008830D7" w:rsidRPr="00372AA2" w:rsidRDefault="008830D7" w:rsidP="00762966">
            <w:pPr>
              <w:rPr>
                <w:sz w:val="20"/>
                <w:szCs w:val="20"/>
              </w:rPr>
            </w:pPr>
          </w:p>
        </w:tc>
        <w:tc>
          <w:tcPr>
            <w:tcW w:w="2148" w:type="dxa"/>
            <w:vMerge/>
            <w:shd w:val="clear" w:color="auto" w:fill="auto"/>
          </w:tcPr>
          <w:p w:rsidR="008830D7" w:rsidRPr="00372AA2" w:rsidRDefault="008830D7" w:rsidP="00762966">
            <w:pPr>
              <w:rPr>
                <w:sz w:val="20"/>
                <w:szCs w:val="20"/>
              </w:rPr>
            </w:pPr>
          </w:p>
        </w:tc>
        <w:tc>
          <w:tcPr>
            <w:tcW w:w="2551" w:type="dxa"/>
            <w:shd w:val="clear" w:color="auto" w:fill="auto"/>
            <w:vAlign w:val="center"/>
          </w:tcPr>
          <w:p w:rsidR="008830D7" w:rsidRPr="00372AA2" w:rsidRDefault="008830D7" w:rsidP="00762966">
            <w:pPr>
              <w:rPr>
                <w:sz w:val="20"/>
                <w:szCs w:val="20"/>
              </w:rPr>
            </w:pPr>
            <w:r w:rsidRPr="00372AA2">
              <w:rPr>
                <w:sz w:val="20"/>
              </w:rPr>
              <w:t xml:space="preserve">Размер земельного участка, </w:t>
            </w:r>
            <w:proofErr w:type="gramStart"/>
            <w:r w:rsidRPr="00372AA2">
              <w:rPr>
                <w:sz w:val="20"/>
              </w:rPr>
              <w:t>га</w:t>
            </w:r>
            <w:proofErr w:type="gramEnd"/>
          </w:p>
        </w:tc>
        <w:tc>
          <w:tcPr>
            <w:tcW w:w="2956" w:type="dxa"/>
            <w:gridSpan w:val="3"/>
            <w:tcBorders>
              <w:right w:val="single" w:sz="4" w:space="0" w:color="auto"/>
            </w:tcBorders>
            <w:shd w:val="clear" w:color="auto" w:fill="auto"/>
          </w:tcPr>
          <w:p w:rsidR="008830D7" w:rsidRPr="00372AA2" w:rsidRDefault="008830D7" w:rsidP="008830D7">
            <w:pPr>
              <w:jc w:val="center"/>
              <w:rPr>
                <w:sz w:val="20"/>
              </w:rPr>
            </w:pPr>
            <w:r w:rsidRPr="00372AA2">
              <w:rPr>
                <w:sz w:val="20"/>
              </w:rPr>
              <w:t>0,5</w:t>
            </w:r>
          </w:p>
        </w:tc>
        <w:tc>
          <w:tcPr>
            <w:tcW w:w="1297" w:type="dxa"/>
            <w:tcBorders>
              <w:right w:val="single" w:sz="4" w:space="0" w:color="auto"/>
            </w:tcBorders>
            <w:shd w:val="clear" w:color="auto" w:fill="auto"/>
          </w:tcPr>
          <w:p w:rsidR="008830D7" w:rsidRPr="00372AA2" w:rsidRDefault="008830D7" w:rsidP="008830D7">
            <w:pPr>
              <w:jc w:val="center"/>
              <w:rPr>
                <w:sz w:val="20"/>
              </w:rPr>
            </w:pPr>
            <w:r>
              <w:rPr>
                <w:sz w:val="20"/>
              </w:rPr>
              <w:t>-</w:t>
            </w:r>
          </w:p>
        </w:tc>
      </w:tr>
      <w:tr w:rsidR="008830D7" w:rsidRPr="00372AA2" w:rsidTr="008830D7">
        <w:trPr>
          <w:trHeight w:val="570"/>
        </w:trPr>
        <w:tc>
          <w:tcPr>
            <w:tcW w:w="546" w:type="dxa"/>
            <w:vMerge w:val="restart"/>
          </w:tcPr>
          <w:p w:rsidR="008830D7" w:rsidRPr="00372AA2" w:rsidRDefault="008830D7" w:rsidP="00762966">
            <w:pPr>
              <w:suppressAutoHyphens/>
              <w:rPr>
                <w:sz w:val="20"/>
              </w:rPr>
            </w:pPr>
            <w:r w:rsidRPr="00372AA2">
              <w:rPr>
                <w:sz w:val="20"/>
              </w:rPr>
              <w:t>4</w:t>
            </w:r>
          </w:p>
        </w:tc>
        <w:tc>
          <w:tcPr>
            <w:tcW w:w="2148" w:type="dxa"/>
            <w:vMerge w:val="restart"/>
            <w:shd w:val="clear" w:color="auto" w:fill="auto"/>
          </w:tcPr>
          <w:p w:rsidR="008830D7" w:rsidRPr="00372AA2" w:rsidRDefault="008830D7" w:rsidP="00762966">
            <w:pPr>
              <w:suppressAutoHyphens/>
              <w:rPr>
                <w:sz w:val="20"/>
              </w:rPr>
            </w:pPr>
            <w:r w:rsidRPr="00372AA2">
              <w:rPr>
                <w:sz w:val="20"/>
              </w:rPr>
              <w:t xml:space="preserve">Объект культурно-досугового (клубного) типа </w:t>
            </w:r>
          </w:p>
        </w:tc>
        <w:tc>
          <w:tcPr>
            <w:tcW w:w="2551" w:type="dxa"/>
            <w:vMerge w:val="restart"/>
            <w:shd w:val="clear" w:color="auto" w:fill="auto"/>
            <w:vAlign w:val="center"/>
          </w:tcPr>
          <w:p w:rsidR="008830D7" w:rsidRPr="00372AA2" w:rsidRDefault="008830D7" w:rsidP="00762966">
            <w:pPr>
              <w:rPr>
                <w:sz w:val="20"/>
                <w:szCs w:val="20"/>
              </w:rPr>
            </w:pPr>
            <w:r w:rsidRPr="00372AA2">
              <w:rPr>
                <w:sz w:val="20"/>
                <w:szCs w:val="20"/>
              </w:rPr>
              <w:t xml:space="preserve">Уровень обеспеченности, </w:t>
            </w:r>
          </w:p>
          <w:p w:rsidR="008830D7" w:rsidRPr="00372AA2" w:rsidRDefault="008830D7" w:rsidP="00762966">
            <w:pPr>
              <w:rPr>
                <w:sz w:val="20"/>
                <w:szCs w:val="20"/>
              </w:rPr>
            </w:pPr>
            <w:r w:rsidRPr="00372AA2">
              <w:rPr>
                <w:sz w:val="20"/>
                <w:szCs w:val="20"/>
              </w:rPr>
              <w:t>мест на 1 тыс. человек</w:t>
            </w:r>
          </w:p>
        </w:tc>
        <w:tc>
          <w:tcPr>
            <w:tcW w:w="2956" w:type="dxa"/>
            <w:gridSpan w:val="3"/>
            <w:tcBorders>
              <w:right w:val="single" w:sz="4" w:space="0" w:color="auto"/>
            </w:tcBorders>
            <w:shd w:val="clear" w:color="auto" w:fill="auto"/>
          </w:tcPr>
          <w:p w:rsidR="008830D7" w:rsidRPr="00372AA2" w:rsidRDefault="008830D7" w:rsidP="00762966">
            <w:pPr>
              <w:rPr>
                <w:sz w:val="20"/>
              </w:rPr>
            </w:pPr>
            <w:r w:rsidRPr="00372AA2">
              <w:rPr>
                <w:sz w:val="20"/>
              </w:rPr>
              <w:t>Для групповых систем расселения (отдельных населенных пунктов) с численностью населения, человек [2, 3, 8, 9]:</w:t>
            </w:r>
          </w:p>
        </w:tc>
        <w:tc>
          <w:tcPr>
            <w:tcW w:w="1297" w:type="dxa"/>
            <w:tcBorders>
              <w:right w:val="single" w:sz="4" w:space="0" w:color="auto"/>
            </w:tcBorders>
            <w:shd w:val="clear" w:color="auto" w:fill="auto"/>
          </w:tcPr>
          <w:p w:rsidR="008830D7" w:rsidRPr="00372AA2" w:rsidRDefault="008830D7" w:rsidP="008830D7">
            <w:pPr>
              <w:jc w:val="center"/>
              <w:rPr>
                <w:sz w:val="20"/>
              </w:rPr>
            </w:pPr>
            <w:r>
              <w:rPr>
                <w:sz w:val="20"/>
              </w:rPr>
              <w:t>-</w:t>
            </w:r>
          </w:p>
        </w:tc>
      </w:tr>
      <w:tr w:rsidR="008830D7" w:rsidRPr="00372AA2" w:rsidTr="008830D7">
        <w:trPr>
          <w:trHeight w:val="570"/>
        </w:trPr>
        <w:tc>
          <w:tcPr>
            <w:tcW w:w="546" w:type="dxa"/>
            <w:vMerge/>
          </w:tcPr>
          <w:p w:rsidR="008830D7" w:rsidRPr="00372AA2" w:rsidRDefault="008830D7" w:rsidP="00BF5947">
            <w:pPr>
              <w:suppressAutoHyphens/>
              <w:rPr>
                <w:sz w:val="20"/>
              </w:rPr>
            </w:pPr>
          </w:p>
        </w:tc>
        <w:tc>
          <w:tcPr>
            <w:tcW w:w="2148" w:type="dxa"/>
            <w:vMerge/>
            <w:shd w:val="clear" w:color="auto" w:fill="auto"/>
          </w:tcPr>
          <w:p w:rsidR="008830D7" w:rsidRPr="00372AA2" w:rsidRDefault="008830D7" w:rsidP="00BF5947">
            <w:pPr>
              <w:suppressAutoHyphens/>
              <w:rPr>
                <w:sz w:val="20"/>
              </w:rPr>
            </w:pPr>
          </w:p>
        </w:tc>
        <w:tc>
          <w:tcPr>
            <w:tcW w:w="2551" w:type="dxa"/>
            <w:vMerge/>
            <w:shd w:val="clear" w:color="auto" w:fill="auto"/>
            <w:vAlign w:val="center"/>
          </w:tcPr>
          <w:p w:rsidR="008830D7" w:rsidRPr="00372AA2" w:rsidRDefault="008830D7" w:rsidP="00BF5947">
            <w:pPr>
              <w:rPr>
                <w:sz w:val="20"/>
                <w:szCs w:val="20"/>
              </w:rPr>
            </w:pPr>
          </w:p>
        </w:tc>
        <w:tc>
          <w:tcPr>
            <w:tcW w:w="1365" w:type="dxa"/>
            <w:tcBorders>
              <w:right w:val="single" w:sz="4" w:space="0" w:color="auto"/>
              <w:tl2br w:val="single" w:sz="4" w:space="0" w:color="auto"/>
            </w:tcBorders>
            <w:shd w:val="clear" w:color="auto" w:fill="auto"/>
          </w:tcPr>
          <w:p w:rsidR="008830D7" w:rsidRPr="00372AA2" w:rsidRDefault="008830D7" w:rsidP="00BF5947">
            <w:pPr>
              <w:rPr>
                <w:sz w:val="20"/>
              </w:rPr>
            </w:pPr>
          </w:p>
        </w:tc>
        <w:tc>
          <w:tcPr>
            <w:tcW w:w="1591" w:type="dxa"/>
            <w:gridSpan w:val="2"/>
            <w:tcBorders>
              <w:right w:val="single" w:sz="4" w:space="0" w:color="auto"/>
            </w:tcBorders>
            <w:shd w:val="clear" w:color="auto" w:fill="auto"/>
          </w:tcPr>
          <w:p w:rsidR="008830D7" w:rsidRPr="00372AA2" w:rsidRDefault="008830D7" w:rsidP="008830D7">
            <w:pPr>
              <w:rPr>
                <w:sz w:val="20"/>
              </w:rPr>
            </w:pPr>
            <w:r w:rsidRPr="00372AA2">
              <w:rPr>
                <w:sz w:val="20"/>
              </w:rPr>
              <w:t xml:space="preserve">Южный, </w:t>
            </w:r>
            <w:r>
              <w:rPr>
                <w:sz w:val="20"/>
              </w:rPr>
              <w:t>макрорайон</w:t>
            </w:r>
            <w:r w:rsidRPr="00372AA2">
              <w:rPr>
                <w:sz w:val="20"/>
              </w:rPr>
              <w:t xml:space="preserve"> </w:t>
            </w:r>
          </w:p>
        </w:tc>
        <w:tc>
          <w:tcPr>
            <w:tcW w:w="1297" w:type="dxa"/>
            <w:vMerge w:val="restart"/>
            <w:tcBorders>
              <w:right w:val="single" w:sz="4" w:space="0" w:color="auto"/>
            </w:tcBorders>
            <w:shd w:val="clear" w:color="auto" w:fill="auto"/>
          </w:tcPr>
          <w:p w:rsidR="008830D7" w:rsidRPr="00372AA2" w:rsidRDefault="008830D7" w:rsidP="008830D7">
            <w:pPr>
              <w:jc w:val="center"/>
              <w:rPr>
                <w:sz w:val="20"/>
              </w:rPr>
            </w:pPr>
            <w:r>
              <w:rPr>
                <w:sz w:val="20"/>
              </w:rPr>
              <w:t>-</w:t>
            </w:r>
          </w:p>
        </w:tc>
      </w:tr>
      <w:tr w:rsidR="008830D7" w:rsidRPr="00372AA2" w:rsidTr="008830D7">
        <w:trPr>
          <w:trHeight w:val="182"/>
        </w:trPr>
        <w:tc>
          <w:tcPr>
            <w:tcW w:w="546" w:type="dxa"/>
            <w:vMerge/>
          </w:tcPr>
          <w:p w:rsidR="008830D7" w:rsidRPr="00372AA2" w:rsidRDefault="008830D7" w:rsidP="00BF5947">
            <w:pPr>
              <w:rPr>
                <w:sz w:val="20"/>
              </w:rPr>
            </w:pPr>
          </w:p>
        </w:tc>
        <w:tc>
          <w:tcPr>
            <w:tcW w:w="2148" w:type="dxa"/>
            <w:vMerge/>
            <w:shd w:val="clear" w:color="auto" w:fill="auto"/>
          </w:tcPr>
          <w:p w:rsidR="008830D7" w:rsidRPr="00372AA2" w:rsidRDefault="008830D7" w:rsidP="00BF5947">
            <w:pPr>
              <w:suppressAutoHyphens/>
              <w:rPr>
                <w:sz w:val="20"/>
              </w:rPr>
            </w:pPr>
          </w:p>
        </w:tc>
        <w:tc>
          <w:tcPr>
            <w:tcW w:w="2551" w:type="dxa"/>
            <w:vMerge/>
            <w:shd w:val="clear" w:color="auto" w:fill="auto"/>
            <w:vAlign w:val="center"/>
          </w:tcPr>
          <w:p w:rsidR="008830D7" w:rsidRPr="00372AA2" w:rsidRDefault="008830D7" w:rsidP="00BF5947">
            <w:pPr>
              <w:rPr>
                <w:sz w:val="20"/>
                <w:szCs w:val="20"/>
              </w:rPr>
            </w:pPr>
          </w:p>
        </w:tc>
        <w:tc>
          <w:tcPr>
            <w:tcW w:w="1365" w:type="dxa"/>
            <w:tcBorders>
              <w:right w:val="single" w:sz="4" w:space="0" w:color="auto"/>
            </w:tcBorders>
            <w:shd w:val="clear" w:color="auto" w:fill="auto"/>
          </w:tcPr>
          <w:p w:rsidR="008830D7" w:rsidRPr="00372AA2" w:rsidRDefault="008830D7" w:rsidP="00BF5947">
            <w:pPr>
              <w:rPr>
                <w:sz w:val="20"/>
              </w:rPr>
            </w:pPr>
            <w:r w:rsidRPr="00372AA2">
              <w:rPr>
                <w:sz w:val="20"/>
              </w:rPr>
              <w:t>до 500</w:t>
            </w:r>
          </w:p>
        </w:tc>
        <w:tc>
          <w:tcPr>
            <w:tcW w:w="1591" w:type="dxa"/>
            <w:gridSpan w:val="2"/>
            <w:tcBorders>
              <w:right w:val="single" w:sz="4" w:space="0" w:color="auto"/>
            </w:tcBorders>
            <w:shd w:val="clear" w:color="auto" w:fill="auto"/>
          </w:tcPr>
          <w:p w:rsidR="008830D7" w:rsidRPr="00372AA2" w:rsidRDefault="008830D7" w:rsidP="00BF5947">
            <w:pPr>
              <w:rPr>
                <w:sz w:val="20"/>
              </w:rPr>
            </w:pPr>
            <w:r w:rsidRPr="00372AA2">
              <w:rPr>
                <w:sz w:val="20"/>
              </w:rPr>
              <w:t>100</w:t>
            </w:r>
          </w:p>
        </w:tc>
        <w:tc>
          <w:tcPr>
            <w:tcW w:w="1297" w:type="dxa"/>
            <w:vMerge/>
            <w:tcBorders>
              <w:right w:val="single" w:sz="4" w:space="0" w:color="auto"/>
            </w:tcBorders>
            <w:shd w:val="clear" w:color="auto" w:fill="auto"/>
          </w:tcPr>
          <w:p w:rsidR="008830D7" w:rsidRPr="00372AA2" w:rsidRDefault="008830D7" w:rsidP="00BF5947">
            <w:pPr>
              <w:rPr>
                <w:sz w:val="20"/>
              </w:rPr>
            </w:pPr>
          </w:p>
        </w:tc>
      </w:tr>
      <w:tr w:rsidR="008830D7" w:rsidRPr="00372AA2" w:rsidTr="008830D7">
        <w:trPr>
          <w:trHeight w:val="64"/>
        </w:trPr>
        <w:tc>
          <w:tcPr>
            <w:tcW w:w="546" w:type="dxa"/>
            <w:vMerge/>
          </w:tcPr>
          <w:p w:rsidR="008830D7" w:rsidRPr="00372AA2" w:rsidRDefault="008830D7" w:rsidP="00BF5947">
            <w:pPr>
              <w:rPr>
                <w:sz w:val="20"/>
              </w:rPr>
            </w:pPr>
          </w:p>
        </w:tc>
        <w:tc>
          <w:tcPr>
            <w:tcW w:w="2148" w:type="dxa"/>
            <w:vMerge/>
            <w:shd w:val="clear" w:color="auto" w:fill="auto"/>
          </w:tcPr>
          <w:p w:rsidR="008830D7" w:rsidRPr="00372AA2" w:rsidRDefault="008830D7" w:rsidP="00BF5947">
            <w:pPr>
              <w:suppressAutoHyphens/>
              <w:rPr>
                <w:sz w:val="20"/>
              </w:rPr>
            </w:pPr>
          </w:p>
        </w:tc>
        <w:tc>
          <w:tcPr>
            <w:tcW w:w="2551" w:type="dxa"/>
            <w:vMerge/>
            <w:shd w:val="clear" w:color="auto" w:fill="auto"/>
            <w:vAlign w:val="center"/>
          </w:tcPr>
          <w:p w:rsidR="008830D7" w:rsidRPr="00372AA2" w:rsidRDefault="008830D7" w:rsidP="00BF5947">
            <w:pPr>
              <w:rPr>
                <w:sz w:val="20"/>
                <w:szCs w:val="20"/>
              </w:rPr>
            </w:pPr>
          </w:p>
        </w:tc>
        <w:tc>
          <w:tcPr>
            <w:tcW w:w="1365" w:type="dxa"/>
            <w:tcBorders>
              <w:right w:val="single" w:sz="4" w:space="0" w:color="auto"/>
            </w:tcBorders>
            <w:shd w:val="clear" w:color="auto" w:fill="auto"/>
          </w:tcPr>
          <w:p w:rsidR="008830D7" w:rsidRPr="00372AA2" w:rsidRDefault="008830D7" w:rsidP="00BF5947">
            <w:pPr>
              <w:rPr>
                <w:sz w:val="20"/>
              </w:rPr>
            </w:pPr>
            <w:r w:rsidRPr="00372AA2">
              <w:rPr>
                <w:sz w:val="20"/>
              </w:rPr>
              <w:t>500–1000</w:t>
            </w:r>
          </w:p>
        </w:tc>
        <w:tc>
          <w:tcPr>
            <w:tcW w:w="1591" w:type="dxa"/>
            <w:gridSpan w:val="2"/>
            <w:tcBorders>
              <w:right w:val="single" w:sz="4" w:space="0" w:color="auto"/>
            </w:tcBorders>
            <w:shd w:val="clear" w:color="auto" w:fill="auto"/>
          </w:tcPr>
          <w:p w:rsidR="008830D7" w:rsidRPr="00372AA2" w:rsidRDefault="008830D7" w:rsidP="00BF5947">
            <w:pPr>
              <w:rPr>
                <w:sz w:val="20"/>
              </w:rPr>
            </w:pPr>
            <w:r w:rsidRPr="00372AA2">
              <w:rPr>
                <w:sz w:val="20"/>
              </w:rPr>
              <w:t>110</w:t>
            </w:r>
          </w:p>
        </w:tc>
        <w:tc>
          <w:tcPr>
            <w:tcW w:w="1297" w:type="dxa"/>
            <w:vMerge/>
            <w:tcBorders>
              <w:right w:val="single" w:sz="4" w:space="0" w:color="auto"/>
            </w:tcBorders>
            <w:shd w:val="clear" w:color="auto" w:fill="auto"/>
          </w:tcPr>
          <w:p w:rsidR="008830D7" w:rsidRPr="00372AA2" w:rsidRDefault="008830D7" w:rsidP="00BF5947">
            <w:pPr>
              <w:rPr>
                <w:sz w:val="20"/>
              </w:rPr>
            </w:pPr>
          </w:p>
        </w:tc>
      </w:tr>
      <w:tr w:rsidR="008830D7" w:rsidRPr="00372AA2" w:rsidTr="008830D7">
        <w:trPr>
          <w:trHeight w:val="64"/>
        </w:trPr>
        <w:tc>
          <w:tcPr>
            <w:tcW w:w="546" w:type="dxa"/>
            <w:vMerge/>
          </w:tcPr>
          <w:p w:rsidR="008830D7" w:rsidRPr="00372AA2" w:rsidRDefault="008830D7" w:rsidP="00BF5947">
            <w:pPr>
              <w:rPr>
                <w:sz w:val="20"/>
              </w:rPr>
            </w:pPr>
          </w:p>
        </w:tc>
        <w:tc>
          <w:tcPr>
            <w:tcW w:w="2148" w:type="dxa"/>
            <w:vMerge/>
            <w:shd w:val="clear" w:color="auto" w:fill="auto"/>
          </w:tcPr>
          <w:p w:rsidR="008830D7" w:rsidRPr="00372AA2" w:rsidRDefault="008830D7" w:rsidP="00BF5947">
            <w:pPr>
              <w:suppressAutoHyphens/>
              <w:rPr>
                <w:sz w:val="20"/>
              </w:rPr>
            </w:pPr>
          </w:p>
        </w:tc>
        <w:tc>
          <w:tcPr>
            <w:tcW w:w="2551" w:type="dxa"/>
            <w:vMerge/>
            <w:shd w:val="clear" w:color="auto" w:fill="auto"/>
            <w:vAlign w:val="center"/>
          </w:tcPr>
          <w:p w:rsidR="008830D7" w:rsidRPr="00372AA2" w:rsidRDefault="008830D7" w:rsidP="00BF5947">
            <w:pPr>
              <w:rPr>
                <w:sz w:val="20"/>
                <w:szCs w:val="20"/>
              </w:rPr>
            </w:pPr>
          </w:p>
        </w:tc>
        <w:tc>
          <w:tcPr>
            <w:tcW w:w="1365" w:type="dxa"/>
            <w:tcBorders>
              <w:right w:val="single" w:sz="4" w:space="0" w:color="auto"/>
            </w:tcBorders>
            <w:shd w:val="clear" w:color="auto" w:fill="auto"/>
          </w:tcPr>
          <w:p w:rsidR="008830D7" w:rsidRPr="00372AA2" w:rsidRDefault="008830D7" w:rsidP="00BF5947">
            <w:pPr>
              <w:rPr>
                <w:sz w:val="20"/>
              </w:rPr>
            </w:pPr>
            <w:r w:rsidRPr="00372AA2">
              <w:rPr>
                <w:sz w:val="20"/>
              </w:rPr>
              <w:t>1000–2000</w:t>
            </w:r>
          </w:p>
        </w:tc>
        <w:tc>
          <w:tcPr>
            <w:tcW w:w="1591" w:type="dxa"/>
            <w:gridSpan w:val="2"/>
            <w:tcBorders>
              <w:right w:val="single" w:sz="4" w:space="0" w:color="auto"/>
            </w:tcBorders>
            <w:shd w:val="clear" w:color="auto" w:fill="auto"/>
          </w:tcPr>
          <w:p w:rsidR="008830D7" w:rsidRPr="00372AA2" w:rsidRDefault="008830D7" w:rsidP="00BF5947">
            <w:pPr>
              <w:rPr>
                <w:sz w:val="20"/>
              </w:rPr>
            </w:pPr>
            <w:r w:rsidRPr="00372AA2">
              <w:rPr>
                <w:sz w:val="20"/>
              </w:rPr>
              <w:t>100</w:t>
            </w:r>
          </w:p>
        </w:tc>
        <w:tc>
          <w:tcPr>
            <w:tcW w:w="1297" w:type="dxa"/>
            <w:vMerge/>
            <w:tcBorders>
              <w:right w:val="single" w:sz="4" w:space="0" w:color="auto"/>
            </w:tcBorders>
            <w:shd w:val="clear" w:color="auto" w:fill="auto"/>
          </w:tcPr>
          <w:p w:rsidR="008830D7" w:rsidRPr="00372AA2" w:rsidRDefault="008830D7" w:rsidP="00BF5947">
            <w:pPr>
              <w:rPr>
                <w:sz w:val="20"/>
              </w:rPr>
            </w:pPr>
          </w:p>
        </w:tc>
      </w:tr>
      <w:tr w:rsidR="008830D7" w:rsidRPr="00372AA2" w:rsidTr="008830D7">
        <w:trPr>
          <w:trHeight w:val="64"/>
        </w:trPr>
        <w:tc>
          <w:tcPr>
            <w:tcW w:w="546" w:type="dxa"/>
            <w:vMerge/>
          </w:tcPr>
          <w:p w:rsidR="008830D7" w:rsidRPr="00372AA2" w:rsidRDefault="008830D7" w:rsidP="00BF5947">
            <w:pPr>
              <w:rPr>
                <w:sz w:val="20"/>
              </w:rPr>
            </w:pPr>
          </w:p>
        </w:tc>
        <w:tc>
          <w:tcPr>
            <w:tcW w:w="2148" w:type="dxa"/>
            <w:vMerge/>
            <w:shd w:val="clear" w:color="auto" w:fill="auto"/>
          </w:tcPr>
          <w:p w:rsidR="008830D7" w:rsidRPr="00372AA2" w:rsidRDefault="008830D7" w:rsidP="00BF5947">
            <w:pPr>
              <w:suppressAutoHyphens/>
              <w:rPr>
                <w:sz w:val="20"/>
              </w:rPr>
            </w:pPr>
          </w:p>
        </w:tc>
        <w:tc>
          <w:tcPr>
            <w:tcW w:w="2551" w:type="dxa"/>
            <w:vMerge/>
            <w:shd w:val="clear" w:color="auto" w:fill="auto"/>
            <w:vAlign w:val="center"/>
          </w:tcPr>
          <w:p w:rsidR="008830D7" w:rsidRPr="00372AA2" w:rsidRDefault="008830D7" w:rsidP="00BF5947">
            <w:pPr>
              <w:rPr>
                <w:sz w:val="20"/>
                <w:szCs w:val="20"/>
              </w:rPr>
            </w:pPr>
          </w:p>
        </w:tc>
        <w:tc>
          <w:tcPr>
            <w:tcW w:w="1365" w:type="dxa"/>
            <w:tcBorders>
              <w:right w:val="single" w:sz="4" w:space="0" w:color="auto"/>
            </w:tcBorders>
            <w:shd w:val="clear" w:color="auto" w:fill="auto"/>
          </w:tcPr>
          <w:p w:rsidR="008830D7" w:rsidRPr="00372AA2" w:rsidRDefault="008830D7" w:rsidP="00BF5947">
            <w:pPr>
              <w:rPr>
                <w:sz w:val="20"/>
              </w:rPr>
            </w:pPr>
            <w:r w:rsidRPr="00372AA2">
              <w:rPr>
                <w:sz w:val="20"/>
              </w:rPr>
              <w:t>2000–5000</w:t>
            </w:r>
          </w:p>
        </w:tc>
        <w:tc>
          <w:tcPr>
            <w:tcW w:w="1591" w:type="dxa"/>
            <w:gridSpan w:val="2"/>
            <w:tcBorders>
              <w:right w:val="single" w:sz="4" w:space="0" w:color="auto"/>
            </w:tcBorders>
            <w:shd w:val="clear" w:color="auto" w:fill="auto"/>
          </w:tcPr>
          <w:p w:rsidR="008830D7" w:rsidRPr="00372AA2" w:rsidRDefault="008830D7" w:rsidP="00BF5947">
            <w:pPr>
              <w:rPr>
                <w:sz w:val="20"/>
              </w:rPr>
            </w:pPr>
            <w:r w:rsidRPr="00372AA2">
              <w:rPr>
                <w:sz w:val="20"/>
              </w:rPr>
              <w:t>90</w:t>
            </w:r>
          </w:p>
        </w:tc>
        <w:tc>
          <w:tcPr>
            <w:tcW w:w="1297" w:type="dxa"/>
            <w:vMerge/>
            <w:tcBorders>
              <w:right w:val="single" w:sz="4" w:space="0" w:color="auto"/>
            </w:tcBorders>
            <w:shd w:val="clear" w:color="auto" w:fill="auto"/>
          </w:tcPr>
          <w:p w:rsidR="008830D7" w:rsidRPr="00372AA2" w:rsidRDefault="008830D7" w:rsidP="00BF5947">
            <w:pPr>
              <w:rPr>
                <w:sz w:val="20"/>
              </w:rPr>
            </w:pPr>
          </w:p>
        </w:tc>
      </w:tr>
      <w:tr w:rsidR="008830D7" w:rsidRPr="00372AA2" w:rsidTr="008830D7">
        <w:trPr>
          <w:trHeight w:val="64"/>
        </w:trPr>
        <w:tc>
          <w:tcPr>
            <w:tcW w:w="546" w:type="dxa"/>
            <w:vMerge/>
          </w:tcPr>
          <w:p w:rsidR="008830D7" w:rsidRPr="00372AA2" w:rsidRDefault="008830D7" w:rsidP="00BF5947">
            <w:pPr>
              <w:rPr>
                <w:sz w:val="20"/>
              </w:rPr>
            </w:pPr>
          </w:p>
        </w:tc>
        <w:tc>
          <w:tcPr>
            <w:tcW w:w="2148" w:type="dxa"/>
            <w:vMerge/>
            <w:shd w:val="clear" w:color="auto" w:fill="auto"/>
          </w:tcPr>
          <w:p w:rsidR="008830D7" w:rsidRPr="00372AA2" w:rsidRDefault="008830D7" w:rsidP="00BF5947">
            <w:pPr>
              <w:suppressAutoHyphens/>
              <w:rPr>
                <w:sz w:val="20"/>
              </w:rPr>
            </w:pPr>
          </w:p>
        </w:tc>
        <w:tc>
          <w:tcPr>
            <w:tcW w:w="2551" w:type="dxa"/>
            <w:vMerge/>
            <w:shd w:val="clear" w:color="auto" w:fill="auto"/>
            <w:vAlign w:val="center"/>
          </w:tcPr>
          <w:p w:rsidR="008830D7" w:rsidRPr="00372AA2" w:rsidRDefault="008830D7" w:rsidP="00BF5947">
            <w:pPr>
              <w:rPr>
                <w:sz w:val="20"/>
                <w:szCs w:val="20"/>
              </w:rPr>
            </w:pPr>
          </w:p>
        </w:tc>
        <w:tc>
          <w:tcPr>
            <w:tcW w:w="1365" w:type="dxa"/>
            <w:tcBorders>
              <w:right w:val="single" w:sz="4" w:space="0" w:color="auto"/>
            </w:tcBorders>
            <w:shd w:val="clear" w:color="auto" w:fill="auto"/>
          </w:tcPr>
          <w:p w:rsidR="008830D7" w:rsidRPr="00372AA2" w:rsidRDefault="008830D7" w:rsidP="00BF5947">
            <w:pPr>
              <w:rPr>
                <w:sz w:val="20"/>
              </w:rPr>
            </w:pPr>
            <w:r w:rsidRPr="00372AA2">
              <w:rPr>
                <w:sz w:val="20"/>
              </w:rPr>
              <w:t>5000-10000</w:t>
            </w:r>
          </w:p>
        </w:tc>
        <w:tc>
          <w:tcPr>
            <w:tcW w:w="1591" w:type="dxa"/>
            <w:gridSpan w:val="2"/>
            <w:tcBorders>
              <w:right w:val="single" w:sz="4" w:space="0" w:color="auto"/>
            </w:tcBorders>
            <w:shd w:val="clear" w:color="auto" w:fill="auto"/>
          </w:tcPr>
          <w:p w:rsidR="008830D7" w:rsidRPr="00372AA2" w:rsidRDefault="008830D7" w:rsidP="00BF5947">
            <w:pPr>
              <w:rPr>
                <w:sz w:val="20"/>
              </w:rPr>
            </w:pPr>
            <w:r w:rsidRPr="00372AA2">
              <w:rPr>
                <w:sz w:val="20"/>
              </w:rPr>
              <w:t>70</w:t>
            </w:r>
          </w:p>
        </w:tc>
        <w:tc>
          <w:tcPr>
            <w:tcW w:w="1297" w:type="dxa"/>
            <w:vMerge/>
            <w:tcBorders>
              <w:right w:val="single" w:sz="4" w:space="0" w:color="auto"/>
            </w:tcBorders>
            <w:shd w:val="clear" w:color="auto" w:fill="auto"/>
          </w:tcPr>
          <w:p w:rsidR="008830D7" w:rsidRPr="00372AA2" w:rsidRDefault="008830D7" w:rsidP="00BF5947">
            <w:pPr>
              <w:rPr>
                <w:sz w:val="20"/>
              </w:rPr>
            </w:pPr>
          </w:p>
        </w:tc>
      </w:tr>
      <w:tr w:rsidR="008830D7" w:rsidRPr="00372AA2" w:rsidTr="008830D7">
        <w:trPr>
          <w:trHeight w:val="64"/>
        </w:trPr>
        <w:tc>
          <w:tcPr>
            <w:tcW w:w="546" w:type="dxa"/>
            <w:vMerge/>
          </w:tcPr>
          <w:p w:rsidR="008830D7" w:rsidRPr="00372AA2" w:rsidRDefault="008830D7" w:rsidP="00BF5947">
            <w:pPr>
              <w:rPr>
                <w:sz w:val="20"/>
              </w:rPr>
            </w:pPr>
          </w:p>
        </w:tc>
        <w:tc>
          <w:tcPr>
            <w:tcW w:w="2148" w:type="dxa"/>
            <w:vMerge/>
            <w:shd w:val="clear" w:color="auto" w:fill="auto"/>
          </w:tcPr>
          <w:p w:rsidR="008830D7" w:rsidRPr="00372AA2" w:rsidRDefault="008830D7" w:rsidP="00BF5947">
            <w:pPr>
              <w:suppressAutoHyphens/>
              <w:rPr>
                <w:sz w:val="20"/>
              </w:rPr>
            </w:pPr>
          </w:p>
        </w:tc>
        <w:tc>
          <w:tcPr>
            <w:tcW w:w="2551" w:type="dxa"/>
            <w:vMerge/>
            <w:shd w:val="clear" w:color="auto" w:fill="auto"/>
            <w:vAlign w:val="center"/>
          </w:tcPr>
          <w:p w:rsidR="008830D7" w:rsidRPr="00372AA2" w:rsidRDefault="008830D7" w:rsidP="00BF5947">
            <w:pPr>
              <w:rPr>
                <w:sz w:val="20"/>
                <w:szCs w:val="20"/>
              </w:rPr>
            </w:pPr>
          </w:p>
        </w:tc>
        <w:tc>
          <w:tcPr>
            <w:tcW w:w="1365" w:type="dxa"/>
            <w:tcBorders>
              <w:right w:val="single" w:sz="4" w:space="0" w:color="auto"/>
            </w:tcBorders>
            <w:shd w:val="clear" w:color="auto" w:fill="auto"/>
          </w:tcPr>
          <w:p w:rsidR="008830D7" w:rsidRPr="00372AA2" w:rsidRDefault="008830D7" w:rsidP="00BF5947">
            <w:pPr>
              <w:rPr>
                <w:sz w:val="20"/>
              </w:rPr>
            </w:pPr>
            <w:r w:rsidRPr="00372AA2">
              <w:rPr>
                <w:sz w:val="20"/>
              </w:rPr>
              <w:t>10000–20000</w:t>
            </w:r>
          </w:p>
        </w:tc>
        <w:tc>
          <w:tcPr>
            <w:tcW w:w="1591" w:type="dxa"/>
            <w:gridSpan w:val="2"/>
            <w:tcBorders>
              <w:right w:val="single" w:sz="4" w:space="0" w:color="auto"/>
            </w:tcBorders>
            <w:shd w:val="clear" w:color="auto" w:fill="auto"/>
          </w:tcPr>
          <w:p w:rsidR="008830D7" w:rsidRPr="00372AA2" w:rsidRDefault="008830D7" w:rsidP="00BF5947">
            <w:pPr>
              <w:rPr>
                <w:sz w:val="20"/>
              </w:rPr>
            </w:pPr>
            <w:r w:rsidRPr="00372AA2">
              <w:rPr>
                <w:sz w:val="20"/>
              </w:rPr>
              <w:t>60</w:t>
            </w:r>
          </w:p>
        </w:tc>
        <w:tc>
          <w:tcPr>
            <w:tcW w:w="1297" w:type="dxa"/>
            <w:vMerge/>
            <w:tcBorders>
              <w:right w:val="single" w:sz="4" w:space="0" w:color="auto"/>
            </w:tcBorders>
            <w:shd w:val="clear" w:color="auto" w:fill="auto"/>
          </w:tcPr>
          <w:p w:rsidR="008830D7" w:rsidRPr="00372AA2" w:rsidRDefault="008830D7" w:rsidP="00BF5947">
            <w:pPr>
              <w:rPr>
                <w:sz w:val="20"/>
              </w:rPr>
            </w:pPr>
          </w:p>
        </w:tc>
      </w:tr>
      <w:tr w:rsidR="008830D7" w:rsidRPr="00372AA2" w:rsidTr="008830D7">
        <w:trPr>
          <w:trHeight w:val="570"/>
        </w:trPr>
        <w:tc>
          <w:tcPr>
            <w:tcW w:w="546" w:type="dxa"/>
            <w:vMerge/>
          </w:tcPr>
          <w:p w:rsidR="008830D7" w:rsidRPr="00372AA2" w:rsidRDefault="008830D7" w:rsidP="00762966">
            <w:pPr>
              <w:rPr>
                <w:sz w:val="20"/>
                <w:szCs w:val="20"/>
              </w:rPr>
            </w:pPr>
          </w:p>
        </w:tc>
        <w:tc>
          <w:tcPr>
            <w:tcW w:w="2148" w:type="dxa"/>
            <w:vMerge/>
            <w:shd w:val="clear" w:color="auto" w:fill="auto"/>
          </w:tcPr>
          <w:p w:rsidR="008830D7" w:rsidRPr="00372AA2" w:rsidRDefault="008830D7" w:rsidP="00762966">
            <w:pPr>
              <w:rPr>
                <w:sz w:val="20"/>
                <w:szCs w:val="20"/>
              </w:rPr>
            </w:pPr>
          </w:p>
        </w:tc>
        <w:tc>
          <w:tcPr>
            <w:tcW w:w="2551" w:type="dxa"/>
            <w:shd w:val="clear" w:color="auto" w:fill="auto"/>
            <w:vAlign w:val="center"/>
          </w:tcPr>
          <w:p w:rsidR="008830D7" w:rsidRPr="00372AA2" w:rsidRDefault="008830D7" w:rsidP="00762966">
            <w:pPr>
              <w:rPr>
                <w:sz w:val="20"/>
                <w:szCs w:val="20"/>
              </w:rPr>
            </w:pPr>
            <w:r w:rsidRPr="00372AA2">
              <w:rPr>
                <w:sz w:val="20"/>
                <w:szCs w:val="20"/>
              </w:rPr>
              <w:t>Территориальная доступность, минут</w:t>
            </w:r>
          </w:p>
        </w:tc>
        <w:tc>
          <w:tcPr>
            <w:tcW w:w="2956" w:type="dxa"/>
            <w:gridSpan w:val="3"/>
            <w:tcBorders>
              <w:right w:val="single" w:sz="4" w:space="0" w:color="auto"/>
            </w:tcBorders>
            <w:shd w:val="clear" w:color="auto" w:fill="auto"/>
          </w:tcPr>
          <w:p w:rsidR="008830D7" w:rsidRPr="00372AA2" w:rsidRDefault="008830D7" w:rsidP="00762966">
            <w:pPr>
              <w:rPr>
                <w:sz w:val="20"/>
              </w:rPr>
            </w:pPr>
            <w:r w:rsidRPr="00372AA2">
              <w:rPr>
                <w:sz w:val="20"/>
              </w:rPr>
              <w:t>Транспортная доступность – 30</w:t>
            </w:r>
          </w:p>
        </w:tc>
        <w:tc>
          <w:tcPr>
            <w:tcW w:w="1297" w:type="dxa"/>
            <w:tcBorders>
              <w:right w:val="single" w:sz="4" w:space="0" w:color="auto"/>
            </w:tcBorders>
            <w:shd w:val="clear" w:color="auto" w:fill="auto"/>
          </w:tcPr>
          <w:p w:rsidR="008830D7" w:rsidRPr="00372AA2" w:rsidRDefault="008830D7" w:rsidP="008830D7">
            <w:pPr>
              <w:jc w:val="center"/>
              <w:rPr>
                <w:sz w:val="20"/>
              </w:rPr>
            </w:pPr>
            <w:r>
              <w:rPr>
                <w:sz w:val="20"/>
              </w:rPr>
              <w:t>-</w:t>
            </w:r>
          </w:p>
        </w:tc>
      </w:tr>
      <w:tr w:rsidR="008830D7" w:rsidRPr="00372AA2" w:rsidTr="008830D7">
        <w:trPr>
          <w:trHeight w:val="570"/>
        </w:trPr>
        <w:tc>
          <w:tcPr>
            <w:tcW w:w="546" w:type="dxa"/>
          </w:tcPr>
          <w:p w:rsidR="008830D7" w:rsidRPr="00372AA2" w:rsidRDefault="008830D7" w:rsidP="00762966">
            <w:pPr>
              <w:rPr>
                <w:sz w:val="20"/>
                <w:szCs w:val="20"/>
              </w:rPr>
            </w:pPr>
            <w:r w:rsidRPr="00372AA2">
              <w:rPr>
                <w:sz w:val="20"/>
                <w:szCs w:val="20"/>
              </w:rPr>
              <w:t>5</w:t>
            </w:r>
          </w:p>
        </w:tc>
        <w:tc>
          <w:tcPr>
            <w:tcW w:w="2148" w:type="dxa"/>
            <w:shd w:val="clear" w:color="auto" w:fill="auto"/>
          </w:tcPr>
          <w:p w:rsidR="008830D7" w:rsidRPr="00372AA2" w:rsidRDefault="008830D7" w:rsidP="00762966">
            <w:pPr>
              <w:rPr>
                <w:sz w:val="20"/>
                <w:szCs w:val="20"/>
              </w:rPr>
            </w:pPr>
            <w:r w:rsidRPr="00372AA2">
              <w:rPr>
                <w:sz w:val="20"/>
              </w:rPr>
              <w:t>Центры культурного развития</w:t>
            </w:r>
          </w:p>
        </w:tc>
        <w:tc>
          <w:tcPr>
            <w:tcW w:w="2551" w:type="dxa"/>
            <w:shd w:val="clear" w:color="auto" w:fill="auto"/>
            <w:vAlign w:val="center"/>
          </w:tcPr>
          <w:p w:rsidR="008830D7" w:rsidRPr="00372AA2" w:rsidRDefault="008830D7" w:rsidP="00762966">
            <w:pPr>
              <w:suppressAutoHyphens/>
              <w:rPr>
                <w:sz w:val="20"/>
              </w:rPr>
            </w:pPr>
            <w:r w:rsidRPr="00372AA2">
              <w:rPr>
                <w:sz w:val="20"/>
              </w:rPr>
              <w:t xml:space="preserve">Уровень обеспеченности, </w:t>
            </w:r>
          </w:p>
          <w:p w:rsidR="008830D7" w:rsidRPr="00372AA2" w:rsidRDefault="008830D7" w:rsidP="00762966">
            <w:pPr>
              <w:rPr>
                <w:sz w:val="20"/>
                <w:szCs w:val="20"/>
              </w:rPr>
            </w:pPr>
            <w:r w:rsidRPr="00372AA2">
              <w:rPr>
                <w:sz w:val="20"/>
              </w:rPr>
              <w:t>объектов на муниципальный район</w:t>
            </w:r>
          </w:p>
        </w:tc>
        <w:tc>
          <w:tcPr>
            <w:tcW w:w="2956" w:type="dxa"/>
            <w:gridSpan w:val="3"/>
            <w:tcBorders>
              <w:right w:val="single" w:sz="4" w:space="0" w:color="auto"/>
            </w:tcBorders>
            <w:shd w:val="clear" w:color="auto" w:fill="auto"/>
          </w:tcPr>
          <w:p w:rsidR="008830D7" w:rsidRPr="00372AA2" w:rsidRDefault="008830D7" w:rsidP="008830D7">
            <w:pPr>
              <w:jc w:val="center"/>
              <w:rPr>
                <w:sz w:val="20"/>
              </w:rPr>
            </w:pPr>
            <w:r w:rsidRPr="00372AA2">
              <w:rPr>
                <w:sz w:val="20"/>
              </w:rPr>
              <w:t>1</w:t>
            </w:r>
          </w:p>
        </w:tc>
        <w:tc>
          <w:tcPr>
            <w:tcW w:w="1297" w:type="dxa"/>
            <w:tcBorders>
              <w:right w:val="single" w:sz="4" w:space="0" w:color="auto"/>
            </w:tcBorders>
            <w:shd w:val="clear" w:color="auto" w:fill="auto"/>
          </w:tcPr>
          <w:p w:rsidR="008830D7" w:rsidRPr="00372AA2" w:rsidRDefault="008830D7" w:rsidP="008830D7">
            <w:pPr>
              <w:jc w:val="center"/>
              <w:rPr>
                <w:sz w:val="20"/>
              </w:rPr>
            </w:pPr>
            <w:r>
              <w:rPr>
                <w:sz w:val="20"/>
              </w:rPr>
              <w:t>-</w:t>
            </w:r>
          </w:p>
        </w:tc>
      </w:tr>
    </w:tbl>
    <w:p w:rsidR="00E16964" w:rsidRPr="00372AA2" w:rsidRDefault="00E16964" w:rsidP="00E16964">
      <w:pPr>
        <w:suppressAutoHyphens/>
        <w:jc w:val="both"/>
        <w:rPr>
          <w:sz w:val="20"/>
        </w:rPr>
      </w:pPr>
      <w:r w:rsidRPr="00372AA2">
        <w:rPr>
          <w:sz w:val="20"/>
        </w:rPr>
        <w:t xml:space="preserve">Примечания: </w:t>
      </w:r>
    </w:p>
    <w:p w:rsidR="00E16964" w:rsidRPr="00CF0A15" w:rsidRDefault="00E16964" w:rsidP="00E16964">
      <w:pPr>
        <w:suppressAutoHyphens/>
        <w:jc w:val="both"/>
        <w:rPr>
          <w:sz w:val="18"/>
          <w:szCs w:val="18"/>
        </w:rPr>
      </w:pPr>
      <w:r w:rsidRPr="00CF0A15">
        <w:rPr>
          <w:sz w:val="18"/>
          <w:szCs w:val="18"/>
        </w:rPr>
        <w:lastRenderedPageBreak/>
        <w:t>1. В составе общедоступных библиотек рекомендуется размещать детские отделения.</w:t>
      </w:r>
    </w:p>
    <w:p w:rsidR="00E16964" w:rsidRPr="00CF0A15" w:rsidRDefault="00E16964" w:rsidP="00E16964">
      <w:pPr>
        <w:suppressAutoHyphens/>
        <w:jc w:val="both"/>
        <w:rPr>
          <w:sz w:val="18"/>
          <w:szCs w:val="18"/>
        </w:rPr>
      </w:pPr>
      <w:r w:rsidRPr="00CF0A15">
        <w:rPr>
          <w:sz w:val="18"/>
          <w:szCs w:val="18"/>
        </w:rPr>
        <w:t>2. Обязательно размещение объекта культурно-досугового (клубного) типа, общедоступной библиотеки в центре групповой системы расселения.</w:t>
      </w:r>
    </w:p>
    <w:p w:rsidR="00E16964" w:rsidRPr="00CF0A15" w:rsidRDefault="00E16964" w:rsidP="00E16964">
      <w:pPr>
        <w:suppressAutoHyphens/>
        <w:jc w:val="both"/>
        <w:rPr>
          <w:sz w:val="18"/>
          <w:szCs w:val="18"/>
        </w:rPr>
      </w:pPr>
      <w:r w:rsidRPr="00CF0A15">
        <w:rPr>
          <w:sz w:val="18"/>
          <w:szCs w:val="18"/>
        </w:rPr>
        <w:t>3. В групповых системах расселения с численностью населения менее 500 человек целесообразно размещение объектов культурно-досугового (клубного) типа, общедоступных библиотек в составе многофункциональных культурных центров.</w:t>
      </w:r>
    </w:p>
    <w:p w:rsidR="00E16964" w:rsidRPr="00CF0A15" w:rsidRDefault="00E16964" w:rsidP="00E16964">
      <w:pPr>
        <w:suppressAutoHyphens/>
        <w:jc w:val="both"/>
        <w:rPr>
          <w:sz w:val="18"/>
          <w:szCs w:val="18"/>
        </w:rPr>
      </w:pPr>
      <w:r w:rsidRPr="00CF0A15">
        <w:rPr>
          <w:sz w:val="18"/>
          <w:szCs w:val="18"/>
        </w:rPr>
        <w:t>4. Для автономных населенных пунктов, не относящихся к групповым системам расселения, значение расчетного показателя необходимо определять исходя из численности населения населенного пункта.</w:t>
      </w:r>
    </w:p>
    <w:p w:rsidR="00E16964" w:rsidRPr="00CF0A15" w:rsidRDefault="00E16964" w:rsidP="00E16964">
      <w:pPr>
        <w:suppressAutoHyphens/>
        <w:jc w:val="both"/>
        <w:rPr>
          <w:sz w:val="18"/>
          <w:szCs w:val="18"/>
        </w:rPr>
      </w:pPr>
      <w:r w:rsidRPr="00CF0A15">
        <w:rPr>
          <w:sz w:val="18"/>
          <w:szCs w:val="18"/>
        </w:rPr>
        <w:t>5. Детская библиотека на уровне муниципального района создается в целях повышения качества обслуживания детей, формирования специализированного фонда и методического обеспечения библиотек, обслуживающих детей.</w:t>
      </w:r>
    </w:p>
    <w:p w:rsidR="00E16964" w:rsidRPr="00CF0A15" w:rsidRDefault="00E16964" w:rsidP="00E16964">
      <w:pPr>
        <w:suppressAutoHyphens/>
        <w:jc w:val="both"/>
        <w:rPr>
          <w:sz w:val="18"/>
          <w:szCs w:val="18"/>
        </w:rPr>
      </w:pPr>
      <w:r w:rsidRPr="00CF0A15">
        <w:rPr>
          <w:sz w:val="18"/>
          <w:szCs w:val="18"/>
        </w:rPr>
        <w:t>6. В муниципальных районах, административным центром которых является населенный пункт, входящий в состав городского округа, нецелесообразно создавать детскую библиотеку, музей ввиду исключения дублирования функций, созданных на уровне городского округа.</w:t>
      </w:r>
    </w:p>
    <w:p w:rsidR="00E16964" w:rsidRPr="00CF0A15" w:rsidRDefault="00E16964" w:rsidP="00E16964">
      <w:pPr>
        <w:suppressAutoHyphens/>
        <w:jc w:val="both"/>
        <w:rPr>
          <w:sz w:val="18"/>
          <w:szCs w:val="18"/>
        </w:rPr>
      </w:pPr>
      <w:r w:rsidRPr="00CF0A15">
        <w:rPr>
          <w:sz w:val="18"/>
          <w:szCs w:val="18"/>
        </w:rPr>
        <w:t>7. К расчету сетевых единиц принимаются музеи, являющиеся юридическими лицами, а также музеи-филиалы без образования юридического лица и территориально обособленные экспозиционные отделы музеев независимо от формы собственности.</w:t>
      </w:r>
    </w:p>
    <w:p w:rsidR="00E16964" w:rsidRPr="00CF0A15" w:rsidRDefault="00E16964" w:rsidP="00E16964">
      <w:pPr>
        <w:suppressAutoHyphens/>
        <w:jc w:val="both"/>
        <w:rPr>
          <w:sz w:val="18"/>
          <w:szCs w:val="18"/>
        </w:rPr>
      </w:pPr>
      <w:r w:rsidRPr="00CF0A15">
        <w:rPr>
          <w:sz w:val="18"/>
          <w:szCs w:val="18"/>
        </w:rPr>
        <w:t>8. При объектах культурно-досугового (клубного) типа целесообразно создавать условия для развития местного традиционного народного художественного творчества и промыслов.</w:t>
      </w:r>
    </w:p>
    <w:p w:rsidR="00E16964" w:rsidRPr="00CF0A15" w:rsidRDefault="00E16964" w:rsidP="00E16964">
      <w:pPr>
        <w:suppressAutoHyphens/>
        <w:jc w:val="both"/>
        <w:rPr>
          <w:sz w:val="18"/>
          <w:szCs w:val="18"/>
        </w:rPr>
      </w:pPr>
      <w:r w:rsidRPr="00CF0A15">
        <w:rPr>
          <w:sz w:val="18"/>
          <w:szCs w:val="18"/>
        </w:rPr>
        <w:t>9. В составе объектов культурно-досугового (клубного) типа рекомендуется размещать кинозалы.</w:t>
      </w:r>
    </w:p>
    <w:p w:rsidR="00005DF8" w:rsidRPr="00372AA2" w:rsidRDefault="00005DF8" w:rsidP="00005DF8">
      <w:pPr>
        <w:pStyle w:val="3"/>
      </w:pPr>
      <w:bookmarkStart w:id="197" w:name="_Toc162278292"/>
      <w:r w:rsidRPr="00372AA2">
        <w:t>В области охраны правопорядка</w:t>
      </w:r>
      <w:bookmarkEnd w:id="197"/>
    </w:p>
    <w:p w:rsidR="007D3CF3" w:rsidRPr="00372AA2" w:rsidRDefault="007D3CF3" w:rsidP="00233396">
      <w:pPr>
        <w:pStyle w:val="af1"/>
      </w:pPr>
      <w:r w:rsidRPr="00372AA2">
        <w:t xml:space="preserve">Таблица </w:t>
      </w:r>
      <w:r w:rsidR="000D5774" w:rsidRPr="00372AA2">
        <w:rPr>
          <w:noProof/>
        </w:rPr>
        <w:fldChar w:fldCharType="begin"/>
      </w:r>
      <w:r w:rsidR="00D066D8" w:rsidRPr="00372AA2">
        <w:rPr>
          <w:noProof/>
        </w:rPr>
        <w:instrText xml:space="preserve"> SEQ Таблица \* ARABIC </w:instrText>
      </w:r>
      <w:r w:rsidR="000D5774" w:rsidRPr="00372AA2">
        <w:rPr>
          <w:noProof/>
        </w:rPr>
        <w:fldChar w:fldCharType="separate"/>
      </w:r>
      <w:r w:rsidR="00D64A4F">
        <w:rPr>
          <w:noProof/>
        </w:rPr>
        <w:t>7</w:t>
      </w:r>
      <w:r w:rsidR="000D5774" w:rsidRPr="00372AA2">
        <w:rPr>
          <w:noProof/>
        </w:rPr>
        <w:fldChar w:fldCharType="end"/>
      </w:r>
      <w:r w:rsidRPr="00372AA2">
        <w:t xml:space="preserve"> – Расчетные показатели для объектов местного значения муниципального района в области охраны правопорядка </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3"/>
        <w:gridCol w:w="2049"/>
        <w:gridCol w:w="3118"/>
        <w:gridCol w:w="1984"/>
        <w:gridCol w:w="1985"/>
      </w:tblGrid>
      <w:tr w:rsidR="00692D8D" w:rsidRPr="00372AA2" w:rsidTr="007D3CF3">
        <w:trPr>
          <w:tblHeader/>
        </w:trPr>
        <w:tc>
          <w:tcPr>
            <w:tcW w:w="503" w:type="dxa"/>
            <w:vMerge w:val="restart"/>
            <w:vAlign w:val="center"/>
          </w:tcPr>
          <w:p w:rsidR="00692D8D" w:rsidRPr="00372AA2" w:rsidRDefault="00692D8D" w:rsidP="00BE4459">
            <w:pPr>
              <w:jc w:val="center"/>
              <w:rPr>
                <w:b/>
                <w:sz w:val="20"/>
                <w:szCs w:val="20"/>
              </w:rPr>
            </w:pPr>
            <w:r w:rsidRPr="00372AA2">
              <w:rPr>
                <w:b/>
                <w:sz w:val="20"/>
                <w:szCs w:val="20"/>
              </w:rPr>
              <w:t xml:space="preserve">№ </w:t>
            </w:r>
            <w:proofErr w:type="gramStart"/>
            <w:r w:rsidRPr="00372AA2">
              <w:rPr>
                <w:b/>
                <w:sz w:val="20"/>
                <w:szCs w:val="20"/>
              </w:rPr>
              <w:t>п</w:t>
            </w:r>
            <w:proofErr w:type="gramEnd"/>
            <w:r w:rsidRPr="00372AA2">
              <w:rPr>
                <w:b/>
                <w:sz w:val="20"/>
                <w:szCs w:val="20"/>
              </w:rPr>
              <w:t>/п</w:t>
            </w:r>
          </w:p>
        </w:tc>
        <w:tc>
          <w:tcPr>
            <w:tcW w:w="2049" w:type="dxa"/>
            <w:vMerge w:val="restart"/>
            <w:shd w:val="clear" w:color="auto" w:fill="auto"/>
            <w:vAlign w:val="center"/>
          </w:tcPr>
          <w:p w:rsidR="00692D8D" w:rsidRPr="00372AA2" w:rsidRDefault="00692D8D" w:rsidP="00005DF8">
            <w:pPr>
              <w:jc w:val="center"/>
              <w:rPr>
                <w:sz w:val="20"/>
                <w:szCs w:val="20"/>
              </w:rPr>
            </w:pPr>
            <w:r w:rsidRPr="00372AA2">
              <w:rPr>
                <w:b/>
                <w:sz w:val="20"/>
                <w:szCs w:val="20"/>
              </w:rPr>
              <w:t>Наименование вида объекта</w:t>
            </w:r>
          </w:p>
        </w:tc>
        <w:tc>
          <w:tcPr>
            <w:tcW w:w="3118" w:type="dxa"/>
            <w:vMerge w:val="restart"/>
            <w:shd w:val="clear" w:color="auto" w:fill="auto"/>
            <w:vAlign w:val="center"/>
          </w:tcPr>
          <w:p w:rsidR="00692D8D" w:rsidRPr="00372AA2" w:rsidRDefault="00692D8D" w:rsidP="00005DF8">
            <w:pPr>
              <w:jc w:val="center"/>
              <w:rPr>
                <w:b/>
                <w:sz w:val="20"/>
                <w:szCs w:val="20"/>
              </w:rPr>
            </w:pPr>
            <w:r w:rsidRPr="00372AA2">
              <w:rPr>
                <w:b/>
                <w:sz w:val="20"/>
                <w:szCs w:val="20"/>
              </w:rPr>
              <w:t xml:space="preserve">Наименование нормируемого расчетного показателя, </w:t>
            </w:r>
          </w:p>
          <w:p w:rsidR="00692D8D" w:rsidRPr="00372AA2" w:rsidRDefault="00692D8D" w:rsidP="00005DF8">
            <w:pPr>
              <w:jc w:val="center"/>
              <w:rPr>
                <w:sz w:val="20"/>
                <w:szCs w:val="20"/>
              </w:rPr>
            </w:pPr>
            <w:r w:rsidRPr="00372AA2">
              <w:rPr>
                <w:b/>
                <w:sz w:val="20"/>
                <w:szCs w:val="20"/>
              </w:rPr>
              <w:t>единица измерения</w:t>
            </w:r>
          </w:p>
        </w:tc>
        <w:tc>
          <w:tcPr>
            <w:tcW w:w="3969" w:type="dxa"/>
            <w:gridSpan w:val="2"/>
            <w:tcBorders>
              <w:right w:val="single" w:sz="4" w:space="0" w:color="auto"/>
            </w:tcBorders>
            <w:shd w:val="clear" w:color="auto" w:fill="auto"/>
            <w:vAlign w:val="center"/>
          </w:tcPr>
          <w:p w:rsidR="00692D8D" w:rsidRPr="00372AA2" w:rsidRDefault="00692D8D" w:rsidP="00005DF8">
            <w:pPr>
              <w:jc w:val="center"/>
              <w:rPr>
                <w:sz w:val="20"/>
                <w:szCs w:val="20"/>
              </w:rPr>
            </w:pPr>
            <w:r w:rsidRPr="00372AA2">
              <w:rPr>
                <w:b/>
                <w:sz w:val="20"/>
                <w:szCs w:val="20"/>
              </w:rPr>
              <w:t>Значение расчетного показателя</w:t>
            </w:r>
          </w:p>
        </w:tc>
      </w:tr>
      <w:tr w:rsidR="00692D8D" w:rsidRPr="00372AA2" w:rsidTr="003A453C">
        <w:trPr>
          <w:tblHeader/>
        </w:trPr>
        <w:tc>
          <w:tcPr>
            <w:tcW w:w="503" w:type="dxa"/>
            <w:vMerge/>
            <w:vAlign w:val="center"/>
          </w:tcPr>
          <w:p w:rsidR="00692D8D" w:rsidRPr="00372AA2" w:rsidRDefault="00692D8D" w:rsidP="00BE4459">
            <w:pPr>
              <w:jc w:val="center"/>
              <w:rPr>
                <w:b/>
                <w:sz w:val="20"/>
                <w:szCs w:val="20"/>
              </w:rPr>
            </w:pPr>
          </w:p>
        </w:tc>
        <w:tc>
          <w:tcPr>
            <w:tcW w:w="2049" w:type="dxa"/>
            <w:vMerge/>
            <w:shd w:val="clear" w:color="auto" w:fill="auto"/>
            <w:vAlign w:val="center"/>
          </w:tcPr>
          <w:p w:rsidR="00692D8D" w:rsidRPr="00372AA2" w:rsidRDefault="00692D8D" w:rsidP="00005DF8">
            <w:pPr>
              <w:jc w:val="center"/>
              <w:rPr>
                <w:b/>
                <w:sz w:val="20"/>
                <w:szCs w:val="20"/>
              </w:rPr>
            </w:pPr>
          </w:p>
        </w:tc>
        <w:tc>
          <w:tcPr>
            <w:tcW w:w="3118" w:type="dxa"/>
            <w:vMerge/>
            <w:shd w:val="clear" w:color="auto" w:fill="auto"/>
            <w:vAlign w:val="center"/>
          </w:tcPr>
          <w:p w:rsidR="00692D8D" w:rsidRPr="00372AA2" w:rsidRDefault="00692D8D" w:rsidP="00005DF8">
            <w:pPr>
              <w:jc w:val="center"/>
              <w:rPr>
                <w:b/>
                <w:sz w:val="20"/>
                <w:szCs w:val="20"/>
              </w:rPr>
            </w:pPr>
          </w:p>
        </w:tc>
        <w:tc>
          <w:tcPr>
            <w:tcW w:w="1984" w:type="dxa"/>
            <w:tcBorders>
              <w:right w:val="single" w:sz="4" w:space="0" w:color="auto"/>
            </w:tcBorders>
            <w:shd w:val="clear" w:color="auto" w:fill="auto"/>
            <w:vAlign w:val="center"/>
          </w:tcPr>
          <w:p w:rsidR="00692D8D" w:rsidRPr="00DC13FD" w:rsidRDefault="00692D8D" w:rsidP="00692D8D">
            <w:pPr>
              <w:autoSpaceDE w:val="0"/>
              <w:autoSpaceDN w:val="0"/>
              <w:adjustRightInd w:val="0"/>
              <w:jc w:val="center"/>
              <w:rPr>
                <w:rFonts w:ascii="Sylfaen" w:hAnsi="Sylfaen" w:cs="Sylfaen"/>
                <w:b/>
                <w:sz w:val="20"/>
                <w:szCs w:val="20"/>
              </w:rPr>
            </w:pPr>
            <w:r w:rsidRPr="00DC13FD">
              <w:rPr>
                <w:rFonts w:ascii="Sylfaen" w:hAnsi="Sylfaen" w:cs="Sylfaen"/>
                <w:b/>
                <w:sz w:val="20"/>
                <w:szCs w:val="20"/>
              </w:rPr>
              <w:t>ОМЗ</w:t>
            </w:r>
          </w:p>
          <w:p w:rsidR="00692D8D" w:rsidRPr="00372AA2" w:rsidRDefault="00692D8D" w:rsidP="00692D8D">
            <w:pPr>
              <w:jc w:val="center"/>
              <w:rPr>
                <w:b/>
                <w:sz w:val="20"/>
                <w:szCs w:val="20"/>
              </w:rPr>
            </w:pPr>
            <w:r>
              <w:rPr>
                <w:rFonts w:ascii="Sylfaen" w:hAnsi="Sylfaen" w:cs="Sylfaen"/>
                <w:b/>
                <w:sz w:val="20"/>
                <w:szCs w:val="20"/>
              </w:rPr>
              <w:t>муниципального района</w:t>
            </w:r>
          </w:p>
        </w:tc>
        <w:tc>
          <w:tcPr>
            <w:tcW w:w="1985" w:type="dxa"/>
            <w:tcBorders>
              <w:right w:val="single" w:sz="4" w:space="0" w:color="auto"/>
            </w:tcBorders>
            <w:shd w:val="clear" w:color="auto" w:fill="auto"/>
            <w:vAlign w:val="center"/>
          </w:tcPr>
          <w:p w:rsidR="00692D8D" w:rsidRPr="00DC13FD" w:rsidRDefault="00692D8D" w:rsidP="00692D8D">
            <w:pPr>
              <w:autoSpaceDE w:val="0"/>
              <w:autoSpaceDN w:val="0"/>
              <w:adjustRightInd w:val="0"/>
              <w:jc w:val="center"/>
              <w:rPr>
                <w:rFonts w:ascii="Sylfaen" w:hAnsi="Sylfaen" w:cs="Sylfaen"/>
                <w:b/>
                <w:sz w:val="20"/>
                <w:szCs w:val="20"/>
              </w:rPr>
            </w:pPr>
            <w:r w:rsidRPr="00DC13FD">
              <w:rPr>
                <w:rFonts w:ascii="Sylfaen" w:hAnsi="Sylfaen" w:cs="Sylfaen"/>
                <w:b/>
                <w:sz w:val="20"/>
                <w:szCs w:val="20"/>
              </w:rPr>
              <w:t>ОМЗ</w:t>
            </w:r>
          </w:p>
          <w:p w:rsidR="00692D8D" w:rsidRPr="00DC13FD" w:rsidRDefault="00692D8D" w:rsidP="00692D8D">
            <w:pPr>
              <w:autoSpaceDE w:val="0"/>
              <w:autoSpaceDN w:val="0"/>
              <w:adjustRightInd w:val="0"/>
              <w:jc w:val="center"/>
              <w:rPr>
                <w:rFonts w:ascii="Sylfaen" w:hAnsi="Sylfaen" w:cs="Sylfaen"/>
                <w:b/>
                <w:sz w:val="20"/>
                <w:szCs w:val="20"/>
              </w:rPr>
            </w:pPr>
            <w:r w:rsidRPr="00DC13FD">
              <w:rPr>
                <w:rFonts w:ascii="Sylfaen" w:hAnsi="Sylfaen" w:cs="Sylfaen"/>
                <w:b/>
                <w:sz w:val="20"/>
                <w:szCs w:val="20"/>
              </w:rPr>
              <w:t>сельского</w:t>
            </w:r>
          </w:p>
          <w:p w:rsidR="00692D8D" w:rsidRPr="00372AA2" w:rsidRDefault="00692D8D" w:rsidP="00692D8D">
            <w:pPr>
              <w:jc w:val="center"/>
              <w:rPr>
                <w:b/>
                <w:sz w:val="20"/>
                <w:szCs w:val="20"/>
              </w:rPr>
            </w:pPr>
            <w:r w:rsidRPr="00DC13FD">
              <w:rPr>
                <w:rFonts w:ascii="Sylfaen" w:hAnsi="Sylfaen" w:cs="Sylfaen"/>
                <w:b/>
                <w:sz w:val="20"/>
                <w:szCs w:val="20"/>
              </w:rPr>
              <w:t>поселения</w:t>
            </w:r>
          </w:p>
        </w:tc>
      </w:tr>
      <w:tr w:rsidR="00692D8D" w:rsidRPr="00372AA2" w:rsidTr="003A453C">
        <w:trPr>
          <w:trHeight w:val="570"/>
        </w:trPr>
        <w:tc>
          <w:tcPr>
            <w:tcW w:w="503" w:type="dxa"/>
            <w:vMerge w:val="restart"/>
          </w:tcPr>
          <w:p w:rsidR="00692D8D" w:rsidRPr="00372AA2" w:rsidRDefault="00692D8D" w:rsidP="007D3CF3">
            <w:pPr>
              <w:rPr>
                <w:sz w:val="20"/>
                <w:szCs w:val="20"/>
              </w:rPr>
            </w:pPr>
            <w:r w:rsidRPr="00372AA2">
              <w:rPr>
                <w:sz w:val="20"/>
                <w:szCs w:val="20"/>
              </w:rPr>
              <w:t>1</w:t>
            </w:r>
          </w:p>
          <w:p w:rsidR="00692D8D" w:rsidRPr="00372AA2" w:rsidRDefault="00692D8D" w:rsidP="007D3CF3">
            <w:pPr>
              <w:rPr>
                <w:sz w:val="20"/>
                <w:szCs w:val="20"/>
              </w:rPr>
            </w:pPr>
          </w:p>
        </w:tc>
        <w:tc>
          <w:tcPr>
            <w:tcW w:w="2049" w:type="dxa"/>
            <w:vMerge w:val="restart"/>
            <w:shd w:val="clear" w:color="auto" w:fill="auto"/>
          </w:tcPr>
          <w:p w:rsidR="00692D8D" w:rsidRPr="00372AA2" w:rsidRDefault="00692D8D" w:rsidP="007D3CF3">
            <w:pPr>
              <w:suppressAutoHyphens/>
              <w:rPr>
                <w:sz w:val="20"/>
                <w:szCs w:val="20"/>
              </w:rPr>
            </w:pPr>
            <w:r w:rsidRPr="00372AA2">
              <w:rPr>
                <w:sz w:val="20"/>
                <w:szCs w:val="20"/>
              </w:rPr>
              <w:t>Участковые пункты полиции</w:t>
            </w:r>
          </w:p>
          <w:p w:rsidR="00692D8D" w:rsidRPr="00372AA2" w:rsidRDefault="00692D8D" w:rsidP="007D3CF3">
            <w:pPr>
              <w:suppressAutoHyphens/>
              <w:rPr>
                <w:sz w:val="20"/>
                <w:szCs w:val="20"/>
              </w:rPr>
            </w:pPr>
          </w:p>
        </w:tc>
        <w:tc>
          <w:tcPr>
            <w:tcW w:w="3118" w:type="dxa"/>
            <w:shd w:val="clear" w:color="auto" w:fill="auto"/>
          </w:tcPr>
          <w:p w:rsidR="00692D8D" w:rsidRPr="00372AA2" w:rsidRDefault="00692D8D" w:rsidP="007D3CF3">
            <w:pPr>
              <w:rPr>
                <w:sz w:val="20"/>
                <w:szCs w:val="20"/>
              </w:rPr>
            </w:pPr>
            <w:r w:rsidRPr="00372AA2">
              <w:rPr>
                <w:sz w:val="20"/>
                <w:szCs w:val="20"/>
              </w:rPr>
              <w:t>Уровень обеспеченности</w:t>
            </w:r>
          </w:p>
        </w:tc>
        <w:tc>
          <w:tcPr>
            <w:tcW w:w="1984" w:type="dxa"/>
            <w:tcBorders>
              <w:right w:val="single" w:sz="4" w:space="0" w:color="auto"/>
            </w:tcBorders>
            <w:shd w:val="clear" w:color="auto" w:fill="auto"/>
          </w:tcPr>
          <w:p w:rsidR="00692D8D" w:rsidRPr="00692D8D" w:rsidRDefault="00692D8D" w:rsidP="007D3CF3">
            <w:pPr>
              <w:suppressAutoHyphens/>
              <w:rPr>
                <w:sz w:val="18"/>
                <w:szCs w:val="18"/>
              </w:rPr>
            </w:pPr>
            <w:r w:rsidRPr="00692D8D">
              <w:rPr>
                <w:sz w:val="18"/>
                <w:szCs w:val="18"/>
              </w:rPr>
              <w:t>Для городских населенных пунктов с численностью населения:</w:t>
            </w:r>
          </w:p>
          <w:p w:rsidR="00692D8D" w:rsidRPr="00692D8D" w:rsidRDefault="00692D8D" w:rsidP="00692D8D">
            <w:pPr>
              <w:suppressAutoHyphens/>
              <w:rPr>
                <w:sz w:val="18"/>
                <w:szCs w:val="18"/>
              </w:rPr>
            </w:pPr>
            <w:r w:rsidRPr="00692D8D">
              <w:rPr>
                <w:sz w:val="18"/>
                <w:szCs w:val="18"/>
              </w:rPr>
              <w:t>до 10 тыс. человек – 1 объект на населенный пункт; свыше 10 тыс. человек – 1 объект на 6 тыс. человек.</w:t>
            </w:r>
          </w:p>
          <w:p w:rsidR="00692D8D" w:rsidRPr="00692D8D" w:rsidRDefault="00692D8D" w:rsidP="00692D8D">
            <w:pPr>
              <w:suppressAutoHyphens/>
              <w:rPr>
                <w:sz w:val="18"/>
                <w:szCs w:val="18"/>
              </w:rPr>
            </w:pPr>
            <w:r w:rsidRPr="00692D8D">
              <w:rPr>
                <w:sz w:val="18"/>
                <w:szCs w:val="18"/>
              </w:rPr>
              <w:t>Для сельских населенных пунктов – 1 объе</w:t>
            </w:r>
            <w:proofErr w:type="gramStart"/>
            <w:r w:rsidRPr="00692D8D">
              <w:rPr>
                <w:sz w:val="18"/>
                <w:szCs w:val="18"/>
              </w:rPr>
              <w:t>кт в гр</w:t>
            </w:r>
            <w:proofErr w:type="gramEnd"/>
            <w:r w:rsidRPr="00692D8D">
              <w:rPr>
                <w:sz w:val="18"/>
                <w:szCs w:val="18"/>
              </w:rPr>
              <w:t>аницах одного или нескольких объединенных общей территорией населенных пунктов (групповой системы расселения)</w:t>
            </w:r>
          </w:p>
        </w:tc>
        <w:tc>
          <w:tcPr>
            <w:tcW w:w="1985" w:type="dxa"/>
            <w:tcBorders>
              <w:right w:val="single" w:sz="4" w:space="0" w:color="auto"/>
            </w:tcBorders>
            <w:shd w:val="clear" w:color="auto" w:fill="auto"/>
          </w:tcPr>
          <w:p w:rsidR="00692D8D" w:rsidRPr="00692D8D" w:rsidRDefault="00692D8D" w:rsidP="00692D8D">
            <w:pPr>
              <w:rPr>
                <w:sz w:val="18"/>
                <w:szCs w:val="18"/>
              </w:rPr>
            </w:pPr>
            <w:r w:rsidRPr="00692D8D">
              <w:rPr>
                <w:sz w:val="18"/>
                <w:szCs w:val="18"/>
              </w:rPr>
              <w:t>Для сельских населенных пунктов – 1 объе</w:t>
            </w:r>
            <w:proofErr w:type="gramStart"/>
            <w:r w:rsidRPr="00692D8D">
              <w:rPr>
                <w:sz w:val="18"/>
                <w:szCs w:val="18"/>
              </w:rPr>
              <w:t>кт в гр</w:t>
            </w:r>
            <w:proofErr w:type="gramEnd"/>
            <w:r w:rsidRPr="00692D8D">
              <w:rPr>
                <w:sz w:val="18"/>
                <w:szCs w:val="18"/>
              </w:rPr>
              <w:t>аницах одного или нескольких объединенных общей территорией населенных пунктов (групповой системы расселения)</w:t>
            </w:r>
          </w:p>
        </w:tc>
      </w:tr>
      <w:tr w:rsidR="00692D8D" w:rsidRPr="00372AA2" w:rsidTr="003A453C">
        <w:trPr>
          <w:trHeight w:val="570"/>
        </w:trPr>
        <w:tc>
          <w:tcPr>
            <w:tcW w:w="503" w:type="dxa"/>
            <w:vMerge/>
          </w:tcPr>
          <w:p w:rsidR="00692D8D" w:rsidRPr="00372AA2" w:rsidRDefault="00692D8D" w:rsidP="007D3CF3">
            <w:pPr>
              <w:rPr>
                <w:sz w:val="20"/>
                <w:szCs w:val="20"/>
              </w:rPr>
            </w:pPr>
          </w:p>
        </w:tc>
        <w:tc>
          <w:tcPr>
            <w:tcW w:w="2049" w:type="dxa"/>
            <w:vMerge/>
            <w:shd w:val="clear" w:color="auto" w:fill="auto"/>
          </w:tcPr>
          <w:p w:rsidR="00692D8D" w:rsidRPr="00372AA2" w:rsidRDefault="00692D8D" w:rsidP="007D3CF3">
            <w:pPr>
              <w:suppressAutoHyphens/>
              <w:rPr>
                <w:sz w:val="20"/>
                <w:szCs w:val="20"/>
              </w:rPr>
            </w:pPr>
          </w:p>
        </w:tc>
        <w:tc>
          <w:tcPr>
            <w:tcW w:w="3118" w:type="dxa"/>
            <w:shd w:val="clear" w:color="auto" w:fill="auto"/>
          </w:tcPr>
          <w:p w:rsidR="00692D8D" w:rsidRPr="00372AA2" w:rsidRDefault="00692D8D" w:rsidP="007D3CF3">
            <w:pPr>
              <w:rPr>
                <w:sz w:val="20"/>
                <w:szCs w:val="20"/>
              </w:rPr>
            </w:pPr>
            <w:r w:rsidRPr="00372AA2">
              <w:rPr>
                <w:sz w:val="20"/>
                <w:szCs w:val="20"/>
              </w:rPr>
              <w:t>Территориальная доступность, минут (метров)</w:t>
            </w:r>
          </w:p>
        </w:tc>
        <w:tc>
          <w:tcPr>
            <w:tcW w:w="1984" w:type="dxa"/>
            <w:tcBorders>
              <w:right w:val="single" w:sz="4" w:space="0" w:color="auto"/>
            </w:tcBorders>
            <w:shd w:val="clear" w:color="auto" w:fill="auto"/>
          </w:tcPr>
          <w:p w:rsidR="00692D8D" w:rsidRPr="00692D8D" w:rsidRDefault="00692D8D" w:rsidP="007D3CF3">
            <w:pPr>
              <w:suppressAutoHyphens/>
              <w:rPr>
                <w:sz w:val="18"/>
                <w:szCs w:val="18"/>
              </w:rPr>
            </w:pPr>
            <w:r w:rsidRPr="00692D8D">
              <w:rPr>
                <w:sz w:val="18"/>
                <w:szCs w:val="18"/>
              </w:rPr>
              <w:t>Для городских населенных пунктов с учетом типологии жилой застройки:</w:t>
            </w:r>
          </w:p>
          <w:p w:rsidR="00692D8D" w:rsidRPr="00692D8D" w:rsidRDefault="00692D8D" w:rsidP="00692D8D">
            <w:pPr>
              <w:suppressAutoHyphens/>
              <w:rPr>
                <w:sz w:val="18"/>
                <w:szCs w:val="18"/>
              </w:rPr>
            </w:pPr>
            <w:r w:rsidRPr="00692D8D">
              <w:rPr>
                <w:sz w:val="18"/>
                <w:szCs w:val="18"/>
              </w:rPr>
              <w:t>пешеходная доступность при многоквартирной застройке – 15(1000); транспортная доступность при индивидуальной застройке – 30.</w:t>
            </w:r>
          </w:p>
          <w:p w:rsidR="00692D8D" w:rsidRPr="00692D8D" w:rsidRDefault="00692D8D" w:rsidP="00692D8D">
            <w:pPr>
              <w:suppressAutoHyphens/>
              <w:rPr>
                <w:sz w:val="18"/>
                <w:szCs w:val="18"/>
              </w:rPr>
            </w:pPr>
            <w:r w:rsidRPr="00692D8D">
              <w:rPr>
                <w:sz w:val="18"/>
                <w:szCs w:val="18"/>
              </w:rPr>
              <w:t>Для сельских населенных пунктов транспортная доступность – 30</w:t>
            </w:r>
          </w:p>
        </w:tc>
        <w:tc>
          <w:tcPr>
            <w:tcW w:w="1985" w:type="dxa"/>
            <w:tcBorders>
              <w:right w:val="single" w:sz="4" w:space="0" w:color="auto"/>
            </w:tcBorders>
            <w:shd w:val="clear" w:color="auto" w:fill="auto"/>
          </w:tcPr>
          <w:p w:rsidR="00692D8D" w:rsidRPr="00692D8D" w:rsidRDefault="00692D8D" w:rsidP="00692D8D">
            <w:pPr>
              <w:suppressAutoHyphens/>
              <w:rPr>
                <w:sz w:val="18"/>
                <w:szCs w:val="18"/>
              </w:rPr>
            </w:pPr>
            <w:r w:rsidRPr="00692D8D">
              <w:rPr>
                <w:sz w:val="18"/>
                <w:szCs w:val="18"/>
              </w:rPr>
              <w:t>Для сельских населенных пунктов транспортная доступность – 30</w:t>
            </w:r>
          </w:p>
        </w:tc>
      </w:tr>
    </w:tbl>
    <w:p w:rsidR="00005DF8" w:rsidRPr="00372AA2" w:rsidRDefault="00005DF8" w:rsidP="00005DF8"/>
    <w:p w:rsidR="007D3CF3" w:rsidRPr="00372AA2" w:rsidRDefault="007D3CF3" w:rsidP="00005DF8">
      <w:pPr>
        <w:rPr>
          <w:b/>
        </w:rPr>
        <w:sectPr w:rsidR="007D3CF3" w:rsidRPr="00372AA2" w:rsidSect="00815D87">
          <w:pgSz w:w="11906" w:h="16838"/>
          <w:pgMar w:top="1701" w:right="851" w:bottom="851" w:left="1701" w:header="709" w:footer="709" w:gutter="0"/>
          <w:cols w:space="708"/>
          <w:docGrid w:linePitch="360"/>
        </w:sectPr>
      </w:pPr>
    </w:p>
    <w:p w:rsidR="00005DF8" w:rsidRPr="00372AA2" w:rsidRDefault="00005DF8" w:rsidP="00005DF8">
      <w:pPr>
        <w:pStyle w:val="3"/>
      </w:pPr>
      <w:bookmarkStart w:id="198" w:name="_Ref138433330"/>
      <w:bookmarkStart w:id="199" w:name="_Toc162278293"/>
      <w:r w:rsidRPr="00372AA2">
        <w:lastRenderedPageBreak/>
        <w:t>В области жилищного строительства</w:t>
      </w:r>
      <w:r w:rsidR="00195F3B" w:rsidRPr="00372AA2">
        <w:t xml:space="preserve"> </w:t>
      </w:r>
      <w:r w:rsidR="00195F3B" w:rsidRPr="00372AA2">
        <w:rPr>
          <w:i/>
          <w:sz w:val="24"/>
          <w:szCs w:val="24"/>
        </w:rPr>
        <w:t xml:space="preserve">[см. п. </w:t>
      </w:r>
      <w:r w:rsidR="00195F3B" w:rsidRPr="00372AA2">
        <w:rPr>
          <w:i/>
          <w:sz w:val="24"/>
          <w:szCs w:val="24"/>
          <w:lang w:val="en-US"/>
        </w:rPr>
        <w:t>V</w:t>
      </w:r>
      <w:r w:rsidR="00195F3B" w:rsidRPr="00372AA2">
        <w:rPr>
          <w:i/>
          <w:sz w:val="24"/>
          <w:szCs w:val="24"/>
        </w:rPr>
        <w:t xml:space="preserve"> требований к заполнению нормативов градостроительного проектирования]</w:t>
      </w:r>
      <w:bookmarkEnd w:id="198"/>
      <w:bookmarkEnd w:id="199"/>
    </w:p>
    <w:p w:rsidR="009F230A" w:rsidRDefault="009F230A" w:rsidP="00233396">
      <w:pPr>
        <w:pStyle w:val="af1"/>
      </w:pPr>
      <w:bookmarkStart w:id="200" w:name="_Ref138614881"/>
      <w:r w:rsidRPr="00372AA2">
        <w:t xml:space="preserve">Таблица </w:t>
      </w:r>
      <w:r w:rsidR="000D5774" w:rsidRPr="00372AA2">
        <w:fldChar w:fldCharType="begin"/>
      </w:r>
      <w:r w:rsidRPr="00372AA2">
        <w:rPr>
          <w:rStyle w:val="s220"/>
        </w:rPr>
        <w:instrText xml:space="preserve"> SEQ Таблица \* ARABIC </w:instrText>
      </w:r>
      <w:r w:rsidR="000D5774" w:rsidRPr="00372AA2">
        <w:fldChar w:fldCharType="separate"/>
      </w:r>
      <w:r w:rsidR="00D64A4F">
        <w:rPr>
          <w:rStyle w:val="s220"/>
          <w:noProof/>
        </w:rPr>
        <w:t>8</w:t>
      </w:r>
      <w:r w:rsidR="000D5774" w:rsidRPr="00372AA2">
        <w:fldChar w:fldCharType="end"/>
      </w:r>
      <w:bookmarkEnd w:id="200"/>
      <w:r w:rsidRPr="00372AA2">
        <w:t xml:space="preserve"> – Расчетные показатели для объектов местного значения в области жилищного строительства</w:t>
      </w:r>
    </w:p>
    <w:tbl>
      <w:tblPr>
        <w:tblStyle w:val="1c"/>
        <w:tblW w:w="14461" w:type="dxa"/>
        <w:jc w:val="center"/>
        <w:tblLayout w:type="fixed"/>
        <w:tblCellMar>
          <w:left w:w="57" w:type="dxa"/>
          <w:right w:w="57" w:type="dxa"/>
        </w:tblCellMar>
        <w:tblLook w:val="0000" w:firstRow="0" w:lastRow="0" w:firstColumn="0" w:lastColumn="0" w:noHBand="0" w:noVBand="0"/>
      </w:tblPr>
      <w:tblGrid>
        <w:gridCol w:w="513"/>
        <w:gridCol w:w="1134"/>
        <w:gridCol w:w="1595"/>
        <w:gridCol w:w="1099"/>
        <w:gridCol w:w="1134"/>
        <w:gridCol w:w="1418"/>
        <w:gridCol w:w="1559"/>
        <w:gridCol w:w="992"/>
        <w:gridCol w:w="1134"/>
        <w:gridCol w:w="1985"/>
        <w:gridCol w:w="1898"/>
      </w:tblGrid>
      <w:tr w:rsidR="008E313B" w:rsidRPr="006B2640" w:rsidTr="00555AC9">
        <w:trPr>
          <w:trHeight w:val="690"/>
          <w:jc w:val="center"/>
        </w:trPr>
        <w:tc>
          <w:tcPr>
            <w:tcW w:w="513" w:type="dxa"/>
            <w:vMerge w:val="restart"/>
            <w:tcBorders>
              <w:top w:val="single" w:sz="4" w:space="0" w:color="auto"/>
            </w:tcBorders>
          </w:tcPr>
          <w:p w:rsidR="008E313B" w:rsidRPr="006B2640" w:rsidRDefault="008E313B" w:rsidP="00555AC9">
            <w:pPr>
              <w:suppressAutoHyphens/>
              <w:autoSpaceDE w:val="0"/>
              <w:autoSpaceDN w:val="0"/>
              <w:adjustRightInd w:val="0"/>
              <w:jc w:val="center"/>
              <w:rPr>
                <w:b/>
                <w:sz w:val="20"/>
                <w:szCs w:val="20"/>
                <w:lang w:eastAsia="en-US"/>
              </w:rPr>
            </w:pPr>
            <w:r w:rsidRPr="006B2640">
              <w:rPr>
                <w:b/>
                <w:sz w:val="20"/>
                <w:szCs w:val="20"/>
                <w:lang w:eastAsia="en-US"/>
              </w:rPr>
              <w:t xml:space="preserve">№ </w:t>
            </w:r>
            <w:proofErr w:type="gramStart"/>
            <w:r w:rsidRPr="006B2640">
              <w:rPr>
                <w:b/>
                <w:sz w:val="20"/>
                <w:szCs w:val="20"/>
                <w:lang w:eastAsia="en-US"/>
              </w:rPr>
              <w:t>п</w:t>
            </w:r>
            <w:proofErr w:type="gramEnd"/>
            <w:r w:rsidRPr="006B2640">
              <w:rPr>
                <w:b/>
                <w:sz w:val="20"/>
                <w:szCs w:val="20"/>
                <w:lang w:eastAsia="en-US"/>
              </w:rPr>
              <w:t>/п</w:t>
            </w:r>
          </w:p>
        </w:tc>
        <w:tc>
          <w:tcPr>
            <w:tcW w:w="1134" w:type="dxa"/>
            <w:vMerge w:val="restart"/>
            <w:tcBorders>
              <w:top w:val="single" w:sz="4" w:space="0" w:color="auto"/>
            </w:tcBorders>
          </w:tcPr>
          <w:p w:rsidR="008E313B" w:rsidRPr="006B2640" w:rsidRDefault="008E313B" w:rsidP="00555AC9">
            <w:pPr>
              <w:suppressAutoHyphens/>
              <w:autoSpaceDE w:val="0"/>
              <w:autoSpaceDN w:val="0"/>
              <w:adjustRightInd w:val="0"/>
              <w:jc w:val="center"/>
              <w:rPr>
                <w:sz w:val="20"/>
                <w:szCs w:val="20"/>
              </w:rPr>
            </w:pPr>
            <w:r w:rsidRPr="006B2640">
              <w:rPr>
                <w:b/>
                <w:sz w:val="20"/>
                <w:szCs w:val="20"/>
              </w:rPr>
              <w:t>Наименование вида объекта</w:t>
            </w:r>
          </w:p>
        </w:tc>
        <w:tc>
          <w:tcPr>
            <w:tcW w:w="1595" w:type="dxa"/>
            <w:vMerge w:val="restart"/>
            <w:tcBorders>
              <w:top w:val="single" w:sz="4" w:space="0" w:color="auto"/>
            </w:tcBorders>
          </w:tcPr>
          <w:p w:rsidR="008E313B" w:rsidRPr="006B2640" w:rsidRDefault="008E313B" w:rsidP="00555AC9">
            <w:pPr>
              <w:pStyle w:val="ConsPlusNormal"/>
              <w:ind w:firstLine="0"/>
              <w:jc w:val="center"/>
              <w:rPr>
                <w:rFonts w:ascii="Times New Roman" w:hAnsi="Times New Roman"/>
                <w:b/>
              </w:rPr>
            </w:pPr>
            <w:r w:rsidRPr="006B2640">
              <w:rPr>
                <w:rFonts w:ascii="Times New Roman" w:hAnsi="Times New Roman"/>
                <w:b/>
              </w:rPr>
              <w:t>Наименование нормируемого расчетного показателя,</w:t>
            </w:r>
          </w:p>
          <w:p w:rsidR="008E313B" w:rsidRPr="006B2640" w:rsidRDefault="008E313B" w:rsidP="00555AC9">
            <w:pPr>
              <w:suppressAutoHyphens/>
              <w:autoSpaceDE w:val="0"/>
              <w:autoSpaceDN w:val="0"/>
              <w:adjustRightInd w:val="0"/>
              <w:ind w:left="-57" w:right="-57"/>
              <w:jc w:val="center"/>
              <w:rPr>
                <w:sz w:val="20"/>
                <w:szCs w:val="20"/>
              </w:rPr>
            </w:pPr>
            <w:r w:rsidRPr="006B2640">
              <w:rPr>
                <w:b/>
                <w:sz w:val="20"/>
                <w:szCs w:val="20"/>
              </w:rPr>
              <w:t>единица измерения</w:t>
            </w:r>
          </w:p>
        </w:tc>
        <w:tc>
          <w:tcPr>
            <w:tcW w:w="11219" w:type="dxa"/>
            <w:gridSpan w:val="8"/>
            <w:vAlign w:val="center"/>
          </w:tcPr>
          <w:p w:rsidR="008E313B" w:rsidRPr="006B2640" w:rsidRDefault="008E313B" w:rsidP="00555AC9">
            <w:pPr>
              <w:suppressAutoHyphens/>
              <w:autoSpaceDE w:val="0"/>
              <w:autoSpaceDN w:val="0"/>
              <w:adjustRightInd w:val="0"/>
              <w:ind w:left="-57" w:right="-57"/>
              <w:jc w:val="center"/>
              <w:rPr>
                <w:sz w:val="20"/>
                <w:szCs w:val="20"/>
              </w:rPr>
            </w:pPr>
            <w:r w:rsidRPr="006B2640">
              <w:rPr>
                <w:b/>
                <w:sz w:val="20"/>
                <w:szCs w:val="20"/>
              </w:rPr>
              <w:t>Значение расчетного показателя</w:t>
            </w:r>
          </w:p>
        </w:tc>
      </w:tr>
      <w:tr w:rsidR="008E313B" w:rsidRPr="006B2640" w:rsidTr="008E313B">
        <w:trPr>
          <w:trHeight w:val="690"/>
          <w:jc w:val="center"/>
        </w:trPr>
        <w:tc>
          <w:tcPr>
            <w:tcW w:w="513" w:type="dxa"/>
            <w:vMerge/>
          </w:tcPr>
          <w:p w:rsidR="008E313B" w:rsidRPr="006B2640" w:rsidRDefault="008E313B" w:rsidP="00555AC9">
            <w:pPr>
              <w:suppressAutoHyphens/>
              <w:autoSpaceDE w:val="0"/>
              <w:autoSpaceDN w:val="0"/>
              <w:adjustRightInd w:val="0"/>
              <w:jc w:val="center"/>
              <w:rPr>
                <w:b/>
                <w:sz w:val="20"/>
                <w:szCs w:val="20"/>
                <w:lang w:eastAsia="en-US"/>
              </w:rPr>
            </w:pPr>
          </w:p>
        </w:tc>
        <w:tc>
          <w:tcPr>
            <w:tcW w:w="1134" w:type="dxa"/>
            <w:vMerge/>
          </w:tcPr>
          <w:p w:rsidR="008E313B" w:rsidRPr="006B2640" w:rsidRDefault="008E313B" w:rsidP="00555AC9">
            <w:pPr>
              <w:suppressAutoHyphens/>
              <w:autoSpaceDE w:val="0"/>
              <w:autoSpaceDN w:val="0"/>
              <w:adjustRightInd w:val="0"/>
              <w:jc w:val="center"/>
              <w:rPr>
                <w:b/>
                <w:sz w:val="20"/>
                <w:szCs w:val="20"/>
              </w:rPr>
            </w:pPr>
          </w:p>
        </w:tc>
        <w:tc>
          <w:tcPr>
            <w:tcW w:w="1595" w:type="dxa"/>
            <w:vMerge/>
          </w:tcPr>
          <w:p w:rsidR="008E313B" w:rsidRPr="006B2640" w:rsidRDefault="008E313B" w:rsidP="00555AC9">
            <w:pPr>
              <w:pStyle w:val="ConsPlusNormal"/>
              <w:ind w:firstLine="0"/>
              <w:jc w:val="center"/>
              <w:rPr>
                <w:rFonts w:ascii="Times New Roman" w:hAnsi="Times New Roman"/>
                <w:b/>
              </w:rPr>
            </w:pPr>
          </w:p>
        </w:tc>
        <w:tc>
          <w:tcPr>
            <w:tcW w:w="5210" w:type="dxa"/>
            <w:gridSpan w:val="4"/>
            <w:vAlign w:val="center"/>
          </w:tcPr>
          <w:p w:rsidR="008E313B" w:rsidRPr="00DC13FD" w:rsidRDefault="008E313B" w:rsidP="008E313B">
            <w:pPr>
              <w:autoSpaceDE w:val="0"/>
              <w:autoSpaceDN w:val="0"/>
              <w:adjustRightInd w:val="0"/>
              <w:jc w:val="center"/>
              <w:rPr>
                <w:rFonts w:ascii="Sylfaen" w:hAnsi="Sylfaen" w:cs="Sylfaen"/>
                <w:b/>
                <w:sz w:val="20"/>
                <w:szCs w:val="20"/>
              </w:rPr>
            </w:pPr>
            <w:r w:rsidRPr="00DC13FD">
              <w:rPr>
                <w:rFonts w:ascii="Sylfaen" w:hAnsi="Sylfaen" w:cs="Sylfaen"/>
                <w:b/>
                <w:sz w:val="20"/>
                <w:szCs w:val="20"/>
              </w:rPr>
              <w:t>ОМЗ</w:t>
            </w:r>
          </w:p>
          <w:p w:rsidR="008E313B" w:rsidRPr="006B2640" w:rsidRDefault="008E313B" w:rsidP="008E313B">
            <w:pPr>
              <w:suppressAutoHyphens/>
              <w:autoSpaceDE w:val="0"/>
              <w:autoSpaceDN w:val="0"/>
              <w:adjustRightInd w:val="0"/>
              <w:ind w:left="-57" w:right="-57"/>
              <w:jc w:val="center"/>
              <w:rPr>
                <w:b/>
                <w:sz w:val="20"/>
                <w:szCs w:val="20"/>
              </w:rPr>
            </w:pPr>
            <w:r>
              <w:rPr>
                <w:rFonts w:ascii="Sylfaen" w:hAnsi="Sylfaen" w:cs="Sylfaen"/>
                <w:b/>
                <w:sz w:val="20"/>
                <w:szCs w:val="20"/>
              </w:rPr>
              <w:t>муниципального района</w:t>
            </w:r>
          </w:p>
        </w:tc>
        <w:tc>
          <w:tcPr>
            <w:tcW w:w="6009" w:type="dxa"/>
            <w:gridSpan w:val="4"/>
            <w:vAlign w:val="center"/>
          </w:tcPr>
          <w:p w:rsidR="008E313B" w:rsidRPr="00DC13FD" w:rsidRDefault="008E313B" w:rsidP="008E313B">
            <w:pPr>
              <w:autoSpaceDE w:val="0"/>
              <w:autoSpaceDN w:val="0"/>
              <w:adjustRightInd w:val="0"/>
              <w:jc w:val="center"/>
              <w:rPr>
                <w:rFonts w:ascii="Sylfaen" w:hAnsi="Sylfaen" w:cs="Sylfaen"/>
                <w:b/>
                <w:sz w:val="20"/>
                <w:szCs w:val="20"/>
              </w:rPr>
            </w:pPr>
            <w:r w:rsidRPr="00DC13FD">
              <w:rPr>
                <w:rFonts w:ascii="Sylfaen" w:hAnsi="Sylfaen" w:cs="Sylfaen"/>
                <w:b/>
                <w:sz w:val="20"/>
                <w:szCs w:val="20"/>
              </w:rPr>
              <w:t>ОМЗ</w:t>
            </w:r>
            <w:r>
              <w:rPr>
                <w:rFonts w:ascii="Sylfaen" w:hAnsi="Sylfaen" w:cs="Sylfaen"/>
                <w:b/>
                <w:sz w:val="20"/>
                <w:szCs w:val="20"/>
              </w:rPr>
              <w:t xml:space="preserve"> </w:t>
            </w:r>
            <w:r w:rsidRPr="00DC13FD">
              <w:rPr>
                <w:rFonts w:ascii="Sylfaen" w:hAnsi="Sylfaen" w:cs="Sylfaen"/>
                <w:b/>
                <w:sz w:val="20"/>
                <w:szCs w:val="20"/>
              </w:rPr>
              <w:t>сельского</w:t>
            </w:r>
          </w:p>
          <w:p w:rsidR="008E313B" w:rsidRPr="006B2640" w:rsidRDefault="008E313B" w:rsidP="008E313B">
            <w:pPr>
              <w:suppressAutoHyphens/>
              <w:autoSpaceDE w:val="0"/>
              <w:autoSpaceDN w:val="0"/>
              <w:adjustRightInd w:val="0"/>
              <w:ind w:left="-57" w:right="-57"/>
              <w:jc w:val="center"/>
              <w:rPr>
                <w:b/>
                <w:sz w:val="20"/>
                <w:szCs w:val="20"/>
              </w:rPr>
            </w:pPr>
            <w:r w:rsidRPr="00DC13FD">
              <w:rPr>
                <w:rFonts w:ascii="Sylfaen" w:hAnsi="Sylfaen" w:cs="Sylfaen"/>
                <w:b/>
                <w:sz w:val="20"/>
                <w:szCs w:val="20"/>
              </w:rPr>
              <w:t>поселения</w:t>
            </w:r>
          </w:p>
        </w:tc>
      </w:tr>
      <w:tr w:rsidR="00584E69" w:rsidRPr="006B2640" w:rsidTr="008E313B">
        <w:trPr>
          <w:trHeight w:val="78"/>
          <w:jc w:val="center"/>
        </w:trPr>
        <w:tc>
          <w:tcPr>
            <w:tcW w:w="513" w:type="dxa"/>
            <w:vMerge w:val="restart"/>
            <w:tcBorders>
              <w:top w:val="single" w:sz="4" w:space="0" w:color="auto"/>
            </w:tcBorders>
          </w:tcPr>
          <w:p w:rsidR="00584E69" w:rsidRPr="006B2640" w:rsidRDefault="00584E69" w:rsidP="00555AC9">
            <w:pPr>
              <w:suppressAutoHyphens/>
              <w:autoSpaceDE w:val="0"/>
              <w:autoSpaceDN w:val="0"/>
              <w:adjustRightInd w:val="0"/>
              <w:rPr>
                <w:sz w:val="20"/>
                <w:szCs w:val="20"/>
                <w:lang w:eastAsia="en-US"/>
              </w:rPr>
            </w:pPr>
            <w:r w:rsidRPr="006B2640">
              <w:rPr>
                <w:sz w:val="20"/>
                <w:szCs w:val="20"/>
                <w:lang w:eastAsia="en-US"/>
              </w:rPr>
              <w:t>1</w:t>
            </w:r>
          </w:p>
        </w:tc>
        <w:tc>
          <w:tcPr>
            <w:tcW w:w="1134" w:type="dxa"/>
            <w:vMerge w:val="restart"/>
            <w:tcBorders>
              <w:top w:val="single" w:sz="4" w:space="0" w:color="auto"/>
            </w:tcBorders>
          </w:tcPr>
          <w:p w:rsidR="00584E69" w:rsidRPr="006B2640" w:rsidRDefault="00584E69" w:rsidP="00555AC9">
            <w:pPr>
              <w:suppressAutoHyphens/>
              <w:autoSpaceDE w:val="0"/>
              <w:autoSpaceDN w:val="0"/>
              <w:adjustRightInd w:val="0"/>
              <w:rPr>
                <w:sz w:val="20"/>
                <w:szCs w:val="20"/>
              </w:rPr>
            </w:pPr>
            <w:r w:rsidRPr="006B2640">
              <w:rPr>
                <w:sz w:val="20"/>
                <w:szCs w:val="20"/>
              </w:rPr>
              <w:t>Объекты жилищного строительства</w:t>
            </w:r>
          </w:p>
        </w:tc>
        <w:tc>
          <w:tcPr>
            <w:tcW w:w="1595" w:type="dxa"/>
            <w:vMerge w:val="restart"/>
            <w:tcBorders>
              <w:top w:val="single" w:sz="4" w:space="0" w:color="auto"/>
            </w:tcBorders>
          </w:tcPr>
          <w:p w:rsidR="00584E69" w:rsidRPr="006B2640" w:rsidRDefault="00584E69" w:rsidP="00555AC9">
            <w:pPr>
              <w:suppressAutoHyphens/>
              <w:autoSpaceDE w:val="0"/>
              <w:autoSpaceDN w:val="0"/>
              <w:adjustRightInd w:val="0"/>
              <w:rPr>
                <w:sz w:val="20"/>
                <w:szCs w:val="20"/>
              </w:rPr>
            </w:pPr>
            <w:r w:rsidRPr="006B2640">
              <w:rPr>
                <w:sz w:val="20"/>
                <w:szCs w:val="20"/>
              </w:rPr>
              <w:t xml:space="preserve">Минимальный размер земельного участка в зависимости от характера освоения территории, </w:t>
            </w:r>
            <w:r w:rsidRPr="006B2640">
              <w:rPr>
                <w:sz w:val="20"/>
                <w:szCs w:val="20"/>
              </w:rPr>
              <w:br/>
              <w:t xml:space="preserve">кв. м на 100 кв. м общей площади </w:t>
            </w:r>
          </w:p>
          <w:p w:rsidR="00584E69" w:rsidRPr="006B2640" w:rsidRDefault="00584E69" w:rsidP="00555AC9">
            <w:pPr>
              <w:suppressAutoHyphens/>
              <w:autoSpaceDE w:val="0"/>
              <w:autoSpaceDN w:val="0"/>
              <w:adjustRightInd w:val="0"/>
              <w:rPr>
                <w:sz w:val="20"/>
                <w:szCs w:val="20"/>
              </w:rPr>
            </w:pPr>
            <w:r w:rsidRPr="006B2640">
              <w:rPr>
                <w:sz w:val="20"/>
                <w:szCs w:val="20"/>
              </w:rPr>
              <w:t>жилого здания</w:t>
            </w:r>
          </w:p>
          <w:p w:rsidR="00584E69" w:rsidRPr="006B2640" w:rsidRDefault="00584E69" w:rsidP="00555AC9">
            <w:pPr>
              <w:suppressAutoHyphens/>
              <w:autoSpaceDE w:val="0"/>
              <w:autoSpaceDN w:val="0"/>
              <w:adjustRightInd w:val="0"/>
              <w:rPr>
                <w:sz w:val="20"/>
                <w:szCs w:val="20"/>
              </w:rPr>
            </w:pPr>
            <w:r w:rsidRPr="006B2640">
              <w:rPr>
                <w:sz w:val="20"/>
                <w:szCs w:val="20"/>
              </w:rPr>
              <w:t>[1, 2, 7]</w:t>
            </w:r>
          </w:p>
        </w:tc>
        <w:tc>
          <w:tcPr>
            <w:tcW w:w="1099" w:type="dxa"/>
            <w:vMerge w:val="restart"/>
            <w:vAlign w:val="center"/>
          </w:tcPr>
          <w:p w:rsidR="00584E69" w:rsidRPr="006B2640" w:rsidRDefault="00584E69" w:rsidP="00555AC9">
            <w:pPr>
              <w:suppressAutoHyphens/>
              <w:autoSpaceDE w:val="0"/>
              <w:autoSpaceDN w:val="0"/>
              <w:adjustRightInd w:val="0"/>
              <w:jc w:val="center"/>
              <w:rPr>
                <w:sz w:val="20"/>
                <w:szCs w:val="20"/>
              </w:rPr>
            </w:pPr>
            <w:r w:rsidRPr="006B2640">
              <w:rPr>
                <w:sz w:val="20"/>
                <w:szCs w:val="20"/>
              </w:rPr>
              <w:t>Тип жилой застройки</w:t>
            </w:r>
          </w:p>
        </w:tc>
        <w:tc>
          <w:tcPr>
            <w:tcW w:w="1134" w:type="dxa"/>
            <w:vMerge w:val="restart"/>
            <w:vAlign w:val="center"/>
          </w:tcPr>
          <w:p w:rsidR="00584E69" w:rsidRPr="006B2640" w:rsidRDefault="00584E69" w:rsidP="00555AC9">
            <w:pPr>
              <w:suppressAutoHyphens/>
              <w:autoSpaceDE w:val="0"/>
              <w:autoSpaceDN w:val="0"/>
              <w:adjustRightInd w:val="0"/>
              <w:ind w:left="-57" w:right="-57"/>
              <w:jc w:val="center"/>
              <w:rPr>
                <w:sz w:val="20"/>
                <w:szCs w:val="20"/>
              </w:rPr>
            </w:pPr>
            <w:r w:rsidRPr="006B2640">
              <w:rPr>
                <w:sz w:val="20"/>
                <w:szCs w:val="20"/>
              </w:rPr>
              <w:t>Количество этажей</w:t>
            </w:r>
          </w:p>
          <w:p w:rsidR="00584E69" w:rsidRPr="006B2640" w:rsidRDefault="00584E69" w:rsidP="00555AC9">
            <w:pPr>
              <w:suppressAutoHyphens/>
              <w:autoSpaceDE w:val="0"/>
              <w:autoSpaceDN w:val="0"/>
              <w:adjustRightInd w:val="0"/>
              <w:ind w:left="-57" w:right="-57"/>
              <w:jc w:val="center"/>
              <w:rPr>
                <w:sz w:val="20"/>
                <w:szCs w:val="20"/>
              </w:rPr>
            </w:pPr>
          </w:p>
        </w:tc>
        <w:tc>
          <w:tcPr>
            <w:tcW w:w="2977" w:type="dxa"/>
            <w:gridSpan w:val="2"/>
            <w:vAlign w:val="center"/>
          </w:tcPr>
          <w:p w:rsidR="00584E69" w:rsidRPr="006B2640" w:rsidRDefault="00584E69" w:rsidP="00555AC9">
            <w:pPr>
              <w:suppressAutoHyphens/>
              <w:autoSpaceDE w:val="0"/>
              <w:autoSpaceDN w:val="0"/>
              <w:adjustRightInd w:val="0"/>
              <w:jc w:val="center"/>
              <w:rPr>
                <w:sz w:val="20"/>
                <w:szCs w:val="20"/>
              </w:rPr>
            </w:pPr>
            <w:r w:rsidRPr="006B2640">
              <w:rPr>
                <w:sz w:val="20"/>
                <w:szCs w:val="20"/>
              </w:rPr>
              <w:t>Минимальный размер земельного участка кв. м на 100 кв. м общей площади жилого здания</w:t>
            </w:r>
          </w:p>
        </w:tc>
        <w:tc>
          <w:tcPr>
            <w:tcW w:w="992" w:type="dxa"/>
            <w:vMerge w:val="restart"/>
            <w:vAlign w:val="center"/>
          </w:tcPr>
          <w:p w:rsidR="00584E69" w:rsidRPr="006B2640" w:rsidRDefault="00584E69" w:rsidP="00555AC9">
            <w:pPr>
              <w:suppressAutoHyphens/>
              <w:autoSpaceDE w:val="0"/>
              <w:autoSpaceDN w:val="0"/>
              <w:adjustRightInd w:val="0"/>
              <w:jc w:val="center"/>
              <w:rPr>
                <w:sz w:val="20"/>
                <w:szCs w:val="20"/>
              </w:rPr>
            </w:pPr>
            <w:r w:rsidRPr="006B2640">
              <w:rPr>
                <w:sz w:val="20"/>
                <w:szCs w:val="20"/>
              </w:rPr>
              <w:t>Тип жилой застройки</w:t>
            </w:r>
          </w:p>
        </w:tc>
        <w:tc>
          <w:tcPr>
            <w:tcW w:w="1134" w:type="dxa"/>
            <w:vMerge w:val="restart"/>
            <w:vAlign w:val="center"/>
          </w:tcPr>
          <w:p w:rsidR="00584E69" w:rsidRPr="006B2640" w:rsidRDefault="00584E69" w:rsidP="00555AC9">
            <w:pPr>
              <w:suppressAutoHyphens/>
              <w:autoSpaceDE w:val="0"/>
              <w:autoSpaceDN w:val="0"/>
              <w:adjustRightInd w:val="0"/>
              <w:ind w:left="-57" w:right="-57"/>
              <w:jc w:val="center"/>
              <w:rPr>
                <w:sz w:val="20"/>
                <w:szCs w:val="20"/>
              </w:rPr>
            </w:pPr>
            <w:r w:rsidRPr="006B2640">
              <w:rPr>
                <w:sz w:val="20"/>
                <w:szCs w:val="20"/>
              </w:rPr>
              <w:t>Количество этажей</w:t>
            </w:r>
          </w:p>
          <w:p w:rsidR="00584E69" w:rsidRPr="006B2640" w:rsidRDefault="00584E69" w:rsidP="00555AC9">
            <w:pPr>
              <w:suppressAutoHyphens/>
              <w:autoSpaceDE w:val="0"/>
              <w:autoSpaceDN w:val="0"/>
              <w:adjustRightInd w:val="0"/>
              <w:ind w:left="-57" w:right="-57"/>
              <w:jc w:val="center"/>
              <w:rPr>
                <w:sz w:val="20"/>
                <w:szCs w:val="20"/>
              </w:rPr>
            </w:pPr>
          </w:p>
        </w:tc>
        <w:tc>
          <w:tcPr>
            <w:tcW w:w="3883" w:type="dxa"/>
            <w:gridSpan w:val="2"/>
            <w:vAlign w:val="center"/>
          </w:tcPr>
          <w:p w:rsidR="00584E69" w:rsidRPr="006B2640" w:rsidRDefault="00584E69" w:rsidP="00555AC9">
            <w:pPr>
              <w:suppressAutoHyphens/>
              <w:autoSpaceDE w:val="0"/>
              <w:autoSpaceDN w:val="0"/>
              <w:adjustRightInd w:val="0"/>
              <w:ind w:left="-57" w:right="-57"/>
              <w:jc w:val="center"/>
              <w:rPr>
                <w:sz w:val="20"/>
                <w:szCs w:val="20"/>
              </w:rPr>
            </w:pPr>
            <w:r w:rsidRPr="006B2640">
              <w:rPr>
                <w:sz w:val="20"/>
                <w:szCs w:val="20"/>
              </w:rPr>
              <w:t xml:space="preserve">Минимальный размер земельного участка кв. м на 100 кв. м общей площади жилого здания </w:t>
            </w:r>
          </w:p>
        </w:tc>
      </w:tr>
      <w:tr w:rsidR="00584E69" w:rsidRPr="006B2640" w:rsidTr="008E313B">
        <w:trPr>
          <w:trHeight w:val="78"/>
          <w:jc w:val="center"/>
        </w:trPr>
        <w:tc>
          <w:tcPr>
            <w:tcW w:w="513" w:type="dxa"/>
            <w:vMerge/>
            <w:tcBorders>
              <w:top w:val="single" w:sz="4" w:space="0" w:color="auto"/>
            </w:tcBorders>
          </w:tcPr>
          <w:p w:rsidR="00584E69" w:rsidRPr="006B2640" w:rsidRDefault="00584E69" w:rsidP="00555AC9">
            <w:pPr>
              <w:suppressAutoHyphens/>
              <w:autoSpaceDE w:val="0"/>
              <w:autoSpaceDN w:val="0"/>
              <w:adjustRightInd w:val="0"/>
              <w:jc w:val="center"/>
              <w:rPr>
                <w:sz w:val="20"/>
                <w:szCs w:val="20"/>
              </w:rPr>
            </w:pPr>
          </w:p>
        </w:tc>
        <w:tc>
          <w:tcPr>
            <w:tcW w:w="1134" w:type="dxa"/>
            <w:vMerge/>
            <w:tcBorders>
              <w:top w:val="single" w:sz="4" w:space="0" w:color="auto"/>
            </w:tcBorders>
          </w:tcPr>
          <w:p w:rsidR="00584E69" w:rsidRPr="006B2640" w:rsidRDefault="00584E69" w:rsidP="00555AC9">
            <w:pPr>
              <w:suppressAutoHyphens/>
              <w:autoSpaceDE w:val="0"/>
              <w:autoSpaceDN w:val="0"/>
              <w:adjustRightInd w:val="0"/>
              <w:jc w:val="center"/>
              <w:rPr>
                <w:sz w:val="20"/>
                <w:szCs w:val="20"/>
              </w:rPr>
            </w:pPr>
          </w:p>
        </w:tc>
        <w:tc>
          <w:tcPr>
            <w:tcW w:w="1595" w:type="dxa"/>
            <w:vMerge/>
            <w:tcBorders>
              <w:top w:val="single" w:sz="4" w:space="0" w:color="auto"/>
            </w:tcBorders>
          </w:tcPr>
          <w:p w:rsidR="00584E69" w:rsidRPr="006B2640" w:rsidRDefault="00584E69" w:rsidP="00555AC9">
            <w:pPr>
              <w:suppressAutoHyphens/>
              <w:autoSpaceDE w:val="0"/>
              <w:autoSpaceDN w:val="0"/>
              <w:adjustRightInd w:val="0"/>
              <w:jc w:val="center"/>
              <w:rPr>
                <w:sz w:val="20"/>
                <w:szCs w:val="20"/>
              </w:rPr>
            </w:pPr>
          </w:p>
        </w:tc>
        <w:tc>
          <w:tcPr>
            <w:tcW w:w="1099" w:type="dxa"/>
            <w:vMerge/>
            <w:vAlign w:val="center"/>
          </w:tcPr>
          <w:p w:rsidR="00584E69" w:rsidRPr="006B2640" w:rsidRDefault="00584E69" w:rsidP="00555AC9">
            <w:pPr>
              <w:suppressAutoHyphens/>
              <w:autoSpaceDE w:val="0"/>
              <w:autoSpaceDN w:val="0"/>
              <w:adjustRightInd w:val="0"/>
              <w:jc w:val="center"/>
              <w:rPr>
                <w:sz w:val="20"/>
                <w:szCs w:val="20"/>
              </w:rPr>
            </w:pPr>
          </w:p>
        </w:tc>
        <w:tc>
          <w:tcPr>
            <w:tcW w:w="1134" w:type="dxa"/>
            <w:vMerge/>
            <w:vAlign w:val="center"/>
          </w:tcPr>
          <w:p w:rsidR="00584E69" w:rsidRPr="006B2640" w:rsidRDefault="00584E69" w:rsidP="00555AC9">
            <w:pPr>
              <w:suppressAutoHyphens/>
              <w:autoSpaceDE w:val="0"/>
              <w:autoSpaceDN w:val="0"/>
              <w:adjustRightInd w:val="0"/>
              <w:jc w:val="center"/>
              <w:rPr>
                <w:sz w:val="20"/>
                <w:szCs w:val="20"/>
              </w:rPr>
            </w:pPr>
          </w:p>
        </w:tc>
        <w:tc>
          <w:tcPr>
            <w:tcW w:w="2977" w:type="dxa"/>
            <w:gridSpan w:val="2"/>
            <w:vAlign w:val="center"/>
          </w:tcPr>
          <w:p w:rsidR="00584E69" w:rsidRPr="006B2640" w:rsidRDefault="00584E69" w:rsidP="00584E69">
            <w:pPr>
              <w:suppressAutoHyphens/>
              <w:autoSpaceDE w:val="0"/>
              <w:autoSpaceDN w:val="0"/>
              <w:adjustRightInd w:val="0"/>
              <w:ind w:left="-57" w:right="-57"/>
              <w:jc w:val="center"/>
              <w:rPr>
                <w:sz w:val="20"/>
                <w:szCs w:val="20"/>
                <w:lang w:eastAsia="en-US"/>
              </w:rPr>
            </w:pPr>
            <w:r w:rsidRPr="006B2640">
              <w:rPr>
                <w:sz w:val="20"/>
                <w:szCs w:val="20"/>
                <w:lang w:eastAsia="en-US"/>
              </w:rPr>
              <w:t xml:space="preserve">Южный </w:t>
            </w:r>
          </w:p>
          <w:p w:rsidR="00584E69" w:rsidRPr="006B2640" w:rsidRDefault="00584E69" w:rsidP="00584E69">
            <w:pPr>
              <w:suppressAutoHyphens/>
              <w:autoSpaceDE w:val="0"/>
              <w:autoSpaceDN w:val="0"/>
              <w:adjustRightInd w:val="0"/>
              <w:jc w:val="center"/>
              <w:rPr>
                <w:sz w:val="20"/>
                <w:szCs w:val="20"/>
              </w:rPr>
            </w:pPr>
            <w:r>
              <w:rPr>
                <w:sz w:val="20"/>
                <w:szCs w:val="20"/>
                <w:lang w:eastAsia="en-US"/>
              </w:rPr>
              <w:t>макрорайон</w:t>
            </w:r>
            <w:r w:rsidRPr="006B2640">
              <w:rPr>
                <w:sz w:val="20"/>
                <w:szCs w:val="20"/>
                <w:lang w:eastAsia="en-US"/>
              </w:rPr>
              <w:t xml:space="preserve"> </w:t>
            </w:r>
            <w:r w:rsidRPr="006B2640">
              <w:rPr>
                <w:sz w:val="20"/>
                <w:szCs w:val="20"/>
              </w:rPr>
              <w:t>[5,6,8]</w:t>
            </w:r>
          </w:p>
        </w:tc>
        <w:tc>
          <w:tcPr>
            <w:tcW w:w="992" w:type="dxa"/>
            <w:vMerge/>
            <w:vAlign w:val="center"/>
          </w:tcPr>
          <w:p w:rsidR="00584E69" w:rsidRPr="006B2640" w:rsidRDefault="00584E69" w:rsidP="00555AC9">
            <w:pPr>
              <w:suppressAutoHyphens/>
              <w:autoSpaceDE w:val="0"/>
              <w:autoSpaceDN w:val="0"/>
              <w:adjustRightInd w:val="0"/>
              <w:jc w:val="center"/>
              <w:rPr>
                <w:sz w:val="20"/>
                <w:szCs w:val="20"/>
              </w:rPr>
            </w:pPr>
          </w:p>
        </w:tc>
        <w:tc>
          <w:tcPr>
            <w:tcW w:w="1134" w:type="dxa"/>
            <w:vMerge/>
            <w:vAlign w:val="center"/>
          </w:tcPr>
          <w:p w:rsidR="00584E69" w:rsidRPr="006B2640" w:rsidRDefault="00584E69" w:rsidP="00555AC9">
            <w:pPr>
              <w:suppressAutoHyphens/>
              <w:autoSpaceDE w:val="0"/>
              <w:autoSpaceDN w:val="0"/>
              <w:adjustRightInd w:val="0"/>
              <w:ind w:left="-57" w:right="-57"/>
              <w:jc w:val="center"/>
              <w:rPr>
                <w:sz w:val="20"/>
                <w:szCs w:val="20"/>
              </w:rPr>
            </w:pPr>
          </w:p>
        </w:tc>
        <w:tc>
          <w:tcPr>
            <w:tcW w:w="3883" w:type="dxa"/>
            <w:gridSpan w:val="2"/>
            <w:vAlign w:val="center"/>
          </w:tcPr>
          <w:p w:rsidR="00584E69" w:rsidRPr="006B2640" w:rsidRDefault="00584E69" w:rsidP="00555AC9">
            <w:pPr>
              <w:suppressAutoHyphens/>
              <w:autoSpaceDE w:val="0"/>
              <w:autoSpaceDN w:val="0"/>
              <w:adjustRightInd w:val="0"/>
              <w:ind w:left="-57" w:right="-57"/>
              <w:jc w:val="center"/>
              <w:rPr>
                <w:sz w:val="20"/>
                <w:szCs w:val="20"/>
                <w:lang w:eastAsia="en-US"/>
              </w:rPr>
            </w:pPr>
            <w:r w:rsidRPr="006B2640">
              <w:rPr>
                <w:sz w:val="20"/>
                <w:szCs w:val="20"/>
                <w:lang w:eastAsia="en-US"/>
              </w:rPr>
              <w:t xml:space="preserve">Южный </w:t>
            </w:r>
          </w:p>
          <w:p w:rsidR="00584E69" w:rsidRPr="006B2640" w:rsidRDefault="00584E69" w:rsidP="00555AC9">
            <w:pPr>
              <w:suppressAutoHyphens/>
              <w:autoSpaceDE w:val="0"/>
              <w:autoSpaceDN w:val="0"/>
              <w:adjustRightInd w:val="0"/>
              <w:ind w:left="-57" w:right="-57"/>
              <w:jc w:val="center"/>
              <w:rPr>
                <w:sz w:val="20"/>
                <w:szCs w:val="20"/>
              </w:rPr>
            </w:pPr>
            <w:r>
              <w:rPr>
                <w:sz w:val="20"/>
                <w:szCs w:val="20"/>
                <w:lang w:eastAsia="en-US"/>
              </w:rPr>
              <w:t>макрорайон</w:t>
            </w:r>
            <w:r w:rsidRPr="006B2640">
              <w:rPr>
                <w:sz w:val="20"/>
                <w:szCs w:val="20"/>
                <w:lang w:eastAsia="en-US"/>
              </w:rPr>
              <w:t xml:space="preserve"> </w:t>
            </w:r>
            <w:r w:rsidRPr="006B2640">
              <w:rPr>
                <w:sz w:val="20"/>
                <w:szCs w:val="20"/>
              </w:rPr>
              <w:t>[5,6,8]</w:t>
            </w:r>
          </w:p>
        </w:tc>
      </w:tr>
      <w:tr w:rsidR="00584E69" w:rsidRPr="006B2640" w:rsidTr="008E313B">
        <w:trPr>
          <w:trHeight w:val="78"/>
          <w:jc w:val="center"/>
        </w:trPr>
        <w:tc>
          <w:tcPr>
            <w:tcW w:w="513" w:type="dxa"/>
            <w:vMerge/>
          </w:tcPr>
          <w:p w:rsidR="00584E69" w:rsidRPr="006B2640" w:rsidRDefault="00584E69" w:rsidP="00555AC9">
            <w:pPr>
              <w:suppressAutoHyphens/>
              <w:autoSpaceDE w:val="0"/>
              <w:autoSpaceDN w:val="0"/>
              <w:adjustRightInd w:val="0"/>
              <w:jc w:val="center"/>
              <w:rPr>
                <w:sz w:val="20"/>
                <w:szCs w:val="20"/>
              </w:rPr>
            </w:pPr>
          </w:p>
        </w:tc>
        <w:tc>
          <w:tcPr>
            <w:tcW w:w="1134" w:type="dxa"/>
            <w:vMerge/>
          </w:tcPr>
          <w:p w:rsidR="00584E69" w:rsidRPr="006B2640" w:rsidRDefault="00584E69" w:rsidP="00555AC9">
            <w:pPr>
              <w:suppressAutoHyphens/>
              <w:autoSpaceDE w:val="0"/>
              <w:autoSpaceDN w:val="0"/>
              <w:adjustRightInd w:val="0"/>
              <w:jc w:val="center"/>
              <w:rPr>
                <w:sz w:val="20"/>
                <w:szCs w:val="20"/>
              </w:rPr>
            </w:pPr>
          </w:p>
        </w:tc>
        <w:tc>
          <w:tcPr>
            <w:tcW w:w="1595" w:type="dxa"/>
            <w:vMerge/>
          </w:tcPr>
          <w:p w:rsidR="00584E69" w:rsidRPr="006B2640" w:rsidRDefault="00584E69" w:rsidP="00555AC9">
            <w:pPr>
              <w:suppressAutoHyphens/>
              <w:autoSpaceDE w:val="0"/>
              <w:autoSpaceDN w:val="0"/>
              <w:adjustRightInd w:val="0"/>
              <w:jc w:val="center"/>
              <w:rPr>
                <w:sz w:val="20"/>
                <w:szCs w:val="20"/>
              </w:rPr>
            </w:pPr>
          </w:p>
        </w:tc>
        <w:tc>
          <w:tcPr>
            <w:tcW w:w="1099" w:type="dxa"/>
            <w:vMerge/>
            <w:vAlign w:val="center"/>
          </w:tcPr>
          <w:p w:rsidR="00584E69" w:rsidRPr="006B2640" w:rsidRDefault="00584E69" w:rsidP="00555AC9">
            <w:pPr>
              <w:suppressAutoHyphens/>
              <w:autoSpaceDE w:val="0"/>
              <w:autoSpaceDN w:val="0"/>
              <w:adjustRightInd w:val="0"/>
              <w:jc w:val="center"/>
              <w:rPr>
                <w:sz w:val="20"/>
                <w:szCs w:val="20"/>
              </w:rPr>
            </w:pPr>
          </w:p>
        </w:tc>
        <w:tc>
          <w:tcPr>
            <w:tcW w:w="1134" w:type="dxa"/>
            <w:vMerge/>
            <w:vAlign w:val="center"/>
          </w:tcPr>
          <w:p w:rsidR="00584E69" w:rsidRPr="006B2640" w:rsidRDefault="00584E69" w:rsidP="00555AC9">
            <w:pPr>
              <w:suppressAutoHyphens/>
              <w:autoSpaceDE w:val="0"/>
              <w:autoSpaceDN w:val="0"/>
              <w:adjustRightInd w:val="0"/>
              <w:jc w:val="center"/>
              <w:rPr>
                <w:sz w:val="20"/>
                <w:szCs w:val="20"/>
              </w:rPr>
            </w:pPr>
          </w:p>
        </w:tc>
        <w:tc>
          <w:tcPr>
            <w:tcW w:w="1418" w:type="dxa"/>
            <w:vAlign w:val="center"/>
          </w:tcPr>
          <w:p w:rsidR="00584E69" w:rsidRPr="006B2640" w:rsidRDefault="00584E69" w:rsidP="00584E69">
            <w:pPr>
              <w:suppressAutoHyphens/>
              <w:autoSpaceDE w:val="0"/>
              <w:autoSpaceDN w:val="0"/>
              <w:adjustRightInd w:val="0"/>
              <w:ind w:left="-113" w:right="-113"/>
              <w:jc w:val="center"/>
              <w:rPr>
                <w:sz w:val="20"/>
                <w:szCs w:val="20"/>
              </w:rPr>
            </w:pPr>
            <w:r w:rsidRPr="006B2640">
              <w:rPr>
                <w:sz w:val="20"/>
                <w:szCs w:val="20"/>
              </w:rPr>
              <w:t xml:space="preserve">застройка </w:t>
            </w:r>
            <w:proofErr w:type="gramStart"/>
            <w:r w:rsidRPr="006B2640">
              <w:rPr>
                <w:sz w:val="20"/>
                <w:szCs w:val="20"/>
              </w:rPr>
              <w:t>на</w:t>
            </w:r>
            <w:proofErr w:type="gramEnd"/>
            <w:r w:rsidRPr="006B2640">
              <w:rPr>
                <w:sz w:val="20"/>
                <w:szCs w:val="20"/>
              </w:rPr>
              <w:t> свобод</w:t>
            </w:r>
          </w:p>
          <w:p w:rsidR="00584E69" w:rsidRPr="006B2640" w:rsidRDefault="00584E69" w:rsidP="00584E69">
            <w:pPr>
              <w:suppressAutoHyphens/>
              <w:autoSpaceDE w:val="0"/>
              <w:autoSpaceDN w:val="0"/>
              <w:adjustRightInd w:val="0"/>
              <w:ind w:left="-113" w:right="-113"/>
              <w:jc w:val="center"/>
              <w:rPr>
                <w:sz w:val="20"/>
                <w:szCs w:val="20"/>
              </w:rPr>
            </w:pPr>
            <w:proofErr w:type="spellStart"/>
            <w:r w:rsidRPr="006B2640">
              <w:rPr>
                <w:sz w:val="20"/>
                <w:szCs w:val="20"/>
              </w:rPr>
              <w:t>ных</w:t>
            </w:r>
            <w:proofErr w:type="spellEnd"/>
            <w:r w:rsidRPr="006B2640">
              <w:rPr>
                <w:sz w:val="20"/>
                <w:szCs w:val="20"/>
              </w:rPr>
              <w:t xml:space="preserve"> </w:t>
            </w:r>
            <w:proofErr w:type="gramStart"/>
            <w:r w:rsidRPr="006B2640">
              <w:rPr>
                <w:sz w:val="20"/>
                <w:szCs w:val="20"/>
              </w:rPr>
              <w:t>территориях</w:t>
            </w:r>
            <w:proofErr w:type="gramEnd"/>
          </w:p>
          <w:p w:rsidR="00584E69" w:rsidRPr="006B2640" w:rsidRDefault="00584E69" w:rsidP="00584E69">
            <w:pPr>
              <w:suppressAutoHyphens/>
              <w:autoSpaceDE w:val="0"/>
              <w:autoSpaceDN w:val="0"/>
              <w:adjustRightInd w:val="0"/>
              <w:jc w:val="center"/>
              <w:rPr>
                <w:sz w:val="20"/>
                <w:szCs w:val="20"/>
              </w:rPr>
            </w:pPr>
            <w:r w:rsidRPr="006B2640">
              <w:rPr>
                <w:sz w:val="20"/>
                <w:szCs w:val="20"/>
              </w:rPr>
              <w:t>[3]</w:t>
            </w:r>
          </w:p>
        </w:tc>
        <w:tc>
          <w:tcPr>
            <w:tcW w:w="1559" w:type="dxa"/>
            <w:vAlign w:val="center"/>
          </w:tcPr>
          <w:p w:rsidR="00584E69" w:rsidRPr="006B2640" w:rsidRDefault="00584E69" w:rsidP="00555AC9">
            <w:pPr>
              <w:suppressAutoHyphens/>
              <w:autoSpaceDE w:val="0"/>
              <w:autoSpaceDN w:val="0"/>
              <w:adjustRightInd w:val="0"/>
              <w:jc w:val="center"/>
              <w:rPr>
                <w:sz w:val="20"/>
                <w:szCs w:val="20"/>
              </w:rPr>
            </w:pPr>
            <w:r w:rsidRPr="006B2640">
              <w:rPr>
                <w:sz w:val="20"/>
                <w:szCs w:val="20"/>
              </w:rPr>
              <w:t xml:space="preserve">развитие застроенных территорий, </w:t>
            </w:r>
            <w:r w:rsidRPr="006B2640">
              <w:rPr>
                <w:sz w:val="20"/>
                <w:szCs w:val="20"/>
              </w:rPr>
              <w:br/>
              <w:t xml:space="preserve">в </w:t>
            </w:r>
            <w:proofErr w:type="spellStart"/>
            <w:r w:rsidRPr="006B2640">
              <w:rPr>
                <w:sz w:val="20"/>
                <w:szCs w:val="20"/>
              </w:rPr>
              <w:t>т.ч</w:t>
            </w:r>
            <w:proofErr w:type="spellEnd"/>
            <w:r w:rsidRPr="006B2640">
              <w:rPr>
                <w:sz w:val="20"/>
                <w:szCs w:val="20"/>
              </w:rPr>
              <w:t>. уплотнение [4]</w:t>
            </w:r>
          </w:p>
        </w:tc>
        <w:tc>
          <w:tcPr>
            <w:tcW w:w="992" w:type="dxa"/>
            <w:vMerge/>
            <w:vAlign w:val="center"/>
          </w:tcPr>
          <w:p w:rsidR="00584E69" w:rsidRPr="006B2640" w:rsidRDefault="00584E69" w:rsidP="00555AC9">
            <w:pPr>
              <w:suppressAutoHyphens/>
              <w:autoSpaceDE w:val="0"/>
              <w:autoSpaceDN w:val="0"/>
              <w:adjustRightInd w:val="0"/>
              <w:jc w:val="center"/>
              <w:rPr>
                <w:sz w:val="20"/>
                <w:szCs w:val="20"/>
              </w:rPr>
            </w:pPr>
          </w:p>
        </w:tc>
        <w:tc>
          <w:tcPr>
            <w:tcW w:w="1134" w:type="dxa"/>
            <w:vMerge/>
            <w:vAlign w:val="center"/>
          </w:tcPr>
          <w:p w:rsidR="00584E69" w:rsidRPr="006B2640" w:rsidRDefault="00584E69" w:rsidP="00555AC9">
            <w:pPr>
              <w:suppressAutoHyphens/>
              <w:autoSpaceDE w:val="0"/>
              <w:autoSpaceDN w:val="0"/>
              <w:adjustRightInd w:val="0"/>
              <w:ind w:left="-57" w:right="-57"/>
              <w:jc w:val="center"/>
              <w:rPr>
                <w:sz w:val="20"/>
                <w:szCs w:val="20"/>
              </w:rPr>
            </w:pPr>
          </w:p>
        </w:tc>
        <w:tc>
          <w:tcPr>
            <w:tcW w:w="1985" w:type="dxa"/>
            <w:vAlign w:val="center"/>
          </w:tcPr>
          <w:p w:rsidR="00584E69" w:rsidRPr="006B2640" w:rsidRDefault="00584E69" w:rsidP="00555AC9">
            <w:pPr>
              <w:suppressAutoHyphens/>
              <w:autoSpaceDE w:val="0"/>
              <w:autoSpaceDN w:val="0"/>
              <w:adjustRightInd w:val="0"/>
              <w:ind w:left="-113" w:right="-113"/>
              <w:jc w:val="center"/>
              <w:rPr>
                <w:sz w:val="20"/>
                <w:szCs w:val="20"/>
              </w:rPr>
            </w:pPr>
            <w:r w:rsidRPr="006B2640">
              <w:rPr>
                <w:sz w:val="20"/>
                <w:szCs w:val="20"/>
              </w:rPr>
              <w:t xml:space="preserve">застройка </w:t>
            </w:r>
            <w:proofErr w:type="gramStart"/>
            <w:r w:rsidRPr="006B2640">
              <w:rPr>
                <w:sz w:val="20"/>
                <w:szCs w:val="20"/>
              </w:rPr>
              <w:t>на</w:t>
            </w:r>
            <w:proofErr w:type="gramEnd"/>
            <w:r w:rsidRPr="006B2640">
              <w:rPr>
                <w:sz w:val="20"/>
                <w:szCs w:val="20"/>
              </w:rPr>
              <w:t> свобод</w:t>
            </w:r>
          </w:p>
          <w:p w:rsidR="00584E69" w:rsidRPr="006B2640" w:rsidRDefault="00584E69" w:rsidP="00555AC9">
            <w:pPr>
              <w:suppressAutoHyphens/>
              <w:autoSpaceDE w:val="0"/>
              <w:autoSpaceDN w:val="0"/>
              <w:adjustRightInd w:val="0"/>
              <w:ind w:left="-113" w:right="-113"/>
              <w:jc w:val="center"/>
              <w:rPr>
                <w:sz w:val="20"/>
                <w:szCs w:val="20"/>
              </w:rPr>
            </w:pPr>
            <w:proofErr w:type="spellStart"/>
            <w:r w:rsidRPr="006B2640">
              <w:rPr>
                <w:sz w:val="20"/>
                <w:szCs w:val="20"/>
              </w:rPr>
              <w:t>ных</w:t>
            </w:r>
            <w:proofErr w:type="spellEnd"/>
            <w:r w:rsidRPr="006B2640">
              <w:rPr>
                <w:sz w:val="20"/>
                <w:szCs w:val="20"/>
              </w:rPr>
              <w:t xml:space="preserve"> </w:t>
            </w:r>
            <w:proofErr w:type="gramStart"/>
            <w:r w:rsidRPr="006B2640">
              <w:rPr>
                <w:sz w:val="20"/>
                <w:szCs w:val="20"/>
              </w:rPr>
              <w:t>территориях</w:t>
            </w:r>
            <w:proofErr w:type="gramEnd"/>
          </w:p>
          <w:p w:rsidR="00584E69" w:rsidRPr="006B2640" w:rsidRDefault="00584E69" w:rsidP="00555AC9">
            <w:pPr>
              <w:suppressAutoHyphens/>
              <w:autoSpaceDE w:val="0"/>
              <w:autoSpaceDN w:val="0"/>
              <w:adjustRightInd w:val="0"/>
              <w:ind w:left="-113" w:right="-113"/>
              <w:jc w:val="center"/>
              <w:rPr>
                <w:sz w:val="20"/>
                <w:szCs w:val="20"/>
              </w:rPr>
            </w:pPr>
            <w:r w:rsidRPr="006B2640">
              <w:rPr>
                <w:sz w:val="20"/>
                <w:szCs w:val="20"/>
              </w:rPr>
              <w:t>[3]</w:t>
            </w:r>
          </w:p>
        </w:tc>
        <w:tc>
          <w:tcPr>
            <w:tcW w:w="1898" w:type="dxa"/>
            <w:vAlign w:val="center"/>
          </w:tcPr>
          <w:p w:rsidR="00584E69" w:rsidRPr="006B2640" w:rsidRDefault="00584E69" w:rsidP="00555AC9">
            <w:pPr>
              <w:suppressAutoHyphens/>
              <w:autoSpaceDE w:val="0"/>
              <w:autoSpaceDN w:val="0"/>
              <w:adjustRightInd w:val="0"/>
              <w:ind w:left="-57" w:right="-57"/>
              <w:jc w:val="center"/>
              <w:rPr>
                <w:sz w:val="20"/>
                <w:szCs w:val="20"/>
              </w:rPr>
            </w:pPr>
            <w:r w:rsidRPr="006B2640">
              <w:rPr>
                <w:sz w:val="20"/>
                <w:szCs w:val="20"/>
              </w:rPr>
              <w:t xml:space="preserve">развитие застроенных территорий, </w:t>
            </w:r>
            <w:r w:rsidRPr="006B2640">
              <w:rPr>
                <w:sz w:val="20"/>
                <w:szCs w:val="20"/>
              </w:rPr>
              <w:br/>
              <w:t xml:space="preserve">в </w:t>
            </w:r>
            <w:proofErr w:type="spellStart"/>
            <w:r w:rsidRPr="006B2640">
              <w:rPr>
                <w:sz w:val="20"/>
                <w:szCs w:val="20"/>
              </w:rPr>
              <w:t>т.ч</w:t>
            </w:r>
            <w:proofErr w:type="spellEnd"/>
            <w:r w:rsidRPr="006B2640">
              <w:rPr>
                <w:sz w:val="20"/>
                <w:szCs w:val="20"/>
              </w:rPr>
              <w:t>. уплотнение [4]</w:t>
            </w:r>
          </w:p>
        </w:tc>
      </w:tr>
      <w:tr w:rsidR="00584E69" w:rsidRPr="006B2640" w:rsidTr="00886E3E">
        <w:trPr>
          <w:trHeight w:val="72"/>
          <w:jc w:val="center"/>
        </w:trPr>
        <w:tc>
          <w:tcPr>
            <w:tcW w:w="513" w:type="dxa"/>
            <w:vMerge/>
          </w:tcPr>
          <w:p w:rsidR="00584E69" w:rsidRPr="006B2640" w:rsidRDefault="00584E69" w:rsidP="00555AC9">
            <w:pPr>
              <w:suppressAutoHyphens/>
              <w:autoSpaceDE w:val="0"/>
              <w:autoSpaceDN w:val="0"/>
              <w:adjustRightInd w:val="0"/>
              <w:jc w:val="center"/>
              <w:rPr>
                <w:sz w:val="20"/>
                <w:szCs w:val="20"/>
              </w:rPr>
            </w:pPr>
          </w:p>
        </w:tc>
        <w:tc>
          <w:tcPr>
            <w:tcW w:w="1134" w:type="dxa"/>
            <w:vMerge/>
          </w:tcPr>
          <w:p w:rsidR="00584E69" w:rsidRPr="006B2640" w:rsidRDefault="00584E69" w:rsidP="00555AC9">
            <w:pPr>
              <w:suppressAutoHyphens/>
              <w:autoSpaceDE w:val="0"/>
              <w:autoSpaceDN w:val="0"/>
              <w:adjustRightInd w:val="0"/>
              <w:jc w:val="center"/>
              <w:rPr>
                <w:sz w:val="20"/>
                <w:szCs w:val="20"/>
              </w:rPr>
            </w:pPr>
          </w:p>
        </w:tc>
        <w:tc>
          <w:tcPr>
            <w:tcW w:w="1595" w:type="dxa"/>
            <w:vMerge/>
          </w:tcPr>
          <w:p w:rsidR="00584E69" w:rsidRPr="006B2640" w:rsidRDefault="00584E69" w:rsidP="00555AC9">
            <w:pPr>
              <w:suppressAutoHyphens/>
              <w:autoSpaceDE w:val="0"/>
              <w:autoSpaceDN w:val="0"/>
              <w:adjustRightInd w:val="0"/>
              <w:jc w:val="center"/>
              <w:rPr>
                <w:sz w:val="20"/>
                <w:szCs w:val="20"/>
              </w:rPr>
            </w:pPr>
          </w:p>
        </w:tc>
        <w:tc>
          <w:tcPr>
            <w:tcW w:w="1099" w:type="dxa"/>
            <w:vMerge w:val="restart"/>
            <w:vAlign w:val="center"/>
          </w:tcPr>
          <w:p w:rsidR="00584E69" w:rsidRPr="006B2640" w:rsidRDefault="00584E69" w:rsidP="00555AC9">
            <w:pPr>
              <w:suppressAutoHyphens/>
              <w:autoSpaceDE w:val="0"/>
              <w:autoSpaceDN w:val="0"/>
              <w:adjustRightInd w:val="0"/>
              <w:jc w:val="center"/>
              <w:rPr>
                <w:sz w:val="20"/>
                <w:szCs w:val="20"/>
              </w:rPr>
            </w:pPr>
            <w:r w:rsidRPr="006B2640">
              <w:rPr>
                <w:sz w:val="20"/>
                <w:szCs w:val="20"/>
              </w:rPr>
              <w:t>малоэтажная застройка</w:t>
            </w:r>
          </w:p>
        </w:tc>
        <w:tc>
          <w:tcPr>
            <w:tcW w:w="1134" w:type="dxa"/>
            <w:vAlign w:val="center"/>
          </w:tcPr>
          <w:p w:rsidR="00584E69" w:rsidRPr="006B2640" w:rsidRDefault="00584E69" w:rsidP="00555AC9">
            <w:pPr>
              <w:suppressAutoHyphens/>
              <w:autoSpaceDE w:val="0"/>
              <w:autoSpaceDN w:val="0"/>
              <w:adjustRightInd w:val="0"/>
              <w:jc w:val="center"/>
              <w:rPr>
                <w:sz w:val="20"/>
                <w:szCs w:val="20"/>
              </w:rPr>
            </w:pPr>
            <w:r w:rsidRPr="006B2640">
              <w:rPr>
                <w:sz w:val="20"/>
                <w:szCs w:val="20"/>
              </w:rPr>
              <w:t>2</w:t>
            </w:r>
          </w:p>
        </w:tc>
        <w:tc>
          <w:tcPr>
            <w:tcW w:w="1418" w:type="dxa"/>
            <w:vAlign w:val="center"/>
          </w:tcPr>
          <w:p w:rsidR="00584E69" w:rsidRPr="006B2640" w:rsidRDefault="008E313B" w:rsidP="00584E69">
            <w:pPr>
              <w:tabs>
                <w:tab w:val="left" w:pos="1477"/>
              </w:tabs>
              <w:suppressAutoHyphens/>
              <w:autoSpaceDE w:val="0"/>
              <w:autoSpaceDN w:val="0"/>
              <w:adjustRightInd w:val="0"/>
              <w:jc w:val="center"/>
              <w:rPr>
                <w:sz w:val="20"/>
                <w:szCs w:val="20"/>
              </w:rPr>
            </w:pPr>
            <w:r>
              <w:rPr>
                <w:sz w:val="20"/>
                <w:szCs w:val="20"/>
              </w:rPr>
              <w:t>-</w:t>
            </w:r>
          </w:p>
        </w:tc>
        <w:tc>
          <w:tcPr>
            <w:tcW w:w="1559" w:type="dxa"/>
            <w:vAlign w:val="bottom"/>
          </w:tcPr>
          <w:p w:rsidR="00584E69" w:rsidRPr="006B2640" w:rsidRDefault="008E313B" w:rsidP="00584E69">
            <w:pPr>
              <w:tabs>
                <w:tab w:val="left" w:pos="1477"/>
              </w:tabs>
              <w:suppressAutoHyphens/>
              <w:autoSpaceDE w:val="0"/>
              <w:autoSpaceDN w:val="0"/>
              <w:adjustRightInd w:val="0"/>
              <w:jc w:val="center"/>
              <w:rPr>
                <w:sz w:val="20"/>
                <w:szCs w:val="20"/>
              </w:rPr>
            </w:pPr>
            <w:r>
              <w:rPr>
                <w:sz w:val="20"/>
                <w:szCs w:val="20"/>
              </w:rPr>
              <w:t>-</w:t>
            </w:r>
          </w:p>
        </w:tc>
        <w:tc>
          <w:tcPr>
            <w:tcW w:w="992" w:type="dxa"/>
            <w:vMerge w:val="restart"/>
            <w:vAlign w:val="center"/>
          </w:tcPr>
          <w:p w:rsidR="00584E69" w:rsidRPr="006B2640" w:rsidRDefault="00584E69" w:rsidP="00555AC9">
            <w:pPr>
              <w:suppressAutoHyphens/>
              <w:autoSpaceDE w:val="0"/>
              <w:autoSpaceDN w:val="0"/>
              <w:adjustRightInd w:val="0"/>
              <w:jc w:val="center"/>
              <w:rPr>
                <w:sz w:val="20"/>
                <w:szCs w:val="20"/>
              </w:rPr>
            </w:pPr>
            <w:r w:rsidRPr="006B2640">
              <w:rPr>
                <w:sz w:val="20"/>
                <w:szCs w:val="20"/>
              </w:rPr>
              <w:t>малоэтажная застройка</w:t>
            </w:r>
          </w:p>
        </w:tc>
        <w:tc>
          <w:tcPr>
            <w:tcW w:w="1134" w:type="dxa"/>
            <w:vAlign w:val="center"/>
          </w:tcPr>
          <w:p w:rsidR="00584E69" w:rsidRPr="006B2640" w:rsidRDefault="00584E69" w:rsidP="00555AC9">
            <w:pPr>
              <w:suppressAutoHyphens/>
              <w:autoSpaceDE w:val="0"/>
              <w:autoSpaceDN w:val="0"/>
              <w:adjustRightInd w:val="0"/>
              <w:jc w:val="center"/>
              <w:rPr>
                <w:sz w:val="20"/>
                <w:szCs w:val="20"/>
              </w:rPr>
            </w:pPr>
            <w:r w:rsidRPr="006B2640">
              <w:rPr>
                <w:sz w:val="20"/>
                <w:szCs w:val="20"/>
              </w:rPr>
              <w:t>2</w:t>
            </w:r>
          </w:p>
        </w:tc>
        <w:tc>
          <w:tcPr>
            <w:tcW w:w="1985" w:type="dxa"/>
            <w:vAlign w:val="center"/>
          </w:tcPr>
          <w:p w:rsidR="00584E69" w:rsidRPr="006B2640" w:rsidRDefault="00584E69" w:rsidP="00886E3E">
            <w:pPr>
              <w:tabs>
                <w:tab w:val="left" w:pos="1477"/>
              </w:tabs>
              <w:suppressAutoHyphens/>
              <w:autoSpaceDE w:val="0"/>
              <w:autoSpaceDN w:val="0"/>
              <w:adjustRightInd w:val="0"/>
              <w:jc w:val="center"/>
              <w:rPr>
                <w:sz w:val="20"/>
                <w:szCs w:val="20"/>
              </w:rPr>
            </w:pPr>
            <w:r w:rsidRPr="006B2640">
              <w:rPr>
                <w:sz w:val="20"/>
                <w:szCs w:val="20"/>
              </w:rPr>
              <w:t>128</w:t>
            </w:r>
          </w:p>
        </w:tc>
        <w:tc>
          <w:tcPr>
            <w:tcW w:w="1898" w:type="dxa"/>
            <w:vAlign w:val="center"/>
          </w:tcPr>
          <w:p w:rsidR="00584E69" w:rsidRPr="006B2640" w:rsidRDefault="00584E69" w:rsidP="00886E3E">
            <w:pPr>
              <w:tabs>
                <w:tab w:val="left" w:pos="1477"/>
              </w:tabs>
              <w:suppressAutoHyphens/>
              <w:autoSpaceDE w:val="0"/>
              <w:autoSpaceDN w:val="0"/>
              <w:adjustRightInd w:val="0"/>
              <w:jc w:val="center"/>
              <w:rPr>
                <w:sz w:val="20"/>
                <w:szCs w:val="20"/>
              </w:rPr>
            </w:pPr>
            <w:r w:rsidRPr="006B2640">
              <w:rPr>
                <w:sz w:val="20"/>
                <w:szCs w:val="20"/>
              </w:rPr>
              <w:t>145</w:t>
            </w:r>
          </w:p>
        </w:tc>
      </w:tr>
      <w:tr w:rsidR="00584E69" w:rsidRPr="006B2640" w:rsidTr="00886E3E">
        <w:trPr>
          <w:trHeight w:val="72"/>
          <w:jc w:val="center"/>
        </w:trPr>
        <w:tc>
          <w:tcPr>
            <w:tcW w:w="513" w:type="dxa"/>
            <w:vMerge/>
          </w:tcPr>
          <w:p w:rsidR="00584E69" w:rsidRPr="006B2640" w:rsidRDefault="00584E69" w:rsidP="00555AC9">
            <w:pPr>
              <w:suppressAutoHyphens/>
              <w:autoSpaceDE w:val="0"/>
              <w:autoSpaceDN w:val="0"/>
              <w:adjustRightInd w:val="0"/>
              <w:jc w:val="center"/>
              <w:rPr>
                <w:sz w:val="20"/>
                <w:szCs w:val="20"/>
              </w:rPr>
            </w:pPr>
          </w:p>
        </w:tc>
        <w:tc>
          <w:tcPr>
            <w:tcW w:w="1134" w:type="dxa"/>
            <w:vMerge/>
          </w:tcPr>
          <w:p w:rsidR="00584E69" w:rsidRPr="006B2640" w:rsidRDefault="00584E69" w:rsidP="00555AC9">
            <w:pPr>
              <w:suppressAutoHyphens/>
              <w:autoSpaceDE w:val="0"/>
              <w:autoSpaceDN w:val="0"/>
              <w:adjustRightInd w:val="0"/>
              <w:jc w:val="center"/>
              <w:rPr>
                <w:sz w:val="20"/>
                <w:szCs w:val="20"/>
              </w:rPr>
            </w:pPr>
          </w:p>
        </w:tc>
        <w:tc>
          <w:tcPr>
            <w:tcW w:w="1595" w:type="dxa"/>
            <w:vMerge/>
          </w:tcPr>
          <w:p w:rsidR="00584E69" w:rsidRPr="006B2640" w:rsidRDefault="00584E69" w:rsidP="00555AC9">
            <w:pPr>
              <w:suppressAutoHyphens/>
              <w:autoSpaceDE w:val="0"/>
              <w:autoSpaceDN w:val="0"/>
              <w:adjustRightInd w:val="0"/>
              <w:jc w:val="center"/>
              <w:rPr>
                <w:sz w:val="20"/>
                <w:szCs w:val="20"/>
              </w:rPr>
            </w:pPr>
          </w:p>
        </w:tc>
        <w:tc>
          <w:tcPr>
            <w:tcW w:w="1099" w:type="dxa"/>
            <w:vMerge/>
            <w:vAlign w:val="center"/>
          </w:tcPr>
          <w:p w:rsidR="00584E69" w:rsidRPr="006B2640" w:rsidRDefault="00584E69" w:rsidP="00555AC9">
            <w:pPr>
              <w:suppressAutoHyphens/>
              <w:autoSpaceDE w:val="0"/>
              <w:autoSpaceDN w:val="0"/>
              <w:adjustRightInd w:val="0"/>
              <w:jc w:val="center"/>
              <w:rPr>
                <w:sz w:val="20"/>
                <w:szCs w:val="20"/>
              </w:rPr>
            </w:pPr>
          </w:p>
        </w:tc>
        <w:tc>
          <w:tcPr>
            <w:tcW w:w="1134" w:type="dxa"/>
            <w:vAlign w:val="center"/>
          </w:tcPr>
          <w:p w:rsidR="00584E69" w:rsidRPr="006B2640" w:rsidRDefault="00584E69" w:rsidP="00555AC9">
            <w:pPr>
              <w:suppressAutoHyphens/>
              <w:autoSpaceDE w:val="0"/>
              <w:autoSpaceDN w:val="0"/>
              <w:adjustRightInd w:val="0"/>
              <w:jc w:val="center"/>
              <w:rPr>
                <w:sz w:val="20"/>
                <w:szCs w:val="20"/>
              </w:rPr>
            </w:pPr>
            <w:r w:rsidRPr="006B2640">
              <w:rPr>
                <w:sz w:val="20"/>
                <w:szCs w:val="20"/>
              </w:rPr>
              <w:t>3</w:t>
            </w:r>
          </w:p>
        </w:tc>
        <w:tc>
          <w:tcPr>
            <w:tcW w:w="1418" w:type="dxa"/>
            <w:vAlign w:val="center"/>
          </w:tcPr>
          <w:p w:rsidR="00584E69" w:rsidRPr="006B2640" w:rsidRDefault="008E313B" w:rsidP="00584E69">
            <w:pPr>
              <w:tabs>
                <w:tab w:val="left" w:pos="1477"/>
              </w:tabs>
              <w:suppressAutoHyphens/>
              <w:autoSpaceDE w:val="0"/>
              <w:autoSpaceDN w:val="0"/>
              <w:adjustRightInd w:val="0"/>
              <w:jc w:val="center"/>
              <w:rPr>
                <w:sz w:val="20"/>
                <w:szCs w:val="20"/>
              </w:rPr>
            </w:pPr>
            <w:r>
              <w:rPr>
                <w:sz w:val="20"/>
                <w:szCs w:val="20"/>
              </w:rPr>
              <w:t>-</w:t>
            </w:r>
          </w:p>
        </w:tc>
        <w:tc>
          <w:tcPr>
            <w:tcW w:w="1559" w:type="dxa"/>
            <w:vAlign w:val="bottom"/>
          </w:tcPr>
          <w:p w:rsidR="00584E69" w:rsidRPr="006B2640" w:rsidRDefault="008E313B" w:rsidP="00584E69">
            <w:pPr>
              <w:tabs>
                <w:tab w:val="left" w:pos="1477"/>
              </w:tabs>
              <w:suppressAutoHyphens/>
              <w:autoSpaceDE w:val="0"/>
              <w:autoSpaceDN w:val="0"/>
              <w:adjustRightInd w:val="0"/>
              <w:jc w:val="center"/>
              <w:rPr>
                <w:sz w:val="20"/>
                <w:szCs w:val="20"/>
              </w:rPr>
            </w:pPr>
            <w:r>
              <w:rPr>
                <w:sz w:val="20"/>
                <w:szCs w:val="20"/>
              </w:rPr>
              <w:t>-</w:t>
            </w:r>
          </w:p>
        </w:tc>
        <w:tc>
          <w:tcPr>
            <w:tcW w:w="992" w:type="dxa"/>
            <w:vMerge/>
            <w:vAlign w:val="center"/>
          </w:tcPr>
          <w:p w:rsidR="00584E69" w:rsidRPr="006B2640" w:rsidRDefault="00584E69" w:rsidP="00555AC9">
            <w:pPr>
              <w:suppressAutoHyphens/>
              <w:autoSpaceDE w:val="0"/>
              <w:autoSpaceDN w:val="0"/>
              <w:adjustRightInd w:val="0"/>
              <w:jc w:val="center"/>
              <w:rPr>
                <w:sz w:val="20"/>
                <w:szCs w:val="20"/>
              </w:rPr>
            </w:pPr>
          </w:p>
        </w:tc>
        <w:tc>
          <w:tcPr>
            <w:tcW w:w="1134" w:type="dxa"/>
            <w:vAlign w:val="center"/>
          </w:tcPr>
          <w:p w:rsidR="00584E69" w:rsidRPr="006B2640" w:rsidRDefault="00584E69" w:rsidP="00555AC9">
            <w:pPr>
              <w:suppressAutoHyphens/>
              <w:autoSpaceDE w:val="0"/>
              <w:autoSpaceDN w:val="0"/>
              <w:adjustRightInd w:val="0"/>
              <w:jc w:val="center"/>
              <w:rPr>
                <w:sz w:val="20"/>
                <w:szCs w:val="20"/>
              </w:rPr>
            </w:pPr>
            <w:r w:rsidRPr="006B2640">
              <w:rPr>
                <w:sz w:val="20"/>
                <w:szCs w:val="20"/>
              </w:rPr>
              <w:t>3</w:t>
            </w:r>
          </w:p>
        </w:tc>
        <w:tc>
          <w:tcPr>
            <w:tcW w:w="1985" w:type="dxa"/>
            <w:vAlign w:val="center"/>
          </w:tcPr>
          <w:p w:rsidR="00584E69" w:rsidRPr="006B2640" w:rsidRDefault="00584E69" w:rsidP="00886E3E">
            <w:pPr>
              <w:tabs>
                <w:tab w:val="left" w:pos="1477"/>
              </w:tabs>
              <w:suppressAutoHyphens/>
              <w:autoSpaceDE w:val="0"/>
              <w:autoSpaceDN w:val="0"/>
              <w:adjustRightInd w:val="0"/>
              <w:jc w:val="center"/>
              <w:rPr>
                <w:sz w:val="20"/>
                <w:szCs w:val="20"/>
              </w:rPr>
            </w:pPr>
            <w:r w:rsidRPr="006B2640">
              <w:rPr>
                <w:sz w:val="20"/>
                <w:szCs w:val="20"/>
              </w:rPr>
              <w:t>102</w:t>
            </w:r>
          </w:p>
        </w:tc>
        <w:tc>
          <w:tcPr>
            <w:tcW w:w="1898" w:type="dxa"/>
            <w:vAlign w:val="center"/>
          </w:tcPr>
          <w:p w:rsidR="00584E69" w:rsidRPr="006B2640" w:rsidRDefault="00584E69" w:rsidP="00886E3E">
            <w:pPr>
              <w:tabs>
                <w:tab w:val="left" w:pos="1477"/>
              </w:tabs>
              <w:suppressAutoHyphens/>
              <w:autoSpaceDE w:val="0"/>
              <w:autoSpaceDN w:val="0"/>
              <w:adjustRightInd w:val="0"/>
              <w:jc w:val="center"/>
              <w:rPr>
                <w:sz w:val="20"/>
                <w:szCs w:val="20"/>
              </w:rPr>
            </w:pPr>
            <w:r w:rsidRPr="006B2640">
              <w:rPr>
                <w:sz w:val="20"/>
                <w:szCs w:val="20"/>
              </w:rPr>
              <w:t>119</w:t>
            </w:r>
          </w:p>
        </w:tc>
      </w:tr>
      <w:tr w:rsidR="00584E69" w:rsidRPr="006B2640" w:rsidTr="00886E3E">
        <w:trPr>
          <w:trHeight w:val="242"/>
          <w:jc w:val="center"/>
        </w:trPr>
        <w:tc>
          <w:tcPr>
            <w:tcW w:w="513" w:type="dxa"/>
            <w:vMerge/>
          </w:tcPr>
          <w:p w:rsidR="00584E69" w:rsidRPr="006B2640" w:rsidRDefault="00584E69" w:rsidP="00555AC9">
            <w:pPr>
              <w:suppressAutoHyphens/>
              <w:autoSpaceDE w:val="0"/>
              <w:autoSpaceDN w:val="0"/>
              <w:adjustRightInd w:val="0"/>
              <w:jc w:val="center"/>
              <w:rPr>
                <w:sz w:val="20"/>
                <w:szCs w:val="20"/>
              </w:rPr>
            </w:pPr>
          </w:p>
        </w:tc>
        <w:tc>
          <w:tcPr>
            <w:tcW w:w="1134" w:type="dxa"/>
            <w:vMerge/>
          </w:tcPr>
          <w:p w:rsidR="00584E69" w:rsidRPr="006B2640" w:rsidRDefault="00584E69" w:rsidP="00555AC9">
            <w:pPr>
              <w:suppressAutoHyphens/>
              <w:autoSpaceDE w:val="0"/>
              <w:autoSpaceDN w:val="0"/>
              <w:adjustRightInd w:val="0"/>
              <w:jc w:val="center"/>
              <w:rPr>
                <w:sz w:val="20"/>
                <w:szCs w:val="20"/>
              </w:rPr>
            </w:pPr>
          </w:p>
        </w:tc>
        <w:tc>
          <w:tcPr>
            <w:tcW w:w="1595" w:type="dxa"/>
            <w:vMerge/>
          </w:tcPr>
          <w:p w:rsidR="00584E69" w:rsidRPr="006B2640" w:rsidRDefault="00584E69" w:rsidP="00555AC9">
            <w:pPr>
              <w:suppressAutoHyphens/>
              <w:autoSpaceDE w:val="0"/>
              <w:autoSpaceDN w:val="0"/>
              <w:adjustRightInd w:val="0"/>
              <w:jc w:val="center"/>
              <w:rPr>
                <w:sz w:val="20"/>
                <w:szCs w:val="20"/>
              </w:rPr>
            </w:pPr>
          </w:p>
        </w:tc>
        <w:tc>
          <w:tcPr>
            <w:tcW w:w="1099" w:type="dxa"/>
            <w:vMerge/>
            <w:vAlign w:val="center"/>
          </w:tcPr>
          <w:p w:rsidR="00584E69" w:rsidRPr="006B2640" w:rsidRDefault="00584E69" w:rsidP="00555AC9">
            <w:pPr>
              <w:suppressAutoHyphens/>
              <w:autoSpaceDE w:val="0"/>
              <w:autoSpaceDN w:val="0"/>
              <w:adjustRightInd w:val="0"/>
              <w:jc w:val="center"/>
              <w:rPr>
                <w:sz w:val="20"/>
                <w:szCs w:val="20"/>
              </w:rPr>
            </w:pPr>
          </w:p>
        </w:tc>
        <w:tc>
          <w:tcPr>
            <w:tcW w:w="1134" w:type="dxa"/>
            <w:vAlign w:val="center"/>
          </w:tcPr>
          <w:p w:rsidR="00584E69" w:rsidRPr="006B2640" w:rsidRDefault="00584E69" w:rsidP="00555AC9">
            <w:pPr>
              <w:suppressAutoHyphens/>
              <w:autoSpaceDE w:val="0"/>
              <w:autoSpaceDN w:val="0"/>
              <w:adjustRightInd w:val="0"/>
              <w:jc w:val="center"/>
              <w:rPr>
                <w:sz w:val="20"/>
                <w:szCs w:val="20"/>
              </w:rPr>
            </w:pPr>
            <w:r w:rsidRPr="006B2640">
              <w:rPr>
                <w:sz w:val="20"/>
                <w:szCs w:val="20"/>
              </w:rPr>
              <w:t>4</w:t>
            </w:r>
          </w:p>
        </w:tc>
        <w:tc>
          <w:tcPr>
            <w:tcW w:w="1418" w:type="dxa"/>
            <w:vAlign w:val="center"/>
          </w:tcPr>
          <w:p w:rsidR="00584E69" w:rsidRPr="006B2640" w:rsidRDefault="008E313B" w:rsidP="00584E69">
            <w:pPr>
              <w:tabs>
                <w:tab w:val="left" w:pos="1477"/>
              </w:tabs>
              <w:suppressAutoHyphens/>
              <w:autoSpaceDE w:val="0"/>
              <w:autoSpaceDN w:val="0"/>
              <w:adjustRightInd w:val="0"/>
              <w:jc w:val="center"/>
              <w:rPr>
                <w:sz w:val="20"/>
                <w:szCs w:val="20"/>
              </w:rPr>
            </w:pPr>
            <w:r>
              <w:rPr>
                <w:sz w:val="20"/>
                <w:szCs w:val="20"/>
              </w:rPr>
              <w:t>-</w:t>
            </w:r>
          </w:p>
        </w:tc>
        <w:tc>
          <w:tcPr>
            <w:tcW w:w="1559" w:type="dxa"/>
            <w:vAlign w:val="bottom"/>
          </w:tcPr>
          <w:p w:rsidR="00584E69" w:rsidRPr="006B2640" w:rsidRDefault="008E313B" w:rsidP="00584E69">
            <w:pPr>
              <w:tabs>
                <w:tab w:val="left" w:pos="1477"/>
              </w:tabs>
              <w:suppressAutoHyphens/>
              <w:autoSpaceDE w:val="0"/>
              <w:autoSpaceDN w:val="0"/>
              <w:adjustRightInd w:val="0"/>
              <w:jc w:val="center"/>
              <w:rPr>
                <w:sz w:val="20"/>
                <w:szCs w:val="20"/>
              </w:rPr>
            </w:pPr>
            <w:r>
              <w:rPr>
                <w:sz w:val="20"/>
                <w:szCs w:val="20"/>
              </w:rPr>
              <w:t>-</w:t>
            </w:r>
          </w:p>
        </w:tc>
        <w:tc>
          <w:tcPr>
            <w:tcW w:w="992" w:type="dxa"/>
            <w:vMerge/>
            <w:vAlign w:val="center"/>
          </w:tcPr>
          <w:p w:rsidR="00584E69" w:rsidRPr="006B2640" w:rsidRDefault="00584E69" w:rsidP="00555AC9">
            <w:pPr>
              <w:suppressAutoHyphens/>
              <w:autoSpaceDE w:val="0"/>
              <w:autoSpaceDN w:val="0"/>
              <w:adjustRightInd w:val="0"/>
              <w:jc w:val="center"/>
              <w:rPr>
                <w:sz w:val="20"/>
                <w:szCs w:val="20"/>
              </w:rPr>
            </w:pPr>
          </w:p>
        </w:tc>
        <w:tc>
          <w:tcPr>
            <w:tcW w:w="1134" w:type="dxa"/>
            <w:vAlign w:val="center"/>
          </w:tcPr>
          <w:p w:rsidR="00584E69" w:rsidRPr="006B2640" w:rsidRDefault="00584E69" w:rsidP="00555AC9">
            <w:pPr>
              <w:suppressAutoHyphens/>
              <w:autoSpaceDE w:val="0"/>
              <w:autoSpaceDN w:val="0"/>
              <w:adjustRightInd w:val="0"/>
              <w:jc w:val="center"/>
              <w:rPr>
                <w:sz w:val="20"/>
                <w:szCs w:val="20"/>
              </w:rPr>
            </w:pPr>
            <w:r w:rsidRPr="006B2640">
              <w:rPr>
                <w:sz w:val="20"/>
                <w:szCs w:val="20"/>
              </w:rPr>
              <w:t>4</w:t>
            </w:r>
          </w:p>
        </w:tc>
        <w:tc>
          <w:tcPr>
            <w:tcW w:w="1985" w:type="dxa"/>
            <w:vAlign w:val="center"/>
          </w:tcPr>
          <w:p w:rsidR="00584E69" w:rsidRPr="006B2640" w:rsidRDefault="00584E69" w:rsidP="00886E3E">
            <w:pPr>
              <w:tabs>
                <w:tab w:val="left" w:pos="1477"/>
              </w:tabs>
              <w:suppressAutoHyphens/>
              <w:autoSpaceDE w:val="0"/>
              <w:autoSpaceDN w:val="0"/>
              <w:adjustRightInd w:val="0"/>
              <w:jc w:val="center"/>
              <w:rPr>
                <w:sz w:val="20"/>
                <w:szCs w:val="20"/>
              </w:rPr>
            </w:pPr>
            <w:r w:rsidRPr="006B2640">
              <w:rPr>
                <w:sz w:val="20"/>
                <w:szCs w:val="20"/>
              </w:rPr>
              <w:t>86</w:t>
            </w:r>
          </w:p>
        </w:tc>
        <w:tc>
          <w:tcPr>
            <w:tcW w:w="1898" w:type="dxa"/>
            <w:vAlign w:val="center"/>
          </w:tcPr>
          <w:p w:rsidR="00584E69" w:rsidRPr="006B2640" w:rsidRDefault="00584E69" w:rsidP="00886E3E">
            <w:pPr>
              <w:tabs>
                <w:tab w:val="left" w:pos="1477"/>
              </w:tabs>
              <w:suppressAutoHyphens/>
              <w:autoSpaceDE w:val="0"/>
              <w:autoSpaceDN w:val="0"/>
              <w:adjustRightInd w:val="0"/>
              <w:jc w:val="center"/>
              <w:rPr>
                <w:sz w:val="20"/>
                <w:szCs w:val="20"/>
              </w:rPr>
            </w:pPr>
            <w:r w:rsidRPr="006B2640">
              <w:rPr>
                <w:sz w:val="20"/>
                <w:szCs w:val="20"/>
              </w:rPr>
              <w:t>102</w:t>
            </w:r>
          </w:p>
        </w:tc>
      </w:tr>
      <w:tr w:rsidR="00584E69" w:rsidRPr="006B2640" w:rsidTr="00886E3E">
        <w:trPr>
          <w:trHeight w:val="346"/>
          <w:jc w:val="center"/>
        </w:trPr>
        <w:tc>
          <w:tcPr>
            <w:tcW w:w="513" w:type="dxa"/>
            <w:vMerge/>
          </w:tcPr>
          <w:p w:rsidR="00584E69" w:rsidRPr="006B2640" w:rsidRDefault="00584E69" w:rsidP="00555AC9">
            <w:pPr>
              <w:suppressAutoHyphens/>
              <w:autoSpaceDE w:val="0"/>
              <w:autoSpaceDN w:val="0"/>
              <w:adjustRightInd w:val="0"/>
              <w:jc w:val="center"/>
              <w:rPr>
                <w:sz w:val="20"/>
                <w:szCs w:val="20"/>
              </w:rPr>
            </w:pPr>
          </w:p>
        </w:tc>
        <w:tc>
          <w:tcPr>
            <w:tcW w:w="1134" w:type="dxa"/>
            <w:vMerge/>
          </w:tcPr>
          <w:p w:rsidR="00584E69" w:rsidRPr="006B2640" w:rsidRDefault="00584E69" w:rsidP="00555AC9">
            <w:pPr>
              <w:suppressAutoHyphens/>
              <w:autoSpaceDE w:val="0"/>
              <w:autoSpaceDN w:val="0"/>
              <w:adjustRightInd w:val="0"/>
              <w:jc w:val="center"/>
              <w:rPr>
                <w:sz w:val="20"/>
                <w:szCs w:val="20"/>
              </w:rPr>
            </w:pPr>
          </w:p>
        </w:tc>
        <w:tc>
          <w:tcPr>
            <w:tcW w:w="1595" w:type="dxa"/>
            <w:vMerge/>
          </w:tcPr>
          <w:p w:rsidR="00584E69" w:rsidRPr="006B2640" w:rsidRDefault="00584E69" w:rsidP="00555AC9">
            <w:pPr>
              <w:suppressAutoHyphens/>
              <w:autoSpaceDE w:val="0"/>
              <w:autoSpaceDN w:val="0"/>
              <w:adjustRightInd w:val="0"/>
              <w:jc w:val="center"/>
              <w:rPr>
                <w:sz w:val="20"/>
                <w:szCs w:val="20"/>
              </w:rPr>
            </w:pPr>
          </w:p>
        </w:tc>
        <w:tc>
          <w:tcPr>
            <w:tcW w:w="1099" w:type="dxa"/>
            <w:vMerge w:val="restart"/>
            <w:vAlign w:val="center"/>
          </w:tcPr>
          <w:p w:rsidR="00584E69" w:rsidRPr="006B2640" w:rsidRDefault="00584E69" w:rsidP="00555AC9">
            <w:pPr>
              <w:suppressAutoHyphens/>
              <w:autoSpaceDE w:val="0"/>
              <w:autoSpaceDN w:val="0"/>
              <w:adjustRightInd w:val="0"/>
              <w:jc w:val="center"/>
              <w:rPr>
                <w:sz w:val="20"/>
                <w:szCs w:val="20"/>
              </w:rPr>
            </w:pPr>
            <w:proofErr w:type="spellStart"/>
            <w:r w:rsidRPr="006B2640">
              <w:rPr>
                <w:sz w:val="20"/>
                <w:szCs w:val="20"/>
              </w:rPr>
              <w:t>среднеэтажная</w:t>
            </w:r>
            <w:proofErr w:type="spellEnd"/>
            <w:r w:rsidRPr="006B2640">
              <w:rPr>
                <w:sz w:val="20"/>
                <w:szCs w:val="20"/>
              </w:rPr>
              <w:t xml:space="preserve"> застройка</w:t>
            </w:r>
          </w:p>
        </w:tc>
        <w:tc>
          <w:tcPr>
            <w:tcW w:w="1134" w:type="dxa"/>
            <w:vAlign w:val="center"/>
          </w:tcPr>
          <w:p w:rsidR="00584E69" w:rsidRPr="006B2640" w:rsidRDefault="00584E69" w:rsidP="00555AC9">
            <w:pPr>
              <w:suppressAutoHyphens/>
              <w:autoSpaceDE w:val="0"/>
              <w:autoSpaceDN w:val="0"/>
              <w:adjustRightInd w:val="0"/>
              <w:jc w:val="center"/>
              <w:rPr>
                <w:sz w:val="20"/>
                <w:szCs w:val="20"/>
              </w:rPr>
            </w:pPr>
            <w:r w:rsidRPr="006B2640">
              <w:rPr>
                <w:sz w:val="20"/>
                <w:szCs w:val="20"/>
              </w:rPr>
              <w:t>5</w:t>
            </w:r>
          </w:p>
        </w:tc>
        <w:tc>
          <w:tcPr>
            <w:tcW w:w="1418" w:type="dxa"/>
            <w:vAlign w:val="center"/>
          </w:tcPr>
          <w:p w:rsidR="00584E69" w:rsidRPr="006B2640" w:rsidRDefault="008E313B" w:rsidP="00584E69">
            <w:pPr>
              <w:tabs>
                <w:tab w:val="left" w:pos="1477"/>
              </w:tabs>
              <w:suppressAutoHyphens/>
              <w:autoSpaceDE w:val="0"/>
              <w:autoSpaceDN w:val="0"/>
              <w:adjustRightInd w:val="0"/>
              <w:jc w:val="center"/>
              <w:rPr>
                <w:sz w:val="20"/>
                <w:szCs w:val="20"/>
              </w:rPr>
            </w:pPr>
            <w:r>
              <w:rPr>
                <w:sz w:val="20"/>
                <w:szCs w:val="20"/>
              </w:rPr>
              <w:t>-</w:t>
            </w:r>
          </w:p>
        </w:tc>
        <w:tc>
          <w:tcPr>
            <w:tcW w:w="1559" w:type="dxa"/>
            <w:vAlign w:val="bottom"/>
          </w:tcPr>
          <w:p w:rsidR="00584E69" w:rsidRPr="006B2640" w:rsidRDefault="008E313B" w:rsidP="00584E69">
            <w:pPr>
              <w:tabs>
                <w:tab w:val="left" w:pos="1477"/>
              </w:tabs>
              <w:suppressAutoHyphens/>
              <w:autoSpaceDE w:val="0"/>
              <w:autoSpaceDN w:val="0"/>
              <w:adjustRightInd w:val="0"/>
              <w:jc w:val="center"/>
              <w:rPr>
                <w:sz w:val="20"/>
                <w:szCs w:val="20"/>
              </w:rPr>
            </w:pPr>
            <w:r>
              <w:rPr>
                <w:sz w:val="20"/>
                <w:szCs w:val="20"/>
              </w:rPr>
              <w:t>-</w:t>
            </w:r>
          </w:p>
        </w:tc>
        <w:tc>
          <w:tcPr>
            <w:tcW w:w="992" w:type="dxa"/>
            <w:vMerge w:val="restart"/>
            <w:vAlign w:val="center"/>
          </w:tcPr>
          <w:p w:rsidR="00584E69" w:rsidRPr="006B2640" w:rsidRDefault="00584E69" w:rsidP="00555AC9">
            <w:pPr>
              <w:suppressAutoHyphens/>
              <w:autoSpaceDE w:val="0"/>
              <w:autoSpaceDN w:val="0"/>
              <w:adjustRightInd w:val="0"/>
              <w:jc w:val="center"/>
              <w:rPr>
                <w:sz w:val="20"/>
                <w:szCs w:val="20"/>
              </w:rPr>
            </w:pPr>
            <w:proofErr w:type="spellStart"/>
            <w:r w:rsidRPr="006B2640">
              <w:rPr>
                <w:sz w:val="20"/>
                <w:szCs w:val="20"/>
              </w:rPr>
              <w:t>среднеэтажная</w:t>
            </w:r>
            <w:proofErr w:type="spellEnd"/>
            <w:r w:rsidRPr="006B2640">
              <w:rPr>
                <w:sz w:val="20"/>
                <w:szCs w:val="20"/>
              </w:rPr>
              <w:t xml:space="preserve"> застройка</w:t>
            </w:r>
          </w:p>
        </w:tc>
        <w:tc>
          <w:tcPr>
            <w:tcW w:w="1134" w:type="dxa"/>
            <w:vAlign w:val="center"/>
          </w:tcPr>
          <w:p w:rsidR="00584E69" w:rsidRPr="006B2640" w:rsidRDefault="00584E69" w:rsidP="00555AC9">
            <w:pPr>
              <w:suppressAutoHyphens/>
              <w:autoSpaceDE w:val="0"/>
              <w:autoSpaceDN w:val="0"/>
              <w:adjustRightInd w:val="0"/>
              <w:jc w:val="center"/>
              <w:rPr>
                <w:sz w:val="20"/>
                <w:szCs w:val="20"/>
              </w:rPr>
            </w:pPr>
            <w:r w:rsidRPr="006B2640">
              <w:rPr>
                <w:sz w:val="20"/>
                <w:szCs w:val="20"/>
              </w:rPr>
              <w:t>5</w:t>
            </w:r>
          </w:p>
        </w:tc>
        <w:tc>
          <w:tcPr>
            <w:tcW w:w="1985" w:type="dxa"/>
            <w:vAlign w:val="center"/>
          </w:tcPr>
          <w:p w:rsidR="00584E69" w:rsidRPr="006B2640" w:rsidRDefault="00584E69" w:rsidP="00886E3E">
            <w:pPr>
              <w:tabs>
                <w:tab w:val="left" w:pos="1477"/>
              </w:tabs>
              <w:suppressAutoHyphens/>
              <w:autoSpaceDE w:val="0"/>
              <w:autoSpaceDN w:val="0"/>
              <w:adjustRightInd w:val="0"/>
              <w:jc w:val="center"/>
              <w:rPr>
                <w:sz w:val="20"/>
                <w:szCs w:val="20"/>
              </w:rPr>
            </w:pPr>
            <w:r w:rsidRPr="006B2640">
              <w:rPr>
                <w:sz w:val="20"/>
                <w:szCs w:val="20"/>
              </w:rPr>
              <w:t>78</w:t>
            </w:r>
          </w:p>
        </w:tc>
        <w:tc>
          <w:tcPr>
            <w:tcW w:w="1898" w:type="dxa"/>
            <w:vAlign w:val="center"/>
          </w:tcPr>
          <w:p w:rsidR="00584E69" w:rsidRPr="006B2640" w:rsidRDefault="00584E69" w:rsidP="00886E3E">
            <w:pPr>
              <w:tabs>
                <w:tab w:val="left" w:pos="1477"/>
              </w:tabs>
              <w:suppressAutoHyphens/>
              <w:autoSpaceDE w:val="0"/>
              <w:autoSpaceDN w:val="0"/>
              <w:adjustRightInd w:val="0"/>
              <w:jc w:val="center"/>
              <w:rPr>
                <w:sz w:val="20"/>
                <w:szCs w:val="20"/>
              </w:rPr>
            </w:pPr>
            <w:r w:rsidRPr="006B2640">
              <w:rPr>
                <w:sz w:val="20"/>
                <w:szCs w:val="20"/>
              </w:rPr>
              <w:t>95</w:t>
            </w:r>
          </w:p>
        </w:tc>
      </w:tr>
      <w:tr w:rsidR="00584E69" w:rsidRPr="006B2640" w:rsidTr="00886E3E">
        <w:trPr>
          <w:trHeight w:val="72"/>
          <w:jc w:val="center"/>
        </w:trPr>
        <w:tc>
          <w:tcPr>
            <w:tcW w:w="513" w:type="dxa"/>
            <w:vMerge/>
          </w:tcPr>
          <w:p w:rsidR="00584E69" w:rsidRPr="006B2640" w:rsidRDefault="00584E69" w:rsidP="00555AC9">
            <w:pPr>
              <w:suppressAutoHyphens/>
              <w:autoSpaceDE w:val="0"/>
              <w:autoSpaceDN w:val="0"/>
              <w:adjustRightInd w:val="0"/>
              <w:jc w:val="center"/>
              <w:rPr>
                <w:sz w:val="20"/>
                <w:szCs w:val="20"/>
              </w:rPr>
            </w:pPr>
          </w:p>
        </w:tc>
        <w:tc>
          <w:tcPr>
            <w:tcW w:w="1134" w:type="dxa"/>
            <w:vMerge/>
          </w:tcPr>
          <w:p w:rsidR="00584E69" w:rsidRPr="006B2640" w:rsidRDefault="00584E69" w:rsidP="00555AC9">
            <w:pPr>
              <w:suppressAutoHyphens/>
              <w:autoSpaceDE w:val="0"/>
              <w:autoSpaceDN w:val="0"/>
              <w:adjustRightInd w:val="0"/>
              <w:jc w:val="center"/>
              <w:rPr>
                <w:sz w:val="20"/>
                <w:szCs w:val="20"/>
              </w:rPr>
            </w:pPr>
          </w:p>
        </w:tc>
        <w:tc>
          <w:tcPr>
            <w:tcW w:w="1595" w:type="dxa"/>
            <w:vMerge/>
          </w:tcPr>
          <w:p w:rsidR="00584E69" w:rsidRPr="006B2640" w:rsidRDefault="00584E69" w:rsidP="00555AC9">
            <w:pPr>
              <w:suppressAutoHyphens/>
              <w:autoSpaceDE w:val="0"/>
              <w:autoSpaceDN w:val="0"/>
              <w:adjustRightInd w:val="0"/>
              <w:jc w:val="center"/>
              <w:rPr>
                <w:sz w:val="20"/>
                <w:szCs w:val="20"/>
              </w:rPr>
            </w:pPr>
          </w:p>
        </w:tc>
        <w:tc>
          <w:tcPr>
            <w:tcW w:w="1099" w:type="dxa"/>
            <w:vMerge/>
            <w:vAlign w:val="center"/>
          </w:tcPr>
          <w:p w:rsidR="00584E69" w:rsidRPr="006B2640" w:rsidRDefault="00584E69" w:rsidP="00555AC9">
            <w:pPr>
              <w:suppressAutoHyphens/>
              <w:autoSpaceDE w:val="0"/>
              <w:autoSpaceDN w:val="0"/>
              <w:adjustRightInd w:val="0"/>
              <w:jc w:val="center"/>
              <w:rPr>
                <w:sz w:val="20"/>
                <w:szCs w:val="20"/>
              </w:rPr>
            </w:pPr>
          </w:p>
        </w:tc>
        <w:tc>
          <w:tcPr>
            <w:tcW w:w="1134" w:type="dxa"/>
            <w:vAlign w:val="center"/>
          </w:tcPr>
          <w:p w:rsidR="00584E69" w:rsidRPr="006B2640" w:rsidRDefault="00584E69" w:rsidP="00555AC9">
            <w:pPr>
              <w:suppressAutoHyphens/>
              <w:autoSpaceDE w:val="0"/>
              <w:autoSpaceDN w:val="0"/>
              <w:adjustRightInd w:val="0"/>
              <w:jc w:val="center"/>
              <w:rPr>
                <w:sz w:val="20"/>
                <w:szCs w:val="20"/>
              </w:rPr>
            </w:pPr>
            <w:r w:rsidRPr="006B2640">
              <w:rPr>
                <w:sz w:val="20"/>
                <w:szCs w:val="20"/>
              </w:rPr>
              <w:t>6</w:t>
            </w:r>
          </w:p>
        </w:tc>
        <w:tc>
          <w:tcPr>
            <w:tcW w:w="1418" w:type="dxa"/>
            <w:vAlign w:val="center"/>
          </w:tcPr>
          <w:p w:rsidR="00584E69" w:rsidRPr="006B2640" w:rsidRDefault="008E313B" w:rsidP="00584E69">
            <w:pPr>
              <w:tabs>
                <w:tab w:val="left" w:pos="1477"/>
              </w:tabs>
              <w:suppressAutoHyphens/>
              <w:autoSpaceDE w:val="0"/>
              <w:autoSpaceDN w:val="0"/>
              <w:adjustRightInd w:val="0"/>
              <w:jc w:val="center"/>
              <w:rPr>
                <w:sz w:val="20"/>
                <w:szCs w:val="20"/>
              </w:rPr>
            </w:pPr>
            <w:r>
              <w:rPr>
                <w:sz w:val="20"/>
                <w:szCs w:val="20"/>
              </w:rPr>
              <w:t>-</w:t>
            </w:r>
          </w:p>
        </w:tc>
        <w:tc>
          <w:tcPr>
            <w:tcW w:w="1559" w:type="dxa"/>
            <w:vAlign w:val="bottom"/>
          </w:tcPr>
          <w:p w:rsidR="00584E69" w:rsidRPr="006B2640" w:rsidRDefault="008E313B" w:rsidP="00584E69">
            <w:pPr>
              <w:tabs>
                <w:tab w:val="left" w:pos="1477"/>
              </w:tabs>
              <w:suppressAutoHyphens/>
              <w:autoSpaceDE w:val="0"/>
              <w:autoSpaceDN w:val="0"/>
              <w:adjustRightInd w:val="0"/>
              <w:jc w:val="center"/>
              <w:rPr>
                <w:sz w:val="20"/>
                <w:szCs w:val="20"/>
              </w:rPr>
            </w:pPr>
            <w:r>
              <w:rPr>
                <w:sz w:val="20"/>
                <w:szCs w:val="20"/>
              </w:rPr>
              <w:t>-</w:t>
            </w:r>
          </w:p>
        </w:tc>
        <w:tc>
          <w:tcPr>
            <w:tcW w:w="992" w:type="dxa"/>
            <w:vMerge/>
            <w:vAlign w:val="center"/>
          </w:tcPr>
          <w:p w:rsidR="00584E69" w:rsidRPr="006B2640" w:rsidRDefault="00584E69" w:rsidP="00555AC9">
            <w:pPr>
              <w:suppressAutoHyphens/>
              <w:autoSpaceDE w:val="0"/>
              <w:autoSpaceDN w:val="0"/>
              <w:adjustRightInd w:val="0"/>
              <w:jc w:val="center"/>
              <w:rPr>
                <w:sz w:val="20"/>
                <w:szCs w:val="20"/>
              </w:rPr>
            </w:pPr>
          </w:p>
        </w:tc>
        <w:tc>
          <w:tcPr>
            <w:tcW w:w="1134" w:type="dxa"/>
            <w:vAlign w:val="center"/>
          </w:tcPr>
          <w:p w:rsidR="00584E69" w:rsidRPr="006B2640" w:rsidRDefault="00584E69" w:rsidP="00555AC9">
            <w:pPr>
              <w:suppressAutoHyphens/>
              <w:autoSpaceDE w:val="0"/>
              <w:autoSpaceDN w:val="0"/>
              <w:adjustRightInd w:val="0"/>
              <w:jc w:val="center"/>
              <w:rPr>
                <w:sz w:val="20"/>
                <w:szCs w:val="20"/>
              </w:rPr>
            </w:pPr>
            <w:r w:rsidRPr="006B2640">
              <w:rPr>
                <w:sz w:val="20"/>
                <w:szCs w:val="20"/>
              </w:rPr>
              <w:t>6</w:t>
            </w:r>
          </w:p>
        </w:tc>
        <w:tc>
          <w:tcPr>
            <w:tcW w:w="1985" w:type="dxa"/>
            <w:vAlign w:val="center"/>
          </w:tcPr>
          <w:p w:rsidR="00584E69" w:rsidRPr="006B2640" w:rsidRDefault="00584E69" w:rsidP="00886E3E">
            <w:pPr>
              <w:tabs>
                <w:tab w:val="left" w:pos="1477"/>
              </w:tabs>
              <w:suppressAutoHyphens/>
              <w:autoSpaceDE w:val="0"/>
              <w:autoSpaceDN w:val="0"/>
              <w:adjustRightInd w:val="0"/>
              <w:jc w:val="center"/>
              <w:rPr>
                <w:sz w:val="20"/>
                <w:szCs w:val="20"/>
              </w:rPr>
            </w:pPr>
            <w:r w:rsidRPr="006B2640">
              <w:rPr>
                <w:sz w:val="20"/>
                <w:szCs w:val="20"/>
              </w:rPr>
              <w:t>70</w:t>
            </w:r>
          </w:p>
        </w:tc>
        <w:tc>
          <w:tcPr>
            <w:tcW w:w="1898" w:type="dxa"/>
            <w:vAlign w:val="center"/>
          </w:tcPr>
          <w:p w:rsidR="00584E69" w:rsidRPr="006B2640" w:rsidRDefault="00584E69" w:rsidP="00886E3E">
            <w:pPr>
              <w:tabs>
                <w:tab w:val="left" w:pos="1477"/>
              </w:tabs>
              <w:suppressAutoHyphens/>
              <w:autoSpaceDE w:val="0"/>
              <w:autoSpaceDN w:val="0"/>
              <w:adjustRightInd w:val="0"/>
              <w:jc w:val="center"/>
              <w:rPr>
                <w:sz w:val="20"/>
                <w:szCs w:val="20"/>
              </w:rPr>
            </w:pPr>
            <w:r w:rsidRPr="006B2640">
              <w:rPr>
                <w:sz w:val="20"/>
                <w:szCs w:val="20"/>
              </w:rPr>
              <w:t>86</w:t>
            </w:r>
          </w:p>
        </w:tc>
      </w:tr>
      <w:tr w:rsidR="00584E69" w:rsidRPr="006B2640" w:rsidTr="00886E3E">
        <w:trPr>
          <w:trHeight w:val="72"/>
          <w:jc w:val="center"/>
        </w:trPr>
        <w:tc>
          <w:tcPr>
            <w:tcW w:w="513" w:type="dxa"/>
            <w:vMerge/>
          </w:tcPr>
          <w:p w:rsidR="00584E69" w:rsidRPr="006B2640" w:rsidRDefault="00584E69" w:rsidP="00555AC9">
            <w:pPr>
              <w:suppressAutoHyphens/>
              <w:autoSpaceDE w:val="0"/>
              <w:autoSpaceDN w:val="0"/>
              <w:adjustRightInd w:val="0"/>
              <w:jc w:val="center"/>
              <w:rPr>
                <w:sz w:val="20"/>
                <w:szCs w:val="20"/>
              </w:rPr>
            </w:pPr>
          </w:p>
        </w:tc>
        <w:tc>
          <w:tcPr>
            <w:tcW w:w="1134" w:type="dxa"/>
            <w:vMerge/>
          </w:tcPr>
          <w:p w:rsidR="00584E69" w:rsidRPr="006B2640" w:rsidRDefault="00584E69" w:rsidP="00555AC9">
            <w:pPr>
              <w:suppressAutoHyphens/>
              <w:autoSpaceDE w:val="0"/>
              <w:autoSpaceDN w:val="0"/>
              <w:adjustRightInd w:val="0"/>
              <w:jc w:val="center"/>
              <w:rPr>
                <w:sz w:val="20"/>
                <w:szCs w:val="20"/>
              </w:rPr>
            </w:pPr>
          </w:p>
        </w:tc>
        <w:tc>
          <w:tcPr>
            <w:tcW w:w="1595" w:type="dxa"/>
            <w:vMerge/>
          </w:tcPr>
          <w:p w:rsidR="00584E69" w:rsidRPr="006B2640" w:rsidRDefault="00584E69" w:rsidP="00555AC9">
            <w:pPr>
              <w:suppressAutoHyphens/>
              <w:autoSpaceDE w:val="0"/>
              <w:autoSpaceDN w:val="0"/>
              <w:adjustRightInd w:val="0"/>
              <w:jc w:val="center"/>
              <w:rPr>
                <w:sz w:val="20"/>
                <w:szCs w:val="20"/>
              </w:rPr>
            </w:pPr>
          </w:p>
        </w:tc>
        <w:tc>
          <w:tcPr>
            <w:tcW w:w="1099" w:type="dxa"/>
            <w:vMerge/>
            <w:vAlign w:val="center"/>
          </w:tcPr>
          <w:p w:rsidR="00584E69" w:rsidRPr="006B2640" w:rsidRDefault="00584E69" w:rsidP="00555AC9">
            <w:pPr>
              <w:suppressAutoHyphens/>
              <w:autoSpaceDE w:val="0"/>
              <w:autoSpaceDN w:val="0"/>
              <w:adjustRightInd w:val="0"/>
              <w:jc w:val="center"/>
              <w:rPr>
                <w:sz w:val="20"/>
                <w:szCs w:val="20"/>
              </w:rPr>
            </w:pPr>
          </w:p>
        </w:tc>
        <w:tc>
          <w:tcPr>
            <w:tcW w:w="1134" w:type="dxa"/>
            <w:vAlign w:val="center"/>
          </w:tcPr>
          <w:p w:rsidR="00584E69" w:rsidRPr="006B2640" w:rsidRDefault="00584E69" w:rsidP="00555AC9">
            <w:pPr>
              <w:suppressAutoHyphens/>
              <w:autoSpaceDE w:val="0"/>
              <w:autoSpaceDN w:val="0"/>
              <w:adjustRightInd w:val="0"/>
              <w:jc w:val="center"/>
              <w:rPr>
                <w:sz w:val="20"/>
                <w:szCs w:val="20"/>
              </w:rPr>
            </w:pPr>
            <w:r w:rsidRPr="006B2640">
              <w:rPr>
                <w:sz w:val="20"/>
                <w:szCs w:val="20"/>
              </w:rPr>
              <w:t>7</w:t>
            </w:r>
          </w:p>
        </w:tc>
        <w:tc>
          <w:tcPr>
            <w:tcW w:w="1418" w:type="dxa"/>
            <w:vAlign w:val="center"/>
          </w:tcPr>
          <w:p w:rsidR="00584E69" w:rsidRPr="006B2640" w:rsidRDefault="008E313B" w:rsidP="00584E69">
            <w:pPr>
              <w:tabs>
                <w:tab w:val="left" w:pos="1477"/>
              </w:tabs>
              <w:suppressAutoHyphens/>
              <w:autoSpaceDE w:val="0"/>
              <w:autoSpaceDN w:val="0"/>
              <w:adjustRightInd w:val="0"/>
              <w:jc w:val="center"/>
              <w:rPr>
                <w:sz w:val="20"/>
                <w:szCs w:val="20"/>
              </w:rPr>
            </w:pPr>
            <w:r>
              <w:rPr>
                <w:sz w:val="20"/>
                <w:szCs w:val="20"/>
              </w:rPr>
              <w:t>-</w:t>
            </w:r>
          </w:p>
        </w:tc>
        <w:tc>
          <w:tcPr>
            <w:tcW w:w="1559" w:type="dxa"/>
            <w:vAlign w:val="bottom"/>
          </w:tcPr>
          <w:p w:rsidR="00584E69" w:rsidRPr="006B2640" w:rsidRDefault="008E313B" w:rsidP="00584E69">
            <w:pPr>
              <w:tabs>
                <w:tab w:val="left" w:pos="1477"/>
              </w:tabs>
              <w:suppressAutoHyphens/>
              <w:autoSpaceDE w:val="0"/>
              <w:autoSpaceDN w:val="0"/>
              <w:adjustRightInd w:val="0"/>
              <w:jc w:val="center"/>
              <w:rPr>
                <w:sz w:val="20"/>
                <w:szCs w:val="20"/>
              </w:rPr>
            </w:pPr>
            <w:r>
              <w:rPr>
                <w:sz w:val="20"/>
                <w:szCs w:val="20"/>
              </w:rPr>
              <w:t>-</w:t>
            </w:r>
          </w:p>
        </w:tc>
        <w:tc>
          <w:tcPr>
            <w:tcW w:w="992" w:type="dxa"/>
            <w:vMerge/>
            <w:vAlign w:val="center"/>
          </w:tcPr>
          <w:p w:rsidR="00584E69" w:rsidRPr="006B2640" w:rsidRDefault="00584E69" w:rsidP="00555AC9">
            <w:pPr>
              <w:suppressAutoHyphens/>
              <w:autoSpaceDE w:val="0"/>
              <w:autoSpaceDN w:val="0"/>
              <w:adjustRightInd w:val="0"/>
              <w:jc w:val="center"/>
              <w:rPr>
                <w:sz w:val="20"/>
                <w:szCs w:val="20"/>
              </w:rPr>
            </w:pPr>
          </w:p>
        </w:tc>
        <w:tc>
          <w:tcPr>
            <w:tcW w:w="1134" w:type="dxa"/>
            <w:vAlign w:val="center"/>
          </w:tcPr>
          <w:p w:rsidR="00584E69" w:rsidRPr="006B2640" w:rsidRDefault="00584E69" w:rsidP="00555AC9">
            <w:pPr>
              <w:suppressAutoHyphens/>
              <w:autoSpaceDE w:val="0"/>
              <w:autoSpaceDN w:val="0"/>
              <w:adjustRightInd w:val="0"/>
              <w:jc w:val="center"/>
              <w:rPr>
                <w:sz w:val="20"/>
                <w:szCs w:val="20"/>
              </w:rPr>
            </w:pPr>
            <w:r w:rsidRPr="006B2640">
              <w:rPr>
                <w:sz w:val="20"/>
                <w:szCs w:val="20"/>
              </w:rPr>
              <w:t>7</w:t>
            </w:r>
          </w:p>
        </w:tc>
        <w:tc>
          <w:tcPr>
            <w:tcW w:w="1985" w:type="dxa"/>
            <w:vAlign w:val="center"/>
          </w:tcPr>
          <w:p w:rsidR="00584E69" w:rsidRPr="006B2640" w:rsidRDefault="00584E69" w:rsidP="00886E3E">
            <w:pPr>
              <w:tabs>
                <w:tab w:val="left" w:pos="1477"/>
              </w:tabs>
              <w:suppressAutoHyphens/>
              <w:autoSpaceDE w:val="0"/>
              <w:autoSpaceDN w:val="0"/>
              <w:adjustRightInd w:val="0"/>
              <w:jc w:val="center"/>
              <w:rPr>
                <w:sz w:val="20"/>
                <w:szCs w:val="20"/>
              </w:rPr>
            </w:pPr>
            <w:r w:rsidRPr="006B2640">
              <w:rPr>
                <w:sz w:val="20"/>
                <w:szCs w:val="20"/>
              </w:rPr>
              <w:t>66</w:t>
            </w:r>
          </w:p>
        </w:tc>
        <w:tc>
          <w:tcPr>
            <w:tcW w:w="1898" w:type="dxa"/>
            <w:vAlign w:val="center"/>
          </w:tcPr>
          <w:p w:rsidR="00584E69" w:rsidRPr="006B2640" w:rsidRDefault="00584E69" w:rsidP="00886E3E">
            <w:pPr>
              <w:tabs>
                <w:tab w:val="left" w:pos="1477"/>
              </w:tabs>
              <w:suppressAutoHyphens/>
              <w:autoSpaceDE w:val="0"/>
              <w:autoSpaceDN w:val="0"/>
              <w:adjustRightInd w:val="0"/>
              <w:jc w:val="center"/>
              <w:rPr>
                <w:sz w:val="20"/>
                <w:szCs w:val="20"/>
              </w:rPr>
            </w:pPr>
            <w:r w:rsidRPr="006B2640">
              <w:rPr>
                <w:sz w:val="20"/>
                <w:szCs w:val="20"/>
              </w:rPr>
              <w:t>82</w:t>
            </w:r>
          </w:p>
        </w:tc>
      </w:tr>
      <w:tr w:rsidR="00584E69" w:rsidRPr="006B2640" w:rsidTr="00886E3E">
        <w:trPr>
          <w:trHeight w:val="262"/>
          <w:jc w:val="center"/>
        </w:trPr>
        <w:tc>
          <w:tcPr>
            <w:tcW w:w="513" w:type="dxa"/>
            <w:vMerge/>
          </w:tcPr>
          <w:p w:rsidR="00584E69" w:rsidRPr="006B2640" w:rsidRDefault="00584E69" w:rsidP="00555AC9">
            <w:pPr>
              <w:suppressAutoHyphens/>
              <w:autoSpaceDE w:val="0"/>
              <w:autoSpaceDN w:val="0"/>
              <w:adjustRightInd w:val="0"/>
              <w:jc w:val="center"/>
              <w:rPr>
                <w:sz w:val="20"/>
                <w:szCs w:val="20"/>
              </w:rPr>
            </w:pPr>
          </w:p>
        </w:tc>
        <w:tc>
          <w:tcPr>
            <w:tcW w:w="1134" w:type="dxa"/>
            <w:vMerge/>
          </w:tcPr>
          <w:p w:rsidR="00584E69" w:rsidRPr="006B2640" w:rsidRDefault="00584E69" w:rsidP="00555AC9">
            <w:pPr>
              <w:suppressAutoHyphens/>
              <w:autoSpaceDE w:val="0"/>
              <w:autoSpaceDN w:val="0"/>
              <w:adjustRightInd w:val="0"/>
              <w:jc w:val="center"/>
              <w:rPr>
                <w:sz w:val="20"/>
                <w:szCs w:val="20"/>
              </w:rPr>
            </w:pPr>
          </w:p>
        </w:tc>
        <w:tc>
          <w:tcPr>
            <w:tcW w:w="1595" w:type="dxa"/>
            <w:vMerge/>
          </w:tcPr>
          <w:p w:rsidR="00584E69" w:rsidRPr="006B2640" w:rsidRDefault="00584E69" w:rsidP="00555AC9">
            <w:pPr>
              <w:suppressAutoHyphens/>
              <w:autoSpaceDE w:val="0"/>
              <w:autoSpaceDN w:val="0"/>
              <w:adjustRightInd w:val="0"/>
              <w:jc w:val="center"/>
              <w:rPr>
                <w:sz w:val="20"/>
                <w:szCs w:val="20"/>
              </w:rPr>
            </w:pPr>
          </w:p>
        </w:tc>
        <w:tc>
          <w:tcPr>
            <w:tcW w:w="1099" w:type="dxa"/>
            <w:vMerge/>
            <w:vAlign w:val="center"/>
          </w:tcPr>
          <w:p w:rsidR="00584E69" w:rsidRPr="006B2640" w:rsidRDefault="00584E69" w:rsidP="00555AC9">
            <w:pPr>
              <w:suppressAutoHyphens/>
              <w:autoSpaceDE w:val="0"/>
              <w:autoSpaceDN w:val="0"/>
              <w:adjustRightInd w:val="0"/>
              <w:jc w:val="center"/>
              <w:rPr>
                <w:sz w:val="20"/>
                <w:szCs w:val="20"/>
              </w:rPr>
            </w:pPr>
          </w:p>
        </w:tc>
        <w:tc>
          <w:tcPr>
            <w:tcW w:w="1134" w:type="dxa"/>
            <w:vAlign w:val="center"/>
          </w:tcPr>
          <w:p w:rsidR="00584E69" w:rsidRPr="006B2640" w:rsidRDefault="00584E69" w:rsidP="00555AC9">
            <w:pPr>
              <w:suppressAutoHyphens/>
              <w:autoSpaceDE w:val="0"/>
              <w:autoSpaceDN w:val="0"/>
              <w:adjustRightInd w:val="0"/>
              <w:jc w:val="center"/>
              <w:rPr>
                <w:sz w:val="20"/>
                <w:szCs w:val="20"/>
              </w:rPr>
            </w:pPr>
            <w:r w:rsidRPr="006B2640">
              <w:rPr>
                <w:sz w:val="20"/>
                <w:szCs w:val="20"/>
              </w:rPr>
              <w:t>8</w:t>
            </w:r>
          </w:p>
        </w:tc>
        <w:tc>
          <w:tcPr>
            <w:tcW w:w="1418" w:type="dxa"/>
            <w:vAlign w:val="center"/>
          </w:tcPr>
          <w:p w:rsidR="00584E69" w:rsidRPr="006B2640" w:rsidRDefault="008E313B" w:rsidP="00584E69">
            <w:pPr>
              <w:tabs>
                <w:tab w:val="left" w:pos="1477"/>
              </w:tabs>
              <w:suppressAutoHyphens/>
              <w:autoSpaceDE w:val="0"/>
              <w:autoSpaceDN w:val="0"/>
              <w:adjustRightInd w:val="0"/>
              <w:jc w:val="center"/>
              <w:rPr>
                <w:sz w:val="20"/>
                <w:szCs w:val="20"/>
              </w:rPr>
            </w:pPr>
            <w:r>
              <w:rPr>
                <w:sz w:val="20"/>
                <w:szCs w:val="20"/>
              </w:rPr>
              <w:t>-</w:t>
            </w:r>
          </w:p>
        </w:tc>
        <w:tc>
          <w:tcPr>
            <w:tcW w:w="1559" w:type="dxa"/>
            <w:vAlign w:val="bottom"/>
          </w:tcPr>
          <w:p w:rsidR="00584E69" w:rsidRPr="006B2640" w:rsidRDefault="008E313B" w:rsidP="00584E69">
            <w:pPr>
              <w:tabs>
                <w:tab w:val="left" w:pos="1477"/>
              </w:tabs>
              <w:suppressAutoHyphens/>
              <w:autoSpaceDE w:val="0"/>
              <w:autoSpaceDN w:val="0"/>
              <w:adjustRightInd w:val="0"/>
              <w:jc w:val="center"/>
              <w:rPr>
                <w:sz w:val="20"/>
                <w:szCs w:val="20"/>
              </w:rPr>
            </w:pPr>
            <w:r>
              <w:rPr>
                <w:sz w:val="20"/>
                <w:szCs w:val="20"/>
              </w:rPr>
              <w:t>-</w:t>
            </w:r>
          </w:p>
        </w:tc>
        <w:tc>
          <w:tcPr>
            <w:tcW w:w="992" w:type="dxa"/>
            <w:vMerge/>
            <w:vAlign w:val="center"/>
          </w:tcPr>
          <w:p w:rsidR="00584E69" w:rsidRPr="006B2640" w:rsidRDefault="00584E69" w:rsidP="00555AC9">
            <w:pPr>
              <w:suppressAutoHyphens/>
              <w:autoSpaceDE w:val="0"/>
              <w:autoSpaceDN w:val="0"/>
              <w:adjustRightInd w:val="0"/>
              <w:jc w:val="center"/>
              <w:rPr>
                <w:sz w:val="20"/>
                <w:szCs w:val="20"/>
              </w:rPr>
            </w:pPr>
          </w:p>
        </w:tc>
        <w:tc>
          <w:tcPr>
            <w:tcW w:w="1134" w:type="dxa"/>
            <w:vAlign w:val="center"/>
          </w:tcPr>
          <w:p w:rsidR="00584E69" w:rsidRPr="006B2640" w:rsidRDefault="00584E69" w:rsidP="00555AC9">
            <w:pPr>
              <w:suppressAutoHyphens/>
              <w:autoSpaceDE w:val="0"/>
              <w:autoSpaceDN w:val="0"/>
              <w:adjustRightInd w:val="0"/>
              <w:jc w:val="center"/>
              <w:rPr>
                <w:sz w:val="20"/>
                <w:szCs w:val="20"/>
              </w:rPr>
            </w:pPr>
            <w:r w:rsidRPr="006B2640">
              <w:rPr>
                <w:sz w:val="20"/>
                <w:szCs w:val="20"/>
              </w:rPr>
              <w:t>8</w:t>
            </w:r>
          </w:p>
        </w:tc>
        <w:tc>
          <w:tcPr>
            <w:tcW w:w="1985" w:type="dxa"/>
            <w:vAlign w:val="center"/>
          </w:tcPr>
          <w:p w:rsidR="00584E69" w:rsidRPr="006B2640" w:rsidRDefault="00584E69" w:rsidP="00886E3E">
            <w:pPr>
              <w:tabs>
                <w:tab w:val="left" w:pos="1477"/>
              </w:tabs>
              <w:suppressAutoHyphens/>
              <w:autoSpaceDE w:val="0"/>
              <w:autoSpaceDN w:val="0"/>
              <w:adjustRightInd w:val="0"/>
              <w:jc w:val="center"/>
              <w:rPr>
                <w:sz w:val="20"/>
                <w:szCs w:val="20"/>
              </w:rPr>
            </w:pPr>
            <w:r w:rsidRPr="006B2640">
              <w:rPr>
                <w:sz w:val="20"/>
                <w:szCs w:val="20"/>
              </w:rPr>
              <w:t>63</w:t>
            </w:r>
          </w:p>
        </w:tc>
        <w:tc>
          <w:tcPr>
            <w:tcW w:w="1898" w:type="dxa"/>
            <w:vAlign w:val="center"/>
          </w:tcPr>
          <w:p w:rsidR="00584E69" w:rsidRPr="006B2640" w:rsidRDefault="00584E69" w:rsidP="00886E3E">
            <w:pPr>
              <w:tabs>
                <w:tab w:val="left" w:pos="1477"/>
              </w:tabs>
              <w:suppressAutoHyphens/>
              <w:autoSpaceDE w:val="0"/>
              <w:autoSpaceDN w:val="0"/>
              <w:adjustRightInd w:val="0"/>
              <w:jc w:val="center"/>
              <w:rPr>
                <w:sz w:val="20"/>
                <w:szCs w:val="20"/>
              </w:rPr>
            </w:pPr>
            <w:r w:rsidRPr="006B2640">
              <w:rPr>
                <w:sz w:val="20"/>
                <w:szCs w:val="20"/>
              </w:rPr>
              <w:t>79</w:t>
            </w:r>
          </w:p>
        </w:tc>
      </w:tr>
    </w:tbl>
    <w:p w:rsidR="003C18FC" w:rsidRPr="00CF0A15" w:rsidRDefault="003C18FC" w:rsidP="003C18FC">
      <w:pPr>
        <w:suppressAutoHyphens/>
        <w:autoSpaceDE w:val="0"/>
        <w:autoSpaceDN w:val="0"/>
        <w:adjustRightInd w:val="0"/>
        <w:jc w:val="both"/>
        <w:rPr>
          <w:sz w:val="18"/>
          <w:szCs w:val="18"/>
        </w:rPr>
      </w:pPr>
      <w:r w:rsidRPr="00CF0A15">
        <w:rPr>
          <w:sz w:val="18"/>
          <w:szCs w:val="18"/>
        </w:rPr>
        <w:t>Примечания:</w:t>
      </w:r>
    </w:p>
    <w:p w:rsidR="003C18FC" w:rsidRPr="00CF0A15" w:rsidRDefault="003C18FC" w:rsidP="003C18FC">
      <w:pPr>
        <w:suppressAutoHyphens/>
        <w:autoSpaceDE w:val="0"/>
        <w:autoSpaceDN w:val="0"/>
        <w:adjustRightInd w:val="0"/>
        <w:jc w:val="both"/>
        <w:rPr>
          <w:sz w:val="18"/>
          <w:szCs w:val="18"/>
        </w:rPr>
      </w:pPr>
      <w:r w:rsidRPr="00CF0A15">
        <w:rPr>
          <w:sz w:val="18"/>
          <w:szCs w:val="18"/>
        </w:rPr>
        <w:t>1. Общая площадь жилого здания определяется как сумма площадей жилых и технических этажей, измеренных в пределах внутренних поверхностей наружных стен на уровне пола, без учета этажей, занимаемых объектами общественно-делового назначения, паркингом. Формула перехода от общей площади жилого здания к площади жилых помещений представлена в разделе Материалов</w:t>
      </w:r>
      <w:r w:rsidR="00886E3E">
        <w:rPr>
          <w:sz w:val="18"/>
          <w:szCs w:val="18"/>
        </w:rPr>
        <w:t xml:space="preserve"> по обоснованию настоящих МНГП.</w:t>
      </w:r>
    </w:p>
    <w:p w:rsidR="003C18FC" w:rsidRPr="00CF0A15" w:rsidRDefault="003C18FC" w:rsidP="003C18FC">
      <w:pPr>
        <w:suppressAutoHyphens/>
        <w:autoSpaceDE w:val="0"/>
        <w:autoSpaceDN w:val="0"/>
        <w:adjustRightInd w:val="0"/>
        <w:jc w:val="both"/>
        <w:rPr>
          <w:sz w:val="18"/>
          <w:szCs w:val="18"/>
        </w:rPr>
      </w:pPr>
      <w:r w:rsidRPr="00CF0A15">
        <w:rPr>
          <w:sz w:val="18"/>
          <w:szCs w:val="18"/>
        </w:rPr>
        <w:t xml:space="preserve">Определение максимальной общей площади жилого здания в границах земельного участка производится по формуле: </w:t>
      </w:r>
      <w:proofErr w:type="spellStart"/>
      <w:r w:rsidRPr="00CF0A15">
        <w:rPr>
          <w:sz w:val="18"/>
          <w:szCs w:val="18"/>
        </w:rPr>
        <w:t>Sобщ_жил_зд</w:t>
      </w:r>
      <w:proofErr w:type="spellEnd"/>
      <w:r w:rsidRPr="00CF0A15">
        <w:rPr>
          <w:sz w:val="18"/>
          <w:szCs w:val="18"/>
        </w:rPr>
        <w:t xml:space="preserve"> = </w:t>
      </w:r>
      <w:proofErr w:type="spellStart"/>
      <w:r w:rsidRPr="00CF0A15">
        <w:rPr>
          <w:sz w:val="18"/>
          <w:szCs w:val="18"/>
        </w:rPr>
        <w:t>Sзу</w:t>
      </w:r>
      <w:proofErr w:type="spellEnd"/>
      <w:r w:rsidRPr="00CF0A15">
        <w:rPr>
          <w:sz w:val="18"/>
          <w:szCs w:val="18"/>
        </w:rPr>
        <w:t xml:space="preserve"> * 100 / </w:t>
      </w:r>
      <w:proofErr w:type="spellStart"/>
      <w:proofErr w:type="gramStart"/>
      <w:r w:rsidRPr="00CF0A15">
        <w:rPr>
          <w:sz w:val="18"/>
          <w:szCs w:val="18"/>
        </w:rPr>
        <w:t>P</w:t>
      </w:r>
      <w:proofErr w:type="gramEnd"/>
      <w:r w:rsidRPr="00CF0A15">
        <w:rPr>
          <w:sz w:val="18"/>
          <w:szCs w:val="18"/>
        </w:rPr>
        <w:t>зу</w:t>
      </w:r>
      <w:proofErr w:type="spellEnd"/>
      <w:r w:rsidRPr="00CF0A15">
        <w:rPr>
          <w:sz w:val="18"/>
          <w:szCs w:val="18"/>
        </w:rPr>
        <w:t xml:space="preserve">. </w:t>
      </w:r>
    </w:p>
    <w:p w:rsidR="003C18FC" w:rsidRPr="00CF0A15" w:rsidRDefault="003C18FC" w:rsidP="003C18FC">
      <w:pPr>
        <w:suppressAutoHyphens/>
        <w:autoSpaceDE w:val="0"/>
        <w:autoSpaceDN w:val="0"/>
        <w:adjustRightInd w:val="0"/>
        <w:jc w:val="both"/>
        <w:rPr>
          <w:sz w:val="18"/>
          <w:szCs w:val="18"/>
        </w:rPr>
      </w:pPr>
      <w:r w:rsidRPr="00CF0A15">
        <w:rPr>
          <w:sz w:val="18"/>
          <w:szCs w:val="18"/>
        </w:rPr>
        <w:t xml:space="preserve">Для определения минимальной площади территории, необходимой для размещения многоквартирного жилого здания применяется формула: </w:t>
      </w:r>
      <w:proofErr w:type="spellStart"/>
      <w:r w:rsidRPr="00CF0A15">
        <w:rPr>
          <w:sz w:val="18"/>
          <w:szCs w:val="18"/>
        </w:rPr>
        <w:t>Sзу</w:t>
      </w:r>
      <w:proofErr w:type="spellEnd"/>
      <w:r w:rsidRPr="00CF0A15">
        <w:rPr>
          <w:sz w:val="18"/>
          <w:szCs w:val="18"/>
        </w:rPr>
        <w:t xml:space="preserve"> = </w:t>
      </w:r>
      <w:proofErr w:type="spellStart"/>
      <w:r w:rsidRPr="00CF0A15">
        <w:rPr>
          <w:sz w:val="18"/>
          <w:szCs w:val="18"/>
        </w:rPr>
        <w:t>Sобщ_жил_зд</w:t>
      </w:r>
      <w:proofErr w:type="spellEnd"/>
      <w:r w:rsidRPr="00CF0A15">
        <w:rPr>
          <w:sz w:val="18"/>
          <w:szCs w:val="18"/>
        </w:rPr>
        <w:t xml:space="preserve"> * </w:t>
      </w:r>
      <w:proofErr w:type="spellStart"/>
      <w:proofErr w:type="gramStart"/>
      <w:r w:rsidRPr="00CF0A15">
        <w:rPr>
          <w:sz w:val="18"/>
          <w:szCs w:val="18"/>
        </w:rPr>
        <w:t>P</w:t>
      </w:r>
      <w:proofErr w:type="gramEnd"/>
      <w:r w:rsidRPr="00CF0A15">
        <w:rPr>
          <w:sz w:val="18"/>
          <w:szCs w:val="18"/>
        </w:rPr>
        <w:t>зу</w:t>
      </w:r>
      <w:proofErr w:type="spellEnd"/>
      <w:r w:rsidRPr="00CF0A15">
        <w:rPr>
          <w:sz w:val="18"/>
          <w:szCs w:val="18"/>
        </w:rPr>
        <w:t xml:space="preserve"> / 100. </w:t>
      </w:r>
    </w:p>
    <w:p w:rsidR="003C18FC" w:rsidRPr="00CF0A15" w:rsidRDefault="003C18FC" w:rsidP="003C18FC">
      <w:pPr>
        <w:suppressAutoHyphens/>
        <w:autoSpaceDE w:val="0"/>
        <w:autoSpaceDN w:val="0"/>
        <w:adjustRightInd w:val="0"/>
        <w:jc w:val="both"/>
        <w:rPr>
          <w:sz w:val="18"/>
          <w:szCs w:val="18"/>
        </w:rPr>
      </w:pPr>
      <w:r w:rsidRPr="00CF0A15">
        <w:rPr>
          <w:sz w:val="18"/>
          <w:szCs w:val="18"/>
        </w:rPr>
        <w:t xml:space="preserve">Где: </w:t>
      </w:r>
      <w:proofErr w:type="spellStart"/>
      <w:proofErr w:type="gramStart"/>
      <w:r w:rsidRPr="00CF0A15">
        <w:rPr>
          <w:sz w:val="18"/>
          <w:szCs w:val="18"/>
        </w:rPr>
        <w:t>S</w:t>
      </w:r>
      <w:proofErr w:type="gramEnd"/>
      <w:r w:rsidRPr="00CF0A15">
        <w:rPr>
          <w:sz w:val="18"/>
          <w:szCs w:val="18"/>
        </w:rPr>
        <w:t>зу</w:t>
      </w:r>
      <w:proofErr w:type="spellEnd"/>
      <w:r w:rsidRPr="00CF0A15">
        <w:rPr>
          <w:sz w:val="18"/>
          <w:szCs w:val="18"/>
        </w:rPr>
        <w:t xml:space="preserve"> – минимально допустимая площадь территории, необходимой для размещения многоквартирного жилого здания, кв. м; </w:t>
      </w:r>
    </w:p>
    <w:p w:rsidR="003C18FC" w:rsidRPr="00CF0A15" w:rsidRDefault="003C18FC" w:rsidP="003C18FC">
      <w:pPr>
        <w:suppressAutoHyphens/>
        <w:autoSpaceDE w:val="0"/>
        <w:autoSpaceDN w:val="0"/>
        <w:adjustRightInd w:val="0"/>
        <w:jc w:val="both"/>
        <w:rPr>
          <w:sz w:val="18"/>
          <w:szCs w:val="18"/>
        </w:rPr>
      </w:pPr>
      <w:proofErr w:type="spellStart"/>
      <w:proofErr w:type="gramStart"/>
      <w:r w:rsidRPr="00CF0A15">
        <w:rPr>
          <w:sz w:val="18"/>
          <w:szCs w:val="18"/>
        </w:rPr>
        <w:t>S</w:t>
      </w:r>
      <w:proofErr w:type="gramEnd"/>
      <w:r w:rsidRPr="00CF0A15">
        <w:rPr>
          <w:sz w:val="18"/>
          <w:szCs w:val="18"/>
        </w:rPr>
        <w:t>общ_жил_зд</w:t>
      </w:r>
      <w:proofErr w:type="spellEnd"/>
      <w:r w:rsidRPr="00CF0A15">
        <w:rPr>
          <w:sz w:val="18"/>
          <w:szCs w:val="18"/>
        </w:rPr>
        <w:t xml:space="preserve"> – общая площадь жилого здания, кв. м;</w:t>
      </w:r>
    </w:p>
    <w:p w:rsidR="003C18FC" w:rsidRPr="00CF0A15" w:rsidRDefault="003C18FC" w:rsidP="003C18FC">
      <w:pPr>
        <w:suppressAutoHyphens/>
        <w:autoSpaceDE w:val="0"/>
        <w:autoSpaceDN w:val="0"/>
        <w:adjustRightInd w:val="0"/>
        <w:jc w:val="both"/>
        <w:rPr>
          <w:sz w:val="18"/>
          <w:szCs w:val="18"/>
        </w:rPr>
      </w:pPr>
      <w:proofErr w:type="spellStart"/>
      <w:r w:rsidRPr="00CF0A15">
        <w:rPr>
          <w:sz w:val="18"/>
          <w:szCs w:val="18"/>
        </w:rPr>
        <w:t>Рзу</w:t>
      </w:r>
      <w:proofErr w:type="spellEnd"/>
      <w:r w:rsidRPr="00CF0A15">
        <w:rPr>
          <w:sz w:val="18"/>
          <w:szCs w:val="18"/>
        </w:rPr>
        <w:t xml:space="preserve"> – минимальный размер земельного участка для размещения многоквартирного жилого здания, кв. м площади земельного участка на 100 кв. м общей площади жилого здания.</w:t>
      </w:r>
    </w:p>
    <w:p w:rsidR="003C18FC" w:rsidRPr="00CF0A15" w:rsidRDefault="003C18FC" w:rsidP="003C18FC">
      <w:pPr>
        <w:suppressAutoHyphens/>
        <w:autoSpaceDE w:val="0"/>
        <w:autoSpaceDN w:val="0"/>
        <w:adjustRightInd w:val="0"/>
        <w:jc w:val="both"/>
        <w:rPr>
          <w:sz w:val="18"/>
          <w:szCs w:val="18"/>
        </w:rPr>
      </w:pPr>
      <w:r w:rsidRPr="00CF0A15">
        <w:rPr>
          <w:sz w:val="18"/>
          <w:szCs w:val="18"/>
        </w:rPr>
        <w:t xml:space="preserve">2. Приведенный показатель размера земельного участка учитывает минимальную потребность </w:t>
      </w:r>
      <w:proofErr w:type="gramStart"/>
      <w:r w:rsidRPr="00CF0A15">
        <w:rPr>
          <w:sz w:val="18"/>
          <w:szCs w:val="18"/>
        </w:rPr>
        <w:t xml:space="preserve">в территории для объекта жилищного строительства с учетом обеспеченности </w:t>
      </w:r>
      <w:r w:rsidRPr="00CF0A15">
        <w:rPr>
          <w:kern w:val="2"/>
          <w:sz w:val="18"/>
          <w:szCs w:val="18"/>
        </w:rPr>
        <w:t>местами постоянного хранения индивидуального автотранспорта</w:t>
      </w:r>
      <w:r w:rsidRPr="00CF0A15">
        <w:rPr>
          <w:sz w:val="18"/>
          <w:szCs w:val="18"/>
        </w:rPr>
        <w:t xml:space="preserve">  в границах земельного участка в соответствии</w:t>
      </w:r>
      <w:proofErr w:type="gramEnd"/>
      <w:r w:rsidRPr="00CF0A15">
        <w:rPr>
          <w:sz w:val="18"/>
          <w:szCs w:val="18"/>
        </w:rPr>
        <w:t xml:space="preserve"> с таблицей </w:t>
      </w:r>
      <w:r w:rsidR="00692D8D">
        <w:rPr>
          <w:sz w:val="18"/>
          <w:szCs w:val="18"/>
        </w:rPr>
        <w:t>11 раздела 1.4.9</w:t>
      </w:r>
      <w:r w:rsidRPr="00CF0A15">
        <w:rPr>
          <w:sz w:val="18"/>
          <w:szCs w:val="18"/>
        </w:rPr>
        <w:t>. настоящих МНГП.</w:t>
      </w:r>
    </w:p>
    <w:p w:rsidR="003C18FC" w:rsidRPr="00CF0A15" w:rsidRDefault="003C18FC" w:rsidP="003C18FC">
      <w:pPr>
        <w:suppressAutoHyphens/>
        <w:autoSpaceDE w:val="0"/>
        <w:autoSpaceDN w:val="0"/>
        <w:adjustRightInd w:val="0"/>
        <w:jc w:val="both"/>
        <w:rPr>
          <w:sz w:val="18"/>
          <w:szCs w:val="18"/>
        </w:rPr>
      </w:pPr>
      <w:r w:rsidRPr="00CF0A15">
        <w:rPr>
          <w:sz w:val="18"/>
          <w:szCs w:val="18"/>
        </w:rPr>
        <w:lastRenderedPageBreak/>
        <w:t xml:space="preserve">3. Застройка на свободных территориях – формирование новой жилой и общественно-жилой застройки на свободных территориях. </w:t>
      </w:r>
    </w:p>
    <w:p w:rsidR="003C18FC" w:rsidRPr="00CF0A15" w:rsidRDefault="003C18FC" w:rsidP="003C18FC">
      <w:pPr>
        <w:suppressAutoHyphens/>
        <w:autoSpaceDE w:val="0"/>
        <w:autoSpaceDN w:val="0"/>
        <w:adjustRightInd w:val="0"/>
        <w:jc w:val="both"/>
        <w:rPr>
          <w:sz w:val="18"/>
          <w:szCs w:val="18"/>
        </w:rPr>
      </w:pPr>
      <w:r w:rsidRPr="00CF0A15">
        <w:rPr>
          <w:sz w:val="18"/>
          <w:szCs w:val="18"/>
        </w:rPr>
        <w:t xml:space="preserve">4. Развитие застроенных территорий, в </w:t>
      </w:r>
      <w:proofErr w:type="spellStart"/>
      <w:r w:rsidRPr="00CF0A15">
        <w:rPr>
          <w:sz w:val="18"/>
          <w:szCs w:val="18"/>
        </w:rPr>
        <w:t>т.ч</w:t>
      </w:r>
      <w:proofErr w:type="spellEnd"/>
      <w:r w:rsidRPr="00CF0A15">
        <w:rPr>
          <w:sz w:val="18"/>
          <w:szCs w:val="18"/>
        </w:rPr>
        <w:t>. уплотнение – формирование новой жилой и общественно-жилой застройки на территориях в сложившейся застройке населенного пункта, в границах которых расположены объекты капитального строительства, либо посредством сноса части или всех существующих зданий и сооружений, либо посредством формирования новых единичных земельных участков на свободных от застройки территориях. Развитие застроенных территорий осуществляется в границах одного или нескольких смежных элементов планировочной структуры.</w:t>
      </w:r>
    </w:p>
    <w:p w:rsidR="003C18FC" w:rsidRPr="00CF0A15" w:rsidRDefault="00886E3E" w:rsidP="003C18FC">
      <w:pPr>
        <w:suppressAutoHyphens/>
        <w:autoSpaceDE w:val="0"/>
        <w:autoSpaceDN w:val="0"/>
        <w:adjustRightInd w:val="0"/>
        <w:jc w:val="both"/>
        <w:rPr>
          <w:sz w:val="18"/>
          <w:szCs w:val="18"/>
        </w:rPr>
      </w:pPr>
      <w:r>
        <w:rPr>
          <w:sz w:val="18"/>
          <w:szCs w:val="18"/>
        </w:rPr>
        <w:t>5</w:t>
      </w:r>
      <w:r w:rsidR="003C18FC" w:rsidRPr="00CF0A15">
        <w:rPr>
          <w:sz w:val="18"/>
          <w:szCs w:val="18"/>
        </w:rPr>
        <w:t>. Для городских поселений допускается повышение этажности высотных доминант на замыкании улиц, при формировании площадей, въездных групп не более чем на 25% от максимальной этажности в элементе планировочной структуры, при этом доля площади застройки высотных доминант может составлять не более 40 % от площади застройки жилыми домами в границах элемента планировочной структуры.</w:t>
      </w:r>
    </w:p>
    <w:p w:rsidR="003C18FC" w:rsidRPr="00CF0A15" w:rsidRDefault="003C18FC" w:rsidP="003C18FC">
      <w:pPr>
        <w:suppressAutoHyphens/>
        <w:autoSpaceDE w:val="0"/>
        <w:autoSpaceDN w:val="0"/>
        <w:adjustRightInd w:val="0"/>
        <w:jc w:val="both"/>
        <w:rPr>
          <w:sz w:val="18"/>
          <w:szCs w:val="18"/>
        </w:rPr>
      </w:pPr>
      <w:r w:rsidRPr="00CF0A15">
        <w:rPr>
          <w:sz w:val="18"/>
          <w:szCs w:val="18"/>
        </w:rPr>
        <w:t xml:space="preserve">7. При застройке </w:t>
      </w:r>
      <w:proofErr w:type="spellStart"/>
      <w:r w:rsidRPr="00CF0A15">
        <w:rPr>
          <w:sz w:val="18"/>
          <w:szCs w:val="18"/>
        </w:rPr>
        <w:t>примагистральных</w:t>
      </w:r>
      <w:proofErr w:type="spellEnd"/>
      <w:r w:rsidRPr="00CF0A15">
        <w:rPr>
          <w:sz w:val="18"/>
          <w:szCs w:val="18"/>
        </w:rPr>
        <w:t xml:space="preserve"> территорий городских поселений объектами многоквартирного жилищного строительства выше 4-х этажей, необходимо формировать активный уличный фронт посредством размещения не менее 6 % нежилых помещений в первых этажах здания под объекты общественно-делового и коммерческого назначения. </w:t>
      </w:r>
    </w:p>
    <w:p w:rsidR="003C18FC" w:rsidRPr="00CF0A15" w:rsidRDefault="003C18FC" w:rsidP="003C18FC">
      <w:pPr>
        <w:suppressAutoHyphens/>
        <w:autoSpaceDE w:val="0"/>
        <w:autoSpaceDN w:val="0"/>
        <w:adjustRightInd w:val="0"/>
        <w:jc w:val="both"/>
        <w:rPr>
          <w:sz w:val="18"/>
          <w:szCs w:val="18"/>
        </w:rPr>
      </w:pPr>
      <w:r w:rsidRPr="00CF0A15">
        <w:rPr>
          <w:sz w:val="18"/>
          <w:szCs w:val="18"/>
        </w:rPr>
        <w:t>8.  Состав макрорайонов приведен в РНГП Красноярского края в таблице (Таблица Б</w:t>
      </w:r>
      <w:proofErr w:type="gramStart"/>
      <w:r w:rsidRPr="00CF0A15">
        <w:rPr>
          <w:sz w:val="18"/>
          <w:szCs w:val="18"/>
        </w:rPr>
        <w:t>1</w:t>
      </w:r>
      <w:proofErr w:type="gramEnd"/>
      <w:r w:rsidRPr="00CF0A15">
        <w:rPr>
          <w:sz w:val="18"/>
          <w:szCs w:val="18"/>
        </w:rPr>
        <w:t>) Приложения Б.</w:t>
      </w:r>
    </w:p>
    <w:p w:rsidR="003C18FC" w:rsidRPr="00CF0A15" w:rsidRDefault="003C18FC" w:rsidP="003C18FC">
      <w:pPr>
        <w:suppressAutoHyphens/>
        <w:autoSpaceDE w:val="0"/>
        <w:autoSpaceDN w:val="0"/>
        <w:adjustRightInd w:val="0"/>
        <w:jc w:val="both"/>
        <w:rPr>
          <w:sz w:val="18"/>
          <w:szCs w:val="18"/>
        </w:rPr>
      </w:pPr>
    </w:p>
    <w:p w:rsidR="003C18FC" w:rsidRPr="00CF0A15" w:rsidRDefault="003C18FC" w:rsidP="003C18FC">
      <w:pPr>
        <w:suppressAutoHyphens/>
        <w:autoSpaceDE w:val="0"/>
        <w:autoSpaceDN w:val="0"/>
        <w:adjustRightInd w:val="0"/>
        <w:jc w:val="both"/>
        <w:rPr>
          <w:sz w:val="18"/>
          <w:szCs w:val="18"/>
        </w:rPr>
      </w:pPr>
      <w:r w:rsidRPr="00CF0A15">
        <w:rPr>
          <w:sz w:val="18"/>
          <w:szCs w:val="18"/>
        </w:rPr>
        <w:t>Ко всей таблице:</w:t>
      </w:r>
    </w:p>
    <w:p w:rsidR="003C18FC" w:rsidRPr="00CF0A15" w:rsidRDefault="003C18FC" w:rsidP="003C18FC">
      <w:pPr>
        <w:pStyle w:val="affffffff5"/>
        <w:ind w:firstLine="709"/>
        <w:rPr>
          <w:sz w:val="18"/>
          <w:szCs w:val="18"/>
        </w:rPr>
      </w:pPr>
      <w:r w:rsidRPr="00CF0A15">
        <w:rPr>
          <w:sz w:val="18"/>
          <w:szCs w:val="18"/>
        </w:rPr>
        <w:t>При размещении в первых этажах жилого здания объектов общественного назначения, требующих дополнительных территорий для реализации своих функций, в том числе размещения мест временного хранения легковых автомобилей, минимальный размер земельного участка необходимо суммировать с размером территории, требуемой для функционирования объекта.</w:t>
      </w:r>
    </w:p>
    <w:p w:rsidR="003C18FC" w:rsidRPr="00CF0A15" w:rsidRDefault="003C18FC" w:rsidP="003C18FC">
      <w:pPr>
        <w:pStyle w:val="affffffff5"/>
        <w:ind w:firstLine="709"/>
        <w:rPr>
          <w:sz w:val="18"/>
          <w:szCs w:val="18"/>
        </w:rPr>
      </w:pPr>
      <w:r w:rsidRPr="00CF0A15">
        <w:rPr>
          <w:sz w:val="18"/>
          <w:szCs w:val="18"/>
        </w:rPr>
        <w:t>В случае</w:t>
      </w:r>
      <w:proofErr w:type="gramStart"/>
      <w:r w:rsidRPr="00CF0A15">
        <w:rPr>
          <w:sz w:val="18"/>
          <w:szCs w:val="18"/>
        </w:rPr>
        <w:t>,</w:t>
      </w:r>
      <w:proofErr w:type="gramEnd"/>
      <w:r w:rsidRPr="00CF0A15">
        <w:rPr>
          <w:sz w:val="18"/>
          <w:szCs w:val="18"/>
        </w:rPr>
        <w:t xml:space="preserve"> если при развитии застроенных территорий, в </w:t>
      </w:r>
      <w:proofErr w:type="spellStart"/>
      <w:r w:rsidRPr="00CF0A15">
        <w:rPr>
          <w:sz w:val="18"/>
          <w:szCs w:val="18"/>
        </w:rPr>
        <w:t>т.ч</w:t>
      </w:r>
      <w:proofErr w:type="spellEnd"/>
      <w:r w:rsidRPr="00CF0A15">
        <w:rPr>
          <w:sz w:val="18"/>
          <w:szCs w:val="18"/>
        </w:rPr>
        <w:t>. уплотнении, предусматривается размещение не менее 50% мест постоянного хранения индивидуального автотранспорта от общей потребности в местах постоянного хранения индивидуального автотранспорта в подземных автостоянках, допускается использование нормируемых расчетных показателей «Минимальный размер земельного участка в зависимости от характера освоения территории», «Коэффициент застройки жилыми домами в зависимости от характера освоения территории» как при застройке на свободных территориях.</w:t>
      </w:r>
    </w:p>
    <w:p w:rsidR="003C18FC" w:rsidRPr="00CF0A15" w:rsidRDefault="003C18FC" w:rsidP="003C18FC">
      <w:pPr>
        <w:pStyle w:val="affffffff5"/>
        <w:ind w:firstLine="709"/>
        <w:rPr>
          <w:sz w:val="18"/>
          <w:szCs w:val="18"/>
        </w:rPr>
      </w:pPr>
      <w:r w:rsidRPr="00CF0A15">
        <w:rPr>
          <w:sz w:val="18"/>
          <w:szCs w:val="18"/>
        </w:rPr>
        <w:t xml:space="preserve">Для территории КРТ расчет общей площади жилого здания (зданий) производится по колонке «развитие застроенных территорий, в </w:t>
      </w:r>
      <w:proofErr w:type="spellStart"/>
      <w:r w:rsidRPr="00CF0A15">
        <w:rPr>
          <w:sz w:val="18"/>
          <w:szCs w:val="18"/>
        </w:rPr>
        <w:t>т.ч</w:t>
      </w:r>
      <w:proofErr w:type="spellEnd"/>
      <w:r w:rsidRPr="00CF0A15">
        <w:rPr>
          <w:sz w:val="18"/>
          <w:szCs w:val="18"/>
        </w:rPr>
        <w:t xml:space="preserve">. уплотнение», от общей площади территории в границе КРТ, за исключением </w:t>
      </w:r>
      <w:proofErr w:type="gramStart"/>
      <w:r w:rsidRPr="00CF0A15">
        <w:rPr>
          <w:sz w:val="18"/>
          <w:szCs w:val="18"/>
        </w:rPr>
        <w:t>случаев</w:t>
      </w:r>
      <w:proofErr w:type="gramEnd"/>
      <w:r w:rsidRPr="00CF0A15">
        <w:rPr>
          <w:sz w:val="18"/>
          <w:szCs w:val="18"/>
        </w:rPr>
        <w:t xml:space="preserve"> когда в границу КРТ включены территории общего пользования (парки, скверы, улично-дорожная сеть и пр.), при этом максимальная плотность населения в границе элемента планировочной структуры не должна превышать Показатель предельной расчетной плотности населения в элементе п</w:t>
      </w:r>
      <w:r w:rsidR="00692D8D">
        <w:rPr>
          <w:sz w:val="18"/>
          <w:szCs w:val="18"/>
        </w:rPr>
        <w:t>ланировочной структуры таблицы 9</w:t>
      </w:r>
      <w:r w:rsidRPr="00CF0A15">
        <w:rPr>
          <w:sz w:val="18"/>
          <w:szCs w:val="18"/>
        </w:rPr>
        <w:t xml:space="preserve"> </w:t>
      </w:r>
      <w:proofErr w:type="gramStart"/>
      <w:r w:rsidRPr="00CF0A15">
        <w:rPr>
          <w:sz w:val="18"/>
          <w:szCs w:val="18"/>
        </w:rPr>
        <w:t>настоящих</w:t>
      </w:r>
      <w:proofErr w:type="gramEnd"/>
      <w:r w:rsidRPr="00CF0A15">
        <w:rPr>
          <w:sz w:val="18"/>
          <w:szCs w:val="18"/>
        </w:rPr>
        <w:t xml:space="preserve"> МНГП.</w:t>
      </w:r>
    </w:p>
    <w:p w:rsidR="003C18FC" w:rsidRPr="00CF0A15" w:rsidRDefault="003C18FC" w:rsidP="00233396">
      <w:pPr>
        <w:pStyle w:val="af1"/>
        <w:rPr>
          <w:sz w:val="18"/>
          <w:szCs w:val="18"/>
        </w:rPr>
      </w:pPr>
      <w:bookmarkStart w:id="201" w:name="_Ref132726729"/>
      <w:bookmarkStart w:id="202" w:name="_Ref153899049"/>
    </w:p>
    <w:p w:rsidR="003C18FC" w:rsidRDefault="003C18FC" w:rsidP="00233396">
      <w:pPr>
        <w:pStyle w:val="af1"/>
      </w:pPr>
    </w:p>
    <w:p w:rsidR="003C18FC" w:rsidRDefault="003C18FC" w:rsidP="00233396">
      <w:pPr>
        <w:pStyle w:val="af1"/>
      </w:pPr>
    </w:p>
    <w:p w:rsidR="003C18FC" w:rsidRPr="003C18FC" w:rsidRDefault="003C18FC" w:rsidP="003C18FC"/>
    <w:p w:rsidR="00CF0A15" w:rsidRDefault="00CF0A15" w:rsidP="00233396">
      <w:pPr>
        <w:pStyle w:val="af1"/>
      </w:pPr>
    </w:p>
    <w:p w:rsidR="00CF0A15" w:rsidRDefault="00CF0A15" w:rsidP="00233396">
      <w:pPr>
        <w:pStyle w:val="af1"/>
      </w:pPr>
    </w:p>
    <w:p w:rsidR="00CF0A15" w:rsidRDefault="00CF0A15" w:rsidP="00233396">
      <w:pPr>
        <w:pStyle w:val="af1"/>
      </w:pPr>
    </w:p>
    <w:p w:rsidR="00CF0A15" w:rsidRDefault="00CF0A15" w:rsidP="00233396">
      <w:pPr>
        <w:pStyle w:val="af1"/>
      </w:pPr>
    </w:p>
    <w:p w:rsidR="00CF0A15" w:rsidRDefault="00CF0A15" w:rsidP="00CF0A15"/>
    <w:p w:rsidR="00886E3E" w:rsidRDefault="00886E3E" w:rsidP="00CF0A15"/>
    <w:p w:rsidR="00886E3E" w:rsidRDefault="00886E3E" w:rsidP="00CF0A15"/>
    <w:p w:rsidR="00CF0A15" w:rsidRPr="00CF0A15" w:rsidRDefault="00CF0A15" w:rsidP="00CF0A15"/>
    <w:p w:rsidR="004A1C00" w:rsidRDefault="004A1C00" w:rsidP="00233396">
      <w:pPr>
        <w:pStyle w:val="af1"/>
      </w:pPr>
      <w:r w:rsidRPr="00372AA2">
        <w:lastRenderedPageBreak/>
        <w:t xml:space="preserve">Таблица </w:t>
      </w:r>
      <w:r w:rsidR="000D5774" w:rsidRPr="00372AA2">
        <w:rPr>
          <w:noProof/>
        </w:rPr>
        <w:fldChar w:fldCharType="begin"/>
      </w:r>
      <w:r w:rsidR="00D066D8" w:rsidRPr="00372AA2">
        <w:rPr>
          <w:noProof/>
        </w:rPr>
        <w:instrText xml:space="preserve"> SEQ Таблица \* ARABIC </w:instrText>
      </w:r>
      <w:r w:rsidR="000D5774" w:rsidRPr="00372AA2">
        <w:rPr>
          <w:noProof/>
        </w:rPr>
        <w:fldChar w:fldCharType="separate"/>
      </w:r>
      <w:r w:rsidR="00D64A4F">
        <w:rPr>
          <w:noProof/>
        </w:rPr>
        <w:t>9</w:t>
      </w:r>
      <w:r w:rsidR="000D5774" w:rsidRPr="00372AA2">
        <w:rPr>
          <w:noProof/>
        </w:rPr>
        <w:fldChar w:fldCharType="end"/>
      </w:r>
      <w:bookmarkEnd w:id="201"/>
      <w:bookmarkEnd w:id="202"/>
      <w:r w:rsidRPr="00372AA2">
        <w:t xml:space="preserve"> – Предельная расчетная плотность населения элемента планировочной структуры</w:t>
      </w:r>
    </w:p>
    <w:tbl>
      <w:tblPr>
        <w:tblStyle w:val="1c"/>
        <w:tblW w:w="14459" w:type="dxa"/>
        <w:tblInd w:w="57" w:type="dxa"/>
        <w:tblLayout w:type="fixed"/>
        <w:tblCellMar>
          <w:left w:w="57" w:type="dxa"/>
          <w:right w:w="57" w:type="dxa"/>
        </w:tblCellMar>
        <w:tblLook w:val="0000" w:firstRow="0" w:lastRow="0" w:firstColumn="0" w:lastColumn="0" w:noHBand="0" w:noVBand="0"/>
      </w:tblPr>
      <w:tblGrid>
        <w:gridCol w:w="426"/>
        <w:gridCol w:w="2268"/>
        <w:gridCol w:w="2551"/>
        <w:gridCol w:w="1418"/>
        <w:gridCol w:w="1559"/>
        <w:gridCol w:w="1559"/>
        <w:gridCol w:w="1701"/>
        <w:gridCol w:w="1559"/>
        <w:gridCol w:w="1418"/>
      </w:tblGrid>
      <w:tr w:rsidR="00271C44" w:rsidRPr="006B2640" w:rsidTr="003C18FC">
        <w:tc>
          <w:tcPr>
            <w:tcW w:w="426" w:type="dxa"/>
            <w:vMerge w:val="restart"/>
          </w:tcPr>
          <w:p w:rsidR="00271C44" w:rsidRPr="006B2640" w:rsidRDefault="00271C44" w:rsidP="00555AC9">
            <w:pPr>
              <w:suppressAutoHyphens/>
              <w:autoSpaceDE w:val="0"/>
              <w:autoSpaceDN w:val="0"/>
              <w:adjustRightInd w:val="0"/>
              <w:jc w:val="center"/>
              <w:rPr>
                <w:b/>
                <w:sz w:val="20"/>
                <w:szCs w:val="20"/>
                <w:lang w:eastAsia="en-US"/>
              </w:rPr>
            </w:pPr>
            <w:bookmarkStart w:id="203" w:name="_Hlk130502041"/>
            <w:r w:rsidRPr="006B2640">
              <w:rPr>
                <w:b/>
                <w:sz w:val="20"/>
                <w:szCs w:val="20"/>
                <w:lang w:eastAsia="en-US"/>
              </w:rPr>
              <w:t xml:space="preserve">№ </w:t>
            </w:r>
            <w:proofErr w:type="gramStart"/>
            <w:r w:rsidRPr="006B2640">
              <w:rPr>
                <w:b/>
                <w:sz w:val="20"/>
                <w:szCs w:val="20"/>
                <w:lang w:eastAsia="en-US"/>
              </w:rPr>
              <w:t>п</w:t>
            </w:r>
            <w:proofErr w:type="gramEnd"/>
            <w:r w:rsidRPr="006B2640">
              <w:rPr>
                <w:b/>
                <w:sz w:val="20"/>
                <w:szCs w:val="20"/>
                <w:lang w:eastAsia="en-US"/>
              </w:rPr>
              <w:t>/п</w:t>
            </w:r>
          </w:p>
        </w:tc>
        <w:tc>
          <w:tcPr>
            <w:tcW w:w="2268" w:type="dxa"/>
            <w:vMerge w:val="restart"/>
          </w:tcPr>
          <w:p w:rsidR="00271C44" w:rsidRPr="006B2640" w:rsidRDefault="00271C44" w:rsidP="00555AC9">
            <w:pPr>
              <w:suppressAutoHyphens/>
              <w:autoSpaceDE w:val="0"/>
              <w:autoSpaceDN w:val="0"/>
              <w:adjustRightInd w:val="0"/>
              <w:jc w:val="center"/>
              <w:rPr>
                <w:sz w:val="20"/>
                <w:szCs w:val="20"/>
              </w:rPr>
            </w:pPr>
            <w:r w:rsidRPr="006B2640">
              <w:rPr>
                <w:b/>
                <w:bCs/>
                <w:sz w:val="20"/>
                <w:szCs w:val="20"/>
              </w:rPr>
              <w:t>Наименование нормируемого расчетного показателя, единица измерения</w:t>
            </w:r>
          </w:p>
        </w:tc>
        <w:tc>
          <w:tcPr>
            <w:tcW w:w="2551" w:type="dxa"/>
            <w:vMerge w:val="restart"/>
            <w:vAlign w:val="center"/>
          </w:tcPr>
          <w:p w:rsidR="00271C44" w:rsidRPr="006B2640" w:rsidRDefault="00271C44" w:rsidP="00555AC9">
            <w:pPr>
              <w:suppressAutoHyphens/>
              <w:autoSpaceDE w:val="0"/>
              <w:autoSpaceDN w:val="0"/>
              <w:adjustRightInd w:val="0"/>
              <w:jc w:val="center"/>
              <w:rPr>
                <w:sz w:val="20"/>
                <w:szCs w:val="20"/>
              </w:rPr>
            </w:pPr>
            <w:r w:rsidRPr="006B2640">
              <w:rPr>
                <w:b/>
                <w:sz w:val="20"/>
                <w:szCs w:val="20"/>
              </w:rPr>
              <w:t>Наименование нормируемого расчетного показателя, единица измерения</w:t>
            </w:r>
          </w:p>
        </w:tc>
        <w:tc>
          <w:tcPr>
            <w:tcW w:w="9214" w:type="dxa"/>
            <w:gridSpan w:val="6"/>
          </w:tcPr>
          <w:p w:rsidR="00271C44" w:rsidRPr="006B2640" w:rsidRDefault="00271C44" w:rsidP="00555AC9">
            <w:pPr>
              <w:suppressAutoHyphens/>
              <w:autoSpaceDE w:val="0"/>
              <w:autoSpaceDN w:val="0"/>
              <w:adjustRightInd w:val="0"/>
              <w:jc w:val="center"/>
              <w:rPr>
                <w:b/>
                <w:bCs/>
                <w:sz w:val="20"/>
                <w:szCs w:val="20"/>
              </w:rPr>
            </w:pPr>
            <w:r w:rsidRPr="006B2640">
              <w:rPr>
                <w:b/>
                <w:bCs/>
                <w:sz w:val="20"/>
                <w:szCs w:val="20"/>
              </w:rPr>
              <w:t>Значение расчетного показателя</w:t>
            </w:r>
          </w:p>
        </w:tc>
      </w:tr>
      <w:tr w:rsidR="00271C44" w:rsidRPr="006B2640" w:rsidTr="003C18FC">
        <w:tc>
          <w:tcPr>
            <w:tcW w:w="426" w:type="dxa"/>
            <w:vMerge/>
          </w:tcPr>
          <w:p w:rsidR="00271C44" w:rsidRPr="006B2640" w:rsidRDefault="00271C44" w:rsidP="00555AC9">
            <w:pPr>
              <w:suppressAutoHyphens/>
              <w:autoSpaceDE w:val="0"/>
              <w:autoSpaceDN w:val="0"/>
              <w:adjustRightInd w:val="0"/>
              <w:jc w:val="center"/>
              <w:rPr>
                <w:b/>
                <w:sz w:val="20"/>
                <w:szCs w:val="20"/>
                <w:lang w:eastAsia="en-US"/>
              </w:rPr>
            </w:pPr>
          </w:p>
        </w:tc>
        <w:tc>
          <w:tcPr>
            <w:tcW w:w="2268" w:type="dxa"/>
            <w:vMerge/>
          </w:tcPr>
          <w:p w:rsidR="00271C44" w:rsidRPr="006B2640" w:rsidRDefault="00271C44" w:rsidP="00555AC9">
            <w:pPr>
              <w:suppressAutoHyphens/>
              <w:autoSpaceDE w:val="0"/>
              <w:autoSpaceDN w:val="0"/>
              <w:adjustRightInd w:val="0"/>
              <w:jc w:val="center"/>
              <w:rPr>
                <w:b/>
                <w:bCs/>
                <w:sz w:val="20"/>
                <w:szCs w:val="20"/>
              </w:rPr>
            </w:pPr>
          </w:p>
        </w:tc>
        <w:tc>
          <w:tcPr>
            <w:tcW w:w="2551" w:type="dxa"/>
            <w:vMerge/>
            <w:vAlign w:val="center"/>
          </w:tcPr>
          <w:p w:rsidR="00271C44" w:rsidRPr="006B2640" w:rsidRDefault="00271C44" w:rsidP="00555AC9">
            <w:pPr>
              <w:suppressAutoHyphens/>
              <w:autoSpaceDE w:val="0"/>
              <w:autoSpaceDN w:val="0"/>
              <w:adjustRightInd w:val="0"/>
              <w:jc w:val="center"/>
              <w:rPr>
                <w:b/>
                <w:sz w:val="20"/>
                <w:szCs w:val="20"/>
              </w:rPr>
            </w:pPr>
          </w:p>
        </w:tc>
        <w:tc>
          <w:tcPr>
            <w:tcW w:w="4536" w:type="dxa"/>
            <w:gridSpan w:val="3"/>
          </w:tcPr>
          <w:p w:rsidR="003C18FC" w:rsidRPr="00DC13FD" w:rsidRDefault="003C18FC" w:rsidP="003C18FC">
            <w:pPr>
              <w:autoSpaceDE w:val="0"/>
              <w:autoSpaceDN w:val="0"/>
              <w:adjustRightInd w:val="0"/>
              <w:jc w:val="center"/>
              <w:rPr>
                <w:rFonts w:ascii="Sylfaen" w:hAnsi="Sylfaen" w:cs="Sylfaen"/>
                <w:b/>
                <w:sz w:val="20"/>
                <w:szCs w:val="20"/>
              </w:rPr>
            </w:pPr>
            <w:r w:rsidRPr="00DC13FD">
              <w:rPr>
                <w:rFonts w:ascii="Sylfaen" w:hAnsi="Sylfaen" w:cs="Sylfaen"/>
                <w:b/>
                <w:sz w:val="20"/>
                <w:szCs w:val="20"/>
              </w:rPr>
              <w:t>ОМЗ</w:t>
            </w:r>
          </w:p>
          <w:p w:rsidR="00271C44" w:rsidRPr="006B2640" w:rsidRDefault="003C18FC" w:rsidP="003C18FC">
            <w:pPr>
              <w:suppressAutoHyphens/>
              <w:autoSpaceDE w:val="0"/>
              <w:autoSpaceDN w:val="0"/>
              <w:adjustRightInd w:val="0"/>
              <w:jc w:val="center"/>
              <w:rPr>
                <w:sz w:val="20"/>
                <w:szCs w:val="20"/>
              </w:rPr>
            </w:pPr>
            <w:r>
              <w:rPr>
                <w:rFonts w:ascii="Sylfaen" w:hAnsi="Sylfaen" w:cs="Sylfaen"/>
                <w:b/>
                <w:sz w:val="20"/>
                <w:szCs w:val="20"/>
              </w:rPr>
              <w:t>муниципального района</w:t>
            </w:r>
          </w:p>
        </w:tc>
        <w:tc>
          <w:tcPr>
            <w:tcW w:w="4678" w:type="dxa"/>
            <w:gridSpan w:val="3"/>
          </w:tcPr>
          <w:p w:rsidR="003C18FC" w:rsidRPr="00DC13FD" w:rsidRDefault="003C18FC" w:rsidP="003C18FC">
            <w:pPr>
              <w:autoSpaceDE w:val="0"/>
              <w:autoSpaceDN w:val="0"/>
              <w:adjustRightInd w:val="0"/>
              <w:jc w:val="center"/>
              <w:rPr>
                <w:rFonts w:ascii="Sylfaen" w:hAnsi="Sylfaen" w:cs="Sylfaen"/>
                <w:b/>
                <w:sz w:val="20"/>
                <w:szCs w:val="20"/>
              </w:rPr>
            </w:pPr>
            <w:r w:rsidRPr="00DC13FD">
              <w:rPr>
                <w:rFonts w:ascii="Sylfaen" w:hAnsi="Sylfaen" w:cs="Sylfaen"/>
                <w:b/>
                <w:sz w:val="20"/>
                <w:szCs w:val="20"/>
              </w:rPr>
              <w:t>ОМЗ</w:t>
            </w:r>
            <w:r>
              <w:rPr>
                <w:rFonts w:ascii="Sylfaen" w:hAnsi="Sylfaen" w:cs="Sylfaen"/>
                <w:b/>
                <w:sz w:val="20"/>
                <w:szCs w:val="20"/>
              </w:rPr>
              <w:t xml:space="preserve"> </w:t>
            </w:r>
            <w:r w:rsidRPr="00DC13FD">
              <w:rPr>
                <w:rFonts w:ascii="Sylfaen" w:hAnsi="Sylfaen" w:cs="Sylfaen"/>
                <w:b/>
                <w:sz w:val="20"/>
                <w:szCs w:val="20"/>
              </w:rPr>
              <w:t>сельского</w:t>
            </w:r>
          </w:p>
          <w:p w:rsidR="00271C44" w:rsidRPr="006B2640" w:rsidRDefault="003C18FC" w:rsidP="003C18FC">
            <w:pPr>
              <w:suppressAutoHyphens/>
              <w:autoSpaceDE w:val="0"/>
              <w:autoSpaceDN w:val="0"/>
              <w:adjustRightInd w:val="0"/>
              <w:jc w:val="center"/>
              <w:rPr>
                <w:sz w:val="20"/>
                <w:szCs w:val="20"/>
              </w:rPr>
            </w:pPr>
            <w:r w:rsidRPr="00DC13FD">
              <w:rPr>
                <w:rFonts w:ascii="Sylfaen" w:hAnsi="Sylfaen" w:cs="Sylfaen"/>
                <w:b/>
                <w:sz w:val="20"/>
                <w:szCs w:val="20"/>
              </w:rPr>
              <w:t>поселения</w:t>
            </w:r>
          </w:p>
        </w:tc>
      </w:tr>
      <w:tr w:rsidR="00896CDE" w:rsidRPr="006B2640" w:rsidTr="003C18FC">
        <w:tc>
          <w:tcPr>
            <w:tcW w:w="426" w:type="dxa"/>
            <w:vMerge w:val="restart"/>
          </w:tcPr>
          <w:p w:rsidR="00896CDE" w:rsidRPr="006B2640" w:rsidRDefault="00896CDE" w:rsidP="00555AC9">
            <w:pPr>
              <w:suppressAutoHyphens/>
              <w:autoSpaceDE w:val="0"/>
              <w:autoSpaceDN w:val="0"/>
              <w:adjustRightInd w:val="0"/>
              <w:jc w:val="center"/>
              <w:rPr>
                <w:sz w:val="20"/>
                <w:szCs w:val="20"/>
                <w:lang w:eastAsia="en-US"/>
              </w:rPr>
            </w:pPr>
            <w:r w:rsidRPr="006B2640">
              <w:rPr>
                <w:sz w:val="20"/>
                <w:szCs w:val="20"/>
                <w:lang w:eastAsia="en-US"/>
              </w:rPr>
              <w:t>1</w:t>
            </w:r>
          </w:p>
        </w:tc>
        <w:tc>
          <w:tcPr>
            <w:tcW w:w="2268" w:type="dxa"/>
            <w:vMerge w:val="restart"/>
          </w:tcPr>
          <w:p w:rsidR="00896CDE" w:rsidRPr="006B2640" w:rsidRDefault="00896CDE" w:rsidP="00555AC9">
            <w:pPr>
              <w:suppressAutoHyphens/>
              <w:autoSpaceDE w:val="0"/>
              <w:autoSpaceDN w:val="0"/>
              <w:adjustRightInd w:val="0"/>
              <w:jc w:val="center"/>
              <w:rPr>
                <w:sz w:val="20"/>
                <w:szCs w:val="20"/>
              </w:rPr>
            </w:pPr>
            <w:r w:rsidRPr="006B2640">
              <w:rPr>
                <w:sz w:val="20"/>
                <w:szCs w:val="20"/>
              </w:rPr>
              <w:t>Плотность населения элемента планировочной структуры</w:t>
            </w:r>
          </w:p>
          <w:p w:rsidR="00896CDE" w:rsidRPr="006B2640" w:rsidRDefault="00896CDE" w:rsidP="00555AC9">
            <w:pPr>
              <w:suppressAutoHyphens/>
              <w:autoSpaceDE w:val="0"/>
              <w:autoSpaceDN w:val="0"/>
              <w:adjustRightInd w:val="0"/>
              <w:jc w:val="center"/>
              <w:rPr>
                <w:sz w:val="20"/>
                <w:szCs w:val="20"/>
              </w:rPr>
            </w:pPr>
          </w:p>
        </w:tc>
        <w:tc>
          <w:tcPr>
            <w:tcW w:w="2551" w:type="dxa"/>
            <w:vMerge w:val="restart"/>
            <w:vAlign w:val="center"/>
          </w:tcPr>
          <w:p w:rsidR="00896CDE" w:rsidRPr="006B2640" w:rsidRDefault="00896CDE" w:rsidP="00555AC9">
            <w:pPr>
              <w:suppressAutoHyphens/>
              <w:autoSpaceDE w:val="0"/>
              <w:autoSpaceDN w:val="0"/>
              <w:adjustRightInd w:val="0"/>
              <w:jc w:val="center"/>
              <w:rPr>
                <w:sz w:val="20"/>
                <w:szCs w:val="20"/>
              </w:rPr>
            </w:pPr>
            <w:r w:rsidRPr="006B2640">
              <w:rPr>
                <w:sz w:val="20"/>
                <w:szCs w:val="20"/>
              </w:rPr>
              <w:t xml:space="preserve">Площадь </w:t>
            </w:r>
          </w:p>
          <w:p w:rsidR="00896CDE" w:rsidRPr="006B2640" w:rsidRDefault="00896CDE" w:rsidP="00555AC9">
            <w:pPr>
              <w:suppressAutoHyphens/>
              <w:autoSpaceDE w:val="0"/>
              <w:autoSpaceDN w:val="0"/>
              <w:adjustRightInd w:val="0"/>
              <w:jc w:val="center"/>
              <w:rPr>
                <w:sz w:val="20"/>
                <w:szCs w:val="20"/>
              </w:rPr>
            </w:pPr>
            <w:r w:rsidRPr="006B2640">
              <w:rPr>
                <w:sz w:val="20"/>
                <w:szCs w:val="20"/>
              </w:rPr>
              <w:t xml:space="preserve">территории элемента </w:t>
            </w:r>
          </w:p>
          <w:p w:rsidR="00896CDE" w:rsidRPr="006B2640" w:rsidRDefault="00896CDE" w:rsidP="00555AC9">
            <w:pPr>
              <w:suppressAutoHyphens/>
              <w:autoSpaceDE w:val="0"/>
              <w:autoSpaceDN w:val="0"/>
              <w:adjustRightInd w:val="0"/>
              <w:jc w:val="center"/>
              <w:rPr>
                <w:sz w:val="20"/>
                <w:szCs w:val="20"/>
              </w:rPr>
            </w:pPr>
            <w:r w:rsidRPr="006B2640">
              <w:rPr>
                <w:sz w:val="20"/>
                <w:szCs w:val="20"/>
              </w:rPr>
              <w:t xml:space="preserve">планировочной </w:t>
            </w:r>
          </w:p>
          <w:p w:rsidR="00896CDE" w:rsidRPr="006B2640" w:rsidRDefault="00896CDE" w:rsidP="00555AC9">
            <w:pPr>
              <w:suppressAutoHyphens/>
              <w:autoSpaceDE w:val="0"/>
              <w:autoSpaceDN w:val="0"/>
              <w:adjustRightInd w:val="0"/>
              <w:jc w:val="center"/>
              <w:rPr>
                <w:sz w:val="20"/>
                <w:szCs w:val="20"/>
              </w:rPr>
            </w:pPr>
            <w:r w:rsidRPr="006B2640">
              <w:rPr>
                <w:sz w:val="20"/>
                <w:szCs w:val="20"/>
              </w:rPr>
              <w:t>структуры</w:t>
            </w:r>
          </w:p>
        </w:tc>
        <w:tc>
          <w:tcPr>
            <w:tcW w:w="9214" w:type="dxa"/>
            <w:gridSpan w:val="6"/>
          </w:tcPr>
          <w:p w:rsidR="00896CDE" w:rsidRPr="006B2640" w:rsidRDefault="00896CDE" w:rsidP="00555AC9">
            <w:pPr>
              <w:suppressAutoHyphens/>
              <w:autoSpaceDE w:val="0"/>
              <w:autoSpaceDN w:val="0"/>
              <w:adjustRightInd w:val="0"/>
              <w:jc w:val="center"/>
              <w:rPr>
                <w:sz w:val="20"/>
                <w:szCs w:val="20"/>
              </w:rPr>
            </w:pPr>
            <w:r w:rsidRPr="006B2640">
              <w:rPr>
                <w:sz w:val="20"/>
                <w:szCs w:val="20"/>
              </w:rPr>
              <w:t xml:space="preserve">Предельная расчетная плотность населения территории многоквартирной жилой застройки, чел/ </w:t>
            </w:r>
            <w:proofErr w:type="gramStart"/>
            <w:r w:rsidRPr="006B2640">
              <w:rPr>
                <w:sz w:val="20"/>
                <w:szCs w:val="20"/>
              </w:rPr>
              <w:t>га</w:t>
            </w:r>
            <w:proofErr w:type="gramEnd"/>
            <w:r w:rsidRPr="006B2640">
              <w:rPr>
                <w:sz w:val="20"/>
                <w:szCs w:val="20"/>
              </w:rPr>
              <w:t xml:space="preserve"> [1, 2, 4]</w:t>
            </w:r>
          </w:p>
        </w:tc>
      </w:tr>
      <w:tr w:rsidR="003C18FC" w:rsidRPr="006B2640" w:rsidTr="003C18FC">
        <w:trPr>
          <w:trHeight w:val="189"/>
        </w:trPr>
        <w:tc>
          <w:tcPr>
            <w:tcW w:w="426" w:type="dxa"/>
            <w:vMerge/>
          </w:tcPr>
          <w:p w:rsidR="003C18FC" w:rsidRPr="006B2640" w:rsidRDefault="003C18FC" w:rsidP="00555AC9">
            <w:pPr>
              <w:suppressAutoHyphens/>
              <w:autoSpaceDE w:val="0"/>
              <w:autoSpaceDN w:val="0"/>
              <w:adjustRightInd w:val="0"/>
              <w:jc w:val="center"/>
              <w:rPr>
                <w:sz w:val="20"/>
                <w:szCs w:val="20"/>
              </w:rPr>
            </w:pPr>
          </w:p>
        </w:tc>
        <w:tc>
          <w:tcPr>
            <w:tcW w:w="2268" w:type="dxa"/>
            <w:vMerge/>
          </w:tcPr>
          <w:p w:rsidR="003C18FC" w:rsidRPr="006B2640" w:rsidRDefault="003C18FC" w:rsidP="00555AC9">
            <w:pPr>
              <w:suppressAutoHyphens/>
              <w:autoSpaceDE w:val="0"/>
              <w:autoSpaceDN w:val="0"/>
              <w:adjustRightInd w:val="0"/>
              <w:jc w:val="center"/>
              <w:rPr>
                <w:sz w:val="20"/>
                <w:szCs w:val="20"/>
              </w:rPr>
            </w:pPr>
          </w:p>
        </w:tc>
        <w:tc>
          <w:tcPr>
            <w:tcW w:w="2551" w:type="dxa"/>
            <w:vMerge/>
            <w:vAlign w:val="center"/>
          </w:tcPr>
          <w:p w:rsidR="003C18FC" w:rsidRPr="006B2640" w:rsidRDefault="003C18FC" w:rsidP="00555AC9">
            <w:pPr>
              <w:suppressAutoHyphens/>
              <w:autoSpaceDE w:val="0"/>
              <w:autoSpaceDN w:val="0"/>
              <w:adjustRightInd w:val="0"/>
              <w:jc w:val="center"/>
              <w:rPr>
                <w:sz w:val="20"/>
                <w:szCs w:val="20"/>
              </w:rPr>
            </w:pPr>
          </w:p>
        </w:tc>
        <w:tc>
          <w:tcPr>
            <w:tcW w:w="1418" w:type="dxa"/>
            <w:vAlign w:val="center"/>
          </w:tcPr>
          <w:p w:rsidR="003C18FC" w:rsidRPr="006B2640" w:rsidRDefault="003C18FC" w:rsidP="00555AC9">
            <w:pPr>
              <w:suppressAutoHyphens/>
              <w:autoSpaceDE w:val="0"/>
              <w:autoSpaceDN w:val="0"/>
              <w:adjustRightInd w:val="0"/>
              <w:jc w:val="center"/>
              <w:rPr>
                <w:sz w:val="20"/>
                <w:szCs w:val="20"/>
              </w:rPr>
            </w:pPr>
            <w:r w:rsidRPr="006B2640">
              <w:rPr>
                <w:sz w:val="20"/>
                <w:szCs w:val="20"/>
              </w:rPr>
              <w:t>Малоэтажная застройка</w:t>
            </w:r>
          </w:p>
        </w:tc>
        <w:tc>
          <w:tcPr>
            <w:tcW w:w="1559" w:type="dxa"/>
          </w:tcPr>
          <w:p w:rsidR="003C18FC" w:rsidRPr="006B2640" w:rsidRDefault="003C18FC" w:rsidP="00555AC9">
            <w:pPr>
              <w:suppressAutoHyphens/>
              <w:autoSpaceDE w:val="0"/>
              <w:autoSpaceDN w:val="0"/>
              <w:adjustRightInd w:val="0"/>
              <w:jc w:val="center"/>
              <w:rPr>
                <w:sz w:val="20"/>
                <w:szCs w:val="20"/>
              </w:rPr>
            </w:pPr>
            <w:proofErr w:type="spellStart"/>
            <w:r w:rsidRPr="006B2640">
              <w:rPr>
                <w:sz w:val="20"/>
                <w:szCs w:val="20"/>
              </w:rPr>
              <w:t>Среднеэтажная</w:t>
            </w:r>
            <w:proofErr w:type="spellEnd"/>
            <w:r w:rsidRPr="006B2640">
              <w:rPr>
                <w:sz w:val="20"/>
                <w:szCs w:val="20"/>
              </w:rPr>
              <w:t xml:space="preserve"> застройка</w:t>
            </w:r>
          </w:p>
        </w:tc>
        <w:tc>
          <w:tcPr>
            <w:tcW w:w="1559" w:type="dxa"/>
            <w:vAlign w:val="center"/>
          </w:tcPr>
          <w:p w:rsidR="003C18FC" w:rsidRPr="006B2640" w:rsidRDefault="003C18FC" w:rsidP="00555AC9">
            <w:pPr>
              <w:suppressAutoHyphens/>
              <w:autoSpaceDE w:val="0"/>
              <w:autoSpaceDN w:val="0"/>
              <w:adjustRightInd w:val="0"/>
              <w:jc w:val="center"/>
              <w:rPr>
                <w:sz w:val="20"/>
                <w:szCs w:val="20"/>
              </w:rPr>
            </w:pPr>
            <w:r w:rsidRPr="006B2640">
              <w:rPr>
                <w:sz w:val="20"/>
                <w:szCs w:val="20"/>
              </w:rPr>
              <w:t>Многоэтажная застройка</w:t>
            </w:r>
          </w:p>
        </w:tc>
        <w:tc>
          <w:tcPr>
            <w:tcW w:w="1701" w:type="dxa"/>
            <w:vAlign w:val="center"/>
          </w:tcPr>
          <w:p w:rsidR="003C18FC" w:rsidRPr="006B2640" w:rsidRDefault="003C18FC" w:rsidP="00555AC9">
            <w:pPr>
              <w:suppressAutoHyphens/>
              <w:autoSpaceDE w:val="0"/>
              <w:autoSpaceDN w:val="0"/>
              <w:adjustRightInd w:val="0"/>
              <w:jc w:val="center"/>
              <w:rPr>
                <w:sz w:val="20"/>
                <w:szCs w:val="20"/>
              </w:rPr>
            </w:pPr>
            <w:r w:rsidRPr="006B2640">
              <w:rPr>
                <w:sz w:val="20"/>
                <w:szCs w:val="20"/>
              </w:rPr>
              <w:t>Малоэтажная застройка</w:t>
            </w:r>
          </w:p>
        </w:tc>
        <w:tc>
          <w:tcPr>
            <w:tcW w:w="1559" w:type="dxa"/>
          </w:tcPr>
          <w:p w:rsidR="003C18FC" w:rsidRPr="006B2640" w:rsidRDefault="003C18FC" w:rsidP="00555AC9">
            <w:pPr>
              <w:suppressAutoHyphens/>
              <w:autoSpaceDE w:val="0"/>
              <w:autoSpaceDN w:val="0"/>
              <w:adjustRightInd w:val="0"/>
              <w:jc w:val="center"/>
              <w:rPr>
                <w:sz w:val="20"/>
                <w:szCs w:val="20"/>
              </w:rPr>
            </w:pPr>
            <w:proofErr w:type="spellStart"/>
            <w:r w:rsidRPr="006B2640">
              <w:rPr>
                <w:sz w:val="20"/>
                <w:szCs w:val="20"/>
              </w:rPr>
              <w:t>Среднеэтажная</w:t>
            </w:r>
            <w:proofErr w:type="spellEnd"/>
            <w:r w:rsidRPr="006B2640">
              <w:rPr>
                <w:sz w:val="20"/>
                <w:szCs w:val="20"/>
              </w:rPr>
              <w:t xml:space="preserve"> застройка</w:t>
            </w:r>
          </w:p>
        </w:tc>
        <w:tc>
          <w:tcPr>
            <w:tcW w:w="1418" w:type="dxa"/>
            <w:vAlign w:val="center"/>
          </w:tcPr>
          <w:p w:rsidR="003C18FC" w:rsidRPr="006B2640" w:rsidRDefault="003C18FC" w:rsidP="00555AC9">
            <w:pPr>
              <w:suppressAutoHyphens/>
              <w:autoSpaceDE w:val="0"/>
              <w:autoSpaceDN w:val="0"/>
              <w:adjustRightInd w:val="0"/>
              <w:jc w:val="center"/>
              <w:rPr>
                <w:sz w:val="20"/>
                <w:szCs w:val="20"/>
              </w:rPr>
            </w:pPr>
            <w:r w:rsidRPr="006B2640">
              <w:rPr>
                <w:sz w:val="20"/>
                <w:szCs w:val="20"/>
              </w:rPr>
              <w:t>Многоэтажная застройка</w:t>
            </w:r>
          </w:p>
        </w:tc>
      </w:tr>
      <w:tr w:rsidR="003C18FC" w:rsidRPr="006B2640" w:rsidTr="003C18FC">
        <w:trPr>
          <w:trHeight w:val="188"/>
        </w:trPr>
        <w:tc>
          <w:tcPr>
            <w:tcW w:w="426" w:type="dxa"/>
            <w:vMerge/>
          </w:tcPr>
          <w:p w:rsidR="003C18FC" w:rsidRPr="006B2640" w:rsidRDefault="003C18FC" w:rsidP="00555AC9">
            <w:pPr>
              <w:suppressAutoHyphens/>
              <w:autoSpaceDE w:val="0"/>
              <w:autoSpaceDN w:val="0"/>
              <w:adjustRightInd w:val="0"/>
              <w:jc w:val="center"/>
              <w:rPr>
                <w:sz w:val="20"/>
                <w:szCs w:val="20"/>
              </w:rPr>
            </w:pPr>
          </w:p>
        </w:tc>
        <w:tc>
          <w:tcPr>
            <w:tcW w:w="2268" w:type="dxa"/>
            <w:vMerge/>
          </w:tcPr>
          <w:p w:rsidR="003C18FC" w:rsidRPr="006B2640" w:rsidRDefault="003C18FC" w:rsidP="00555AC9">
            <w:pPr>
              <w:suppressAutoHyphens/>
              <w:autoSpaceDE w:val="0"/>
              <w:autoSpaceDN w:val="0"/>
              <w:adjustRightInd w:val="0"/>
              <w:jc w:val="center"/>
              <w:rPr>
                <w:sz w:val="20"/>
                <w:szCs w:val="20"/>
              </w:rPr>
            </w:pPr>
          </w:p>
        </w:tc>
        <w:tc>
          <w:tcPr>
            <w:tcW w:w="2551" w:type="dxa"/>
            <w:vMerge/>
            <w:vAlign w:val="center"/>
          </w:tcPr>
          <w:p w:rsidR="003C18FC" w:rsidRPr="006B2640" w:rsidRDefault="003C18FC" w:rsidP="00555AC9">
            <w:pPr>
              <w:suppressAutoHyphens/>
              <w:autoSpaceDE w:val="0"/>
              <w:autoSpaceDN w:val="0"/>
              <w:adjustRightInd w:val="0"/>
              <w:jc w:val="center"/>
              <w:rPr>
                <w:sz w:val="20"/>
                <w:szCs w:val="20"/>
              </w:rPr>
            </w:pPr>
          </w:p>
        </w:tc>
        <w:tc>
          <w:tcPr>
            <w:tcW w:w="1418" w:type="dxa"/>
          </w:tcPr>
          <w:p w:rsidR="003C18FC" w:rsidRPr="006B2640" w:rsidRDefault="003C18FC" w:rsidP="003C18FC">
            <w:pPr>
              <w:suppressAutoHyphens/>
              <w:autoSpaceDE w:val="0"/>
              <w:autoSpaceDN w:val="0"/>
              <w:adjustRightInd w:val="0"/>
              <w:jc w:val="center"/>
              <w:rPr>
                <w:sz w:val="20"/>
                <w:szCs w:val="20"/>
              </w:rPr>
            </w:pPr>
            <w:r w:rsidRPr="006B2640">
              <w:rPr>
                <w:sz w:val="20"/>
                <w:szCs w:val="20"/>
              </w:rPr>
              <w:t>Южный</w:t>
            </w:r>
            <w:r>
              <w:rPr>
                <w:sz w:val="20"/>
                <w:szCs w:val="20"/>
              </w:rPr>
              <w:t xml:space="preserve"> </w:t>
            </w:r>
            <w:r w:rsidRPr="006B2640">
              <w:rPr>
                <w:sz w:val="20"/>
                <w:szCs w:val="20"/>
              </w:rPr>
              <w:t>макрорайон [5]</w:t>
            </w:r>
          </w:p>
        </w:tc>
        <w:tc>
          <w:tcPr>
            <w:tcW w:w="1559" w:type="dxa"/>
          </w:tcPr>
          <w:p w:rsidR="003C18FC" w:rsidRPr="006B2640" w:rsidRDefault="003C18FC" w:rsidP="003C18FC">
            <w:pPr>
              <w:suppressAutoHyphens/>
              <w:autoSpaceDE w:val="0"/>
              <w:autoSpaceDN w:val="0"/>
              <w:adjustRightInd w:val="0"/>
              <w:jc w:val="center"/>
              <w:rPr>
                <w:sz w:val="20"/>
                <w:szCs w:val="20"/>
              </w:rPr>
            </w:pPr>
            <w:r w:rsidRPr="006B2640">
              <w:rPr>
                <w:sz w:val="20"/>
                <w:szCs w:val="20"/>
              </w:rPr>
              <w:t>Южный макрорайон [5]</w:t>
            </w:r>
          </w:p>
          <w:p w:rsidR="003C18FC" w:rsidRPr="006B2640" w:rsidRDefault="003C18FC" w:rsidP="003C18FC">
            <w:pPr>
              <w:suppressAutoHyphens/>
              <w:autoSpaceDE w:val="0"/>
              <w:autoSpaceDN w:val="0"/>
              <w:adjustRightInd w:val="0"/>
              <w:jc w:val="center"/>
              <w:rPr>
                <w:sz w:val="20"/>
                <w:szCs w:val="20"/>
              </w:rPr>
            </w:pPr>
          </w:p>
        </w:tc>
        <w:tc>
          <w:tcPr>
            <w:tcW w:w="1559" w:type="dxa"/>
          </w:tcPr>
          <w:p w:rsidR="003C18FC" w:rsidRPr="006B2640" w:rsidRDefault="003C18FC" w:rsidP="003C18FC">
            <w:pPr>
              <w:suppressAutoHyphens/>
              <w:autoSpaceDE w:val="0"/>
              <w:autoSpaceDN w:val="0"/>
              <w:adjustRightInd w:val="0"/>
              <w:jc w:val="center"/>
              <w:rPr>
                <w:sz w:val="20"/>
                <w:szCs w:val="20"/>
              </w:rPr>
            </w:pPr>
            <w:r w:rsidRPr="006B2640">
              <w:rPr>
                <w:sz w:val="20"/>
                <w:szCs w:val="20"/>
              </w:rPr>
              <w:t xml:space="preserve">Южный </w:t>
            </w:r>
            <w:r>
              <w:rPr>
                <w:sz w:val="20"/>
                <w:szCs w:val="20"/>
              </w:rPr>
              <w:t>макрорайон</w:t>
            </w:r>
            <w:r w:rsidRPr="006B2640">
              <w:rPr>
                <w:sz w:val="20"/>
                <w:szCs w:val="20"/>
              </w:rPr>
              <w:t xml:space="preserve"> [5]</w:t>
            </w:r>
          </w:p>
          <w:p w:rsidR="003C18FC" w:rsidRPr="006B2640" w:rsidRDefault="003C18FC" w:rsidP="003C18FC">
            <w:pPr>
              <w:suppressAutoHyphens/>
              <w:autoSpaceDE w:val="0"/>
              <w:autoSpaceDN w:val="0"/>
              <w:adjustRightInd w:val="0"/>
              <w:jc w:val="center"/>
              <w:rPr>
                <w:sz w:val="20"/>
                <w:szCs w:val="20"/>
              </w:rPr>
            </w:pPr>
          </w:p>
        </w:tc>
        <w:tc>
          <w:tcPr>
            <w:tcW w:w="1701" w:type="dxa"/>
          </w:tcPr>
          <w:p w:rsidR="003C18FC" w:rsidRPr="006B2640" w:rsidRDefault="003C18FC" w:rsidP="003C18FC">
            <w:pPr>
              <w:suppressAutoHyphens/>
              <w:autoSpaceDE w:val="0"/>
              <w:autoSpaceDN w:val="0"/>
              <w:adjustRightInd w:val="0"/>
              <w:jc w:val="center"/>
              <w:rPr>
                <w:sz w:val="20"/>
                <w:szCs w:val="20"/>
              </w:rPr>
            </w:pPr>
            <w:r w:rsidRPr="006B2640">
              <w:rPr>
                <w:sz w:val="20"/>
                <w:szCs w:val="20"/>
              </w:rPr>
              <w:t>Южный</w:t>
            </w:r>
            <w:r>
              <w:rPr>
                <w:sz w:val="20"/>
                <w:szCs w:val="20"/>
              </w:rPr>
              <w:t xml:space="preserve"> </w:t>
            </w:r>
            <w:r w:rsidRPr="006B2640">
              <w:rPr>
                <w:sz w:val="20"/>
                <w:szCs w:val="20"/>
              </w:rPr>
              <w:t>макрорайон [5]</w:t>
            </w:r>
          </w:p>
        </w:tc>
        <w:tc>
          <w:tcPr>
            <w:tcW w:w="1559" w:type="dxa"/>
          </w:tcPr>
          <w:p w:rsidR="003C18FC" w:rsidRPr="006B2640" w:rsidRDefault="003C18FC" w:rsidP="003C18FC">
            <w:pPr>
              <w:suppressAutoHyphens/>
              <w:autoSpaceDE w:val="0"/>
              <w:autoSpaceDN w:val="0"/>
              <w:adjustRightInd w:val="0"/>
              <w:jc w:val="center"/>
              <w:rPr>
                <w:sz w:val="20"/>
                <w:szCs w:val="20"/>
              </w:rPr>
            </w:pPr>
            <w:r w:rsidRPr="006B2640">
              <w:rPr>
                <w:sz w:val="20"/>
                <w:szCs w:val="20"/>
              </w:rPr>
              <w:t>Южный макрорайон [5]</w:t>
            </w:r>
          </w:p>
          <w:p w:rsidR="003C18FC" w:rsidRPr="006B2640" w:rsidRDefault="003C18FC" w:rsidP="003C18FC">
            <w:pPr>
              <w:suppressAutoHyphens/>
              <w:autoSpaceDE w:val="0"/>
              <w:autoSpaceDN w:val="0"/>
              <w:adjustRightInd w:val="0"/>
              <w:jc w:val="center"/>
              <w:rPr>
                <w:sz w:val="20"/>
                <w:szCs w:val="20"/>
              </w:rPr>
            </w:pPr>
          </w:p>
        </w:tc>
        <w:tc>
          <w:tcPr>
            <w:tcW w:w="1418" w:type="dxa"/>
          </w:tcPr>
          <w:p w:rsidR="003C18FC" w:rsidRPr="006B2640" w:rsidRDefault="003C18FC" w:rsidP="003C18FC">
            <w:pPr>
              <w:suppressAutoHyphens/>
              <w:autoSpaceDE w:val="0"/>
              <w:autoSpaceDN w:val="0"/>
              <w:adjustRightInd w:val="0"/>
              <w:jc w:val="center"/>
              <w:rPr>
                <w:sz w:val="20"/>
                <w:szCs w:val="20"/>
              </w:rPr>
            </w:pPr>
            <w:r w:rsidRPr="006B2640">
              <w:rPr>
                <w:sz w:val="20"/>
                <w:szCs w:val="20"/>
              </w:rPr>
              <w:t xml:space="preserve">Южный </w:t>
            </w:r>
            <w:r>
              <w:rPr>
                <w:sz w:val="20"/>
                <w:szCs w:val="20"/>
              </w:rPr>
              <w:t>макрорайон</w:t>
            </w:r>
            <w:r w:rsidRPr="006B2640">
              <w:rPr>
                <w:sz w:val="20"/>
                <w:szCs w:val="20"/>
              </w:rPr>
              <w:t xml:space="preserve"> [5]</w:t>
            </w:r>
          </w:p>
          <w:p w:rsidR="003C18FC" w:rsidRPr="006B2640" w:rsidRDefault="003C18FC" w:rsidP="003C18FC">
            <w:pPr>
              <w:suppressAutoHyphens/>
              <w:autoSpaceDE w:val="0"/>
              <w:autoSpaceDN w:val="0"/>
              <w:adjustRightInd w:val="0"/>
              <w:jc w:val="center"/>
              <w:rPr>
                <w:sz w:val="20"/>
                <w:szCs w:val="20"/>
              </w:rPr>
            </w:pPr>
          </w:p>
        </w:tc>
      </w:tr>
      <w:tr w:rsidR="003C18FC" w:rsidRPr="006B2640" w:rsidTr="003C18FC">
        <w:trPr>
          <w:trHeight w:val="260"/>
        </w:trPr>
        <w:tc>
          <w:tcPr>
            <w:tcW w:w="426" w:type="dxa"/>
            <w:vMerge/>
          </w:tcPr>
          <w:p w:rsidR="003C18FC" w:rsidRPr="006B2640" w:rsidRDefault="003C18FC" w:rsidP="00555AC9">
            <w:pPr>
              <w:suppressAutoHyphens/>
              <w:autoSpaceDE w:val="0"/>
              <w:autoSpaceDN w:val="0"/>
              <w:adjustRightInd w:val="0"/>
              <w:jc w:val="center"/>
              <w:rPr>
                <w:sz w:val="20"/>
                <w:szCs w:val="20"/>
              </w:rPr>
            </w:pPr>
          </w:p>
        </w:tc>
        <w:tc>
          <w:tcPr>
            <w:tcW w:w="2268" w:type="dxa"/>
            <w:vMerge/>
          </w:tcPr>
          <w:p w:rsidR="003C18FC" w:rsidRPr="006B2640" w:rsidRDefault="003C18FC" w:rsidP="00555AC9">
            <w:pPr>
              <w:suppressAutoHyphens/>
              <w:autoSpaceDE w:val="0"/>
              <w:autoSpaceDN w:val="0"/>
              <w:adjustRightInd w:val="0"/>
              <w:jc w:val="center"/>
              <w:rPr>
                <w:sz w:val="20"/>
                <w:szCs w:val="20"/>
              </w:rPr>
            </w:pPr>
          </w:p>
        </w:tc>
        <w:tc>
          <w:tcPr>
            <w:tcW w:w="2551" w:type="dxa"/>
          </w:tcPr>
          <w:p w:rsidR="003C18FC" w:rsidRPr="006B2640" w:rsidRDefault="003C18FC" w:rsidP="00555AC9">
            <w:pPr>
              <w:suppressAutoHyphens/>
              <w:autoSpaceDE w:val="0"/>
              <w:autoSpaceDN w:val="0"/>
              <w:adjustRightInd w:val="0"/>
              <w:jc w:val="center"/>
              <w:rPr>
                <w:sz w:val="20"/>
                <w:szCs w:val="20"/>
              </w:rPr>
            </w:pPr>
            <w:r w:rsidRPr="006B2640">
              <w:rPr>
                <w:sz w:val="20"/>
                <w:szCs w:val="20"/>
              </w:rPr>
              <w:t>жилая группа до 1,5 га [3]</w:t>
            </w:r>
          </w:p>
        </w:tc>
        <w:tc>
          <w:tcPr>
            <w:tcW w:w="1418" w:type="dxa"/>
            <w:vAlign w:val="center"/>
          </w:tcPr>
          <w:p w:rsidR="003C18FC" w:rsidRPr="006B2640" w:rsidRDefault="003C18FC" w:rsidP="00555AC9">
            <w:pPr>
              <w:suppressAutoHyphens/>
              <w:autoSpaceDE w:val="0"/>
              <w:autoSpaceDN w:val="0"/>
              <w:adjustRightInd w:val="0"/>
              <w:jc w:val="center"/>
              <w:rPr>
                <w:sz w:val="20"/>
                <w:szCs w:val="20"/>
              </w:rPr>
            </w:pPr>
            <w:r>
              <w:rPr>
                <w:sz w:val="20"/>
                <w:szCs w:val="20"/>
              </w:rPr>
              <w:t>-</w:t>
            </w:r>
          </w:p>
        </w:tc>
        <w:tc>
          <w:tcPr>
            <w:tcW w:w="1559" w:type="dxa"/>
          </w:tcPr>
          <w:p w:rsidR="003C18FC" w:rsidRPr="006B2640" w:rsidRDefault="003C18FC" w:rsidP="00555AC9">
            <w:pPr>
              <w:suppressAutoHyphens/>
              <w:autoSpaceDE w:val="0"/>
              <w:autoSpaceDN w:val="0"/>
              <w:adjustRightInd w:val="0"/>
              <w:jc w:val="center"/>
              <w:rPr>
                <w:sz w:val="20"/>
                <w:szCs w:val="20"/>
              </w:rPr>
            </w:pPr>
            <w:r>
              <w:rPr>
                <w:sz w:val="20"/>
                <w:szCs w:val="20"/>
              </w:rPr>
              <w:t>-</w:t>
            </w:r>
          </w:p>
        </w:tc>
        <w:tc>
          <w:tcPr>
            <w:tcW w:w="1559" w:type="dxa"/>
            <w:vAlign w:val="center"/>
          </w:tcPr>
          <w:p w:rsidR="003C18FC" w:rsidRPr="006B2640" w:rsidRDefault="003C18FC" w:rsidP="00555AC9">
            <w:pPr>
              <w:suppressAutoHyphens/>
              <w:autoSpaceDE w:val="0"/>
              <w:autoSpaceDN w:val="0"/>
              <w:adjustRightInd w:val="0"/>
              <w:jc w:val="center"/>
              <w:rPr>
                <w:sz w:val="20"/>
                <w:szCs w:val="20"/>
              </w:rPr>
            </w:pPr>
            <w:r>
              <w:rPr>
                <w:sz w:val="20"/>
                <w:szCs w:val="20"/>
              </w:rPr>
              <w:t>-</w:t>
            </w:r>
          </w:p>
        </w:tc>
        <w:tc>
          <w:tcPr>
            <w:tcW w:w="1701" w:type="dxa"/>
            <w:vAlign w:val="center"/>
          </w:tcPr>
          <w:p w:rsidR="003C18FC" w:rsidRPr="006B2640" w:rsidRDefault="003C18FC" w:rsidP="00896CDE">
            <w:pPr>
              <w:suppressAutoHyphens/>
              <w:autoSpaceDE w:val="0"/>
              <w:autoSpaceDN w:val="0"/>
              <w:adjustRightInd w:val="0"/>
              <w:jc w:val="center"/>
              <w:rPr>
                <w:sz w:val="20"/>
                <w:szCs w:val="20"/>
              </w:rPr>
            </w:pPr>
            <w:r w:rsidRPr="006B2640">
              <w:rPr>
                <w:sz w:val="20"/>
                <w:szCs w:val="20"/>
              </w:rPr>
              <w:t>370</w:t>
            </w:r>
          </w:p>
        </w:tc>
        <w:tc>
          <w:tcPr>
            <w:tcW w:w="1559" w:type="dxa"/>
          </w:tcPr>
          <w:p w:rsidR="003C18FC" w:rsidRPr="006B2640" w:rsidRDefault="003C18FC" w:rsidP="00896CDE">
            <w:pPr>
              <w:suppressAutoHyphens/>
              <w:autoSpaceDE w:val="0"/>
              <w:autoSpaceDN w:val="0"/>
              <w:adjustRightInd w:val="0"/>
              <w:jc w:val="center"/>
              <w:rPr>
                <w:sz w:val="20"/>
                <w:szCs w:val="20"/>
              </w:rPr>
            </w:pPr>
            <w:r w:rsidRPr="006B2640">
              <w:rPr>
                <w:sz w:val="20"/>
                <w:szCs w:val="20"/>
              </w:rPr>
              <w:t>450</w:t>
            </w:r>
          </w:p>
        </w:tc>
        <w:tc>
          <w:tcPr>
            <w:tcW w:w="1418" w:type="dxa"/>
            <w:vAlign w:val="center"/>
          </w:tcPr>
          <w:p w:rsidR="003C18FC" w:rsidRPr="006B2640" w:rsidRDefault="003C18FC" w:rsidP="00896CDE">
            <w:pPr>
              <w:suppressAutoHyphens/>
              <w:autoSpaceDE w:val="0"/>
              <w:autoSpaceDN w:val="0"/>
              <w:adjustRightInd w:val="0"/>
              <w:jc w:val="center"/>
              <w:rPr>
                <w:sz w:val="20"/>
                <w:szCs w:val="20"/>
              </w:rPr>
            </w:pPr>
            <w:r w:rsidRPr="006B2640">
              <w:rPr>
                <w:sz w:val="20"/>
                <w:szCs w:val="20"/>
              </w:rPr>
              <w:t>530</w:t>
            </w:r>
          </w:p>
        </w:tc>
      </w:tr>
      <w:tr w:rsidR="003C18FC" w:rsidRPr="006B2640" w:rsidTr="003C18FC">
        <w:tc>
          <w:tcPr>
            <w:tcW w:w="426" w:type="dxa"/>
            <w:vMerge/>
          </w:tcPr>
          <w:p w:rsidR="003C18FC" w:rsidRPr="006B2640" w:rsidRDefault="003C18FC" w:rsidP="00555AC9">
            <w:pPr>
              <w:suppressAutoHyphens/>
              <w:autoSpaceDE w:val="0"/>
              <w:autoSpaceDN w:val="0"/>
              <w:adjustRightInd w:val="0"/>
              <w:jc w:val="center"/>
              <w:rPr>
                <w:sz w:val="20"/>
                <w:szCs w:val="20"/>
              </w:rPr>
            </w:pPr>
          </w:p>
        </w:tc>
        <w:tc>
          <w:tcPr>
            <w:tcW w:w="2268" w:type="dxa"/>
            <w:vMerge/>
          </w:tcPr>
          <w:p w:rsidR="003C18FC" w:rsidRPr="006B2640" w:rsidRDefault="003C18FC" w:rsidP="00555AC9">
            <w:pPr>
              <w:suppressAutoHyphens/>
              <w:autoSpaceDE w:val="0"/>
              <w:autoSpaceDN w:val="0"/>
              <w:adjustRightInd w:val="0"/>
              <w:jc w:val="center"/>
              <w:rPr>
                <w:sz w:val="20"/>
                <w:szCs w:val="20"/>
              </w:rPr>
            </w:pPr>
          </w:p>
        </w:tc>
        <w:tc>
          <w:tcPr>
            <w:tcW w:w="2551" w:type="dxa"/>
          </w:tcPr>
          <w:p w:rsidR="003C18FC" w:rsidRPr="006B2640" w:rsidRDefault="003C18FC" w:rsidP="00555AC9">
            <w:pPr>
              <w:suppressAutoHyphens/>
              <w:autoSpaceDE w:val="0"/>
              <w:autoSpaceDN w:val="0"/>
              <w:adjustRightInd w:val="0"/>
              <w:jc w:val="center"/>
              <w:rPr>
                <w:sz w:val="20"/>
                <w:szCs w:val="20"/>
              </w:rPr>
            </w:pPr>
            <w:r w:rsidRPr="006B2640">
              <w:rPr>
                <w:sz w:val="20"/>
                <w:szCs w:val="20"/>
              </w:rPr>
              <w:t>до 10 га</w:t>
            </w:r>
          </w:p>
        </w:tc>
        <w:tc>
          <w:tcPr>
            <w:tcW w:w="1418" w:type="dxa"/>
            <w:vAlign w:val="center"/>
          </w:tcPr>
          <w:p w:rsidR="003C18FC" w:rsidRPr="006B2640" w:rsidRDefault="003C18FC" w:rsidP="00555AC9">
            <w:pPr>
              <w:suppressAutoHyphens/>
              <w:autoSpaceDE w:val="0"/>
              <w:autoSpaceDN w:val="0"/>
              <w:adjustRightInd w:val="0"/>
              <w:jc w:val="center"/>
              <w:rPr>
                <w:sz w:val="20"/>
                <w:szCs w:val="20"/>
              </w:rPr>
            </w:pPr>
            <w:r>
              <w:rPr>
                <w:sz w:val="20"/>
                <w:szCs w:val="20"/>
              </w:rPr>
              <w:t>-</w:t>
            </w:r>
          </w:p>
        </w:tc>
        <w:tc>
          <w:tcPr>
            <w:tcW w:w="1559" w:type="dxa"/>
          </w:tcPr>
          <w:p w:rsidR="003C18FC" w:rsidRPr="006B2640" w:rsidRDefault="003C18FC" w:rsidP="00555AC9">
            <w:pPr>
              <w:suppressAutoHyphens/>
              <w:autoSpaceDE w:val="0"/>
              <w:autoSpaceDN w:val="0"/>
              <w:adjustRightInd w:val="0"/>
              <w:jc w:val="center"/>
              <w:rPr>
                <w:sz w:val="20"/>
                <w:szCs w:val="20"/>
              </w:rPr>
            </w:pPr>
            <w:r>
              <w:rPr>
                <w:sz w:val="20"/>
                <w:szCs w:val="20"/>
              </w:rPr>
              <w:t>-</w:t>
            </w:r>
          </w:p>
        </w:tc>
        <w:tc>
          <w:tcPr>
            <w:tcW w:w="1559" w:type="dxa"/>
            <w:vAlign w:val="center"/>
          </w:tcPr>
          <w:p w:rsidR="003C18FC" w:rsidRPr="006B2640" w:rsidRDefault="003C18FC" w:rsidP="00555AC9">
            <w:pPr>
              <w:suppressAutoHyphens/>
              <w:autoSpaceDE w:val="0"/>
              <w:autoSpaceDN w:val="0"/>
              <w:adjustRightInd w:val="0"/>
              <w:jc w:val="center"/>
              <w:rPr>
                <w:sz w:val="20"/>
                <w:szCs w:val="20"/>
              </w:rPr>
            </w:pPr>
            <w:r>
              <w:rPr>
                <w:sz w:val="20"/>
                <w:szCs w:val="20"/>
              </w:rPr>
              <w:t>-</w:t>
            </w:r>
          </w:p>
        </w:tc>
        <w:tc>
          <w:tcPr>
            <w:tcW w:w="1701" w:type="dxa"/>
            <w:vAlign w:val="center"/>
          </w:tcPr>
          <w:p w:rsidR="003C18FC" w:rsidRPr="006B2640" w:rsidRDefault="003C18FC" w:rsidP="00896CDE">
            <w:pPr>
              <w:suppressAutoHyphens/>
              <w:autoSpaceDE w:val="0"/>
              <w:autoSpaceDN w:val="0"/>
              <w:adjustRightInd w:val="0"/>
              <w:jc w:val="center"/>
              <w:rPr>
                <w:sz w:val="20"/>
                <w:szCs w:val="20"/>
              </w:rPr>
            </w:pPr>
            <w:r w:rsidRPr="006B2640">
              <w:rPr>
                <w:sz w:val="20"/>
                <w:szCs w:val="20"/>
              </w:rPr>
              <w:t>250</w:t>
            </w:r>
          </w:p>
        </w:tc>
        <w:tc>
          <w:tcPr>
            <w:tcW w:w="1559" w:type="dxa"/>
          </w:tcPr>
          <w:p w:rsidR="003C18FC" w:rsidRPr="006B2640" w:rsidRDefault="003C18FC" w:rsidP="00896CDE">
            <w:pPr>
              <w:suppressAutoHyphens/>
              <w:autoSpaceDE w:val="0"/>
              <w:autoSpaceDN w:val="0"/>
              <w:adjustRightInd w:val="0"/>
              <w:jc w:val="center"/>
              <w:rPr>
                <w:sz w:val="20"/>
                <w:szCs w:val="20"/>
              </w:rPr>
            </w:pPr>
            <w:r w:rsidRPr="006B2640">
              <w:rPr>
                <w:sz w:val="20"/>
                <w:szCs w:val="20"/>
              </w:rPr>
              <w:t>29</w:t>
            </w:r>
            <w:r>
              <w:rPr>
                <w:sz w:val="20"/>
                <w:szCs w:val="20"/>
              </w:rPr>
              <w:t>0</w:t>
            </w:r>
          </w:p>
        </w:tc>
        <w:tc>
          <w:tcPr>
            <w:tcW w:w="1418" w:type="dxa"/>
            <w:vAlign w:val="center"/>
          </w:tcPr>
          <w:p w:rsidR="003C18FC" w:rsidRPr="006B2640" w:rsidRDefault="003C18FC" w:rsidP="00896CDE">
            <w:pPr>
              <w:suppressAutoHyphens/>
              <w:autoSpaceDE w:val="0"/>
              <w:autoSpaceDN w:val="0"/>
              <w:adjustRightInd w:val="0"/>
              <w:jc w:val="center"/>
              <w:rPr>
                <w:sz w:val="20"/>
                <w:szCs w:val="20"/>
              </w:rPr>
            </w:pPr>
            <w:r w:rsidRPr="006B2640">
              <w:rPr>
                <w:sz w:val="20"/>
                <w:szCs w:val="20"/>
              </w:rPr>
              <w:t>350</w:t>
            </w:r>
          </w:p>
        </w:tc>
      </w:tr>
      <w:tr w:rsidR="003C18FC" w:rsidRPr="006B2640" w:rsidTr="003C18FC">
        <w:tc>
          <w:tcPr>
            <w:tcW w:w="426" w:type="dxa"/>
            <w:vMerge/>
          </w:tcPr>
          <w:p w:rsidR="003C18FC" w:rsidRPr="006B2640" w:rsidRDefault="003C18FC" w:rsidP="00555AC9">
            <w:pPr>
              <w:suppressAutoHyphens/>
              <w:autoSpaceDE w:val="0"/>
              <w:autoSpaceDN w:val="0"/>
              <w:adjustRightInd w:val="0"/>
              <w:jc w:val="center"/>
              <w:rPr>
                <w:sz w:val="20"/>
                <w:szCs w:val="20"/>
              </w:rPr>
            </w:pPr>
          </w:p>
        </w:tc>
        <w:tc>
          <w:tcPr>
            <w:tcW w:w="2268" w:type="dxa"/>
            <w:vMerge/>
          </w:tcPr>
          <w:p w:rsidR="003C18FC" w:rsidRPr="006B2640" w:rsidRDefault="003C18FC" w:rsidP="00555AC9">
            <w:pPr>
              <w:suppressAutoHyphens/>
              <w:autoSpaceDE w:val="0"/>
              <w:autoSpaceDN w:val="0"/>
              <w:adjustRightInd w:val="0"/>
              <w:jc w:val="center"/>
              <w:rPr>
                <w:sz w:val="20"/>
                <w:szCs w:val="20"/>
              </w:rPr>
            </w:pPr>
          </w:p>
        </w:tc>
        <w:tc>
          <w:tcPr>
            <w:tcW w:w="2551" w:type="dxa"/>
          </w:tcPr>
          <w:p w:rsidR="003C18FC" w:rsidRPr="006B2640" w:rsidRDefault="003C18FC" w:rsidP="00555AC9">
            <w:pPr>
              <w:suppressAutoHyphens/>
              <w:autoSpaceDE w:val="0"/>
              <w:autoSpaceDN w:val="0"/>
              <w:adjustRightInd w:val="0"/>
              <w:jc w:val="center"/>
              <w:rPr>
                <w:sz w:val="20"/>
                <w:szCs w:val="20"/>
              </w:rPr>
            </w:pPr>
            <w:r w:rsidRPr="006B2640">
              <w:rPr>
                <w:sz w:val="20"/>
                <w:szCs w:val="20"/>
              </w:rPr>
              <w:t>от 10 до 40 га</w:t>
            </w:r>
          </w:p>
        </w:tc>
        <w:tc>
          <w:tcPr>
            <w:tcW w:w="1418" w:type="dxa"/>
            <w:vAlign w:val="center"/>
          </w:tcPr>
          <w:p w:rsidR="003C18FC" w:rsidRPr="006B2640" w:rsidRDefault="003C18FC" w:rsidP="00555AC9">
            <w:pPr>
              <w:suppressAutoHyphens/>
              <w:autoSpaceDE w:val="0"/>
              <w:autoSpaceDN w:val="0"/>
              <w:adjustRightInd w:val="0"/>
              <w:jc w:val="center"/>
              <w:rPr>
                <w:sz w:val="20"/>
                <w:szCs w:val="20"/>
              </w:rPr>
            </w:pPr>
            <w:r>
              <w:rPr>
                <w:sz w:val="20"/>
                <w:szCs w:val="20"/>
              </w:rPr>
              <w:t>-</w:t>
            </w:r>
          </w:p>
        </w:tc>
        <w:tc>
          <w:tcPr>
            <w:tcW w:w="1559" w:type="dxa"/>
          </w:tcPr>
          <w:p w:rsidR="003C18FC" w:rsidRPr="006B2640" w:rsidRDefault="003C18FC" w:rsidP="00555AC9">
            <w:pPr>
              <w:suppressAutoHyphens/>
              <w:autoSpaceDE w:val="0"/>
              <w:autoSpaceDN w:val="0"/>
              <w:adjustRightInd w:val="0"/>
              <w:jc w:val="center"/>
              <w:rPr>
                <w:sz w:val="20"/>
                <w:szCs w:val="20"/>
              </w:rPr>
            </w:pPr>
            <w:r>
              <w:rPr>
                <w:sz w:val="20"/>
                <w:szCs w:val="20"/>
              </w:rPr>
              <w:t>-</w:t>
            </w:r>
          </w:p>
        </w:tc>
        <w:tc>
          <w:tcPr>
            <w:tcW w:w="1559" w:type="dxa"/>
            <w:vAlign w:val="center"/>
          </w:tcPr>
          <w:p w:rsidR="003C18FC" w:rsidRPr="006B2640" w:rsidRDefault="003C18FC" w:rsidP="00555AC9">
            <w:pPr>
              <w:suppressAutoHyphens/>
              <w:autoSpaceDE w:val="0"/>
              <w:autoSpaceDN w:val="0"/>
              <w:adjustRightInd w:val="0"/>
              <w:jc w:val="center"/>
              <w:rPr>
                <w:sz w:val="20"/>
                <w:szCs w:val="20"/>
              </w:rPr>
            </w:pPr>
            <w:r>
              <w:rPr>
                <w:sz w:val="20"/>
                <w:szCs w:val="20"/>
              </w:rPr>
              <w:t>-</w:t>
            </w:r>
          </w:p>
        </w:tc>
        <w:tc>
          <w:tcPr>
            <w:tcW w:w="1701" w:type="dxa"/>
            <w:vAlign w:val="center"/>
          </w:tcPr>
          <w:p w:rsidR="003C18FC" w:rsidRPr="006B2640" w:rsidRDefault="003C18FC" w:rsidP="00896CDE">
            <w:pPr>
              <w:suppressAutoHyphens/>
              <w:autoSpaceDE w:val="0"/>
              <w:autoSpaceDN w:val="0"/>
              <w:adjustRightInd w:val="0"/>
              <w:jc w:val="center"/>
              <w:rPr>
                <w:sz w:val="20"/>
                <w:szCs w:val="20"/>
              </w:rPr>
            </w:pPr>
            <w:r w:rsidRPr="006B2640">
              <w:rPr>
                <w:sz w:val="20"/>
                <w:szCs w:val="20"/>
              </w:rPr>
              <w:t>210</w:t>
            </w:r>
          </w:p>
        </w:tc>
        <w:tc>
          <w:tcPr>
            <w:tcW w:w="1559" w:type="dxa"/>
          </w:tcPr>
          <w:p w:rsidR="003C18FC" w:rsidRPr="006B2640" w:rsidRDefault="003C18FC" w:rsidP="00896CDE">
            <w:pPr>
              <w:suppressAutoHyphens/>
              <w:autoSpaceDE w:val="0"/>
              <w:autoSpaceDN w:val="0"/>
              <w:adjustRightInd w:val="0"/>
              <w:jc w:val="center"/>
              <w:rPr>
                <w:sz w:val="20"/>
                <w:szCs w:val="20"/>
              </w:rPr>
            </w:pPr>
            <w:r w:rsidRPr="006B2640">
              <w:rPr>
                <w:sz w:val="20"/>
                <w:szCs w:val="20"/>
              </w:rPr>
              <w:t>230</w:t>
            </w:r>
          </w:p>
        </w:tc>
        <w:tc>
          <w:tcPr>
            <w:tcW w:w="1418" w:type="dxa"/>
            <w:vAlign w:val="center"/>
          </w:tcPr>
          <w:p w:rsidR="003C18FC" w:rsidRPr="006B2640" w:rsidRDefault="003C18FC" w:rsidP="00896CDE">
            <w:pPr>
              <w:suppressAutoHyphens/>
              <w:autoSpaceDE w:val="0"/>
              <w:autoSpaceDN w:val="0"/>
              <w:adjustRightInd w:val="0"/>
              <w:jc w:val="center"/>
              <w:rPr>
                <w:sz w:val="20"/>
                <w:szCs w:val="20"/>
              </w:rPr>
            </w:pPr>
            <w:r w:rsidRPr="006B2640">
              <w:rPr>
                <w:sz w:val="20"/>
                <w:szCs w:val="20"/>
              </w:rPr>
              <w:t>250</w:t>
            </w:r>
          </w:p>
        </w:tc>
      </w:tr>
      <w:tr w:rsidR="003C18FC" w:rsidRPr="006B2640" w:rsidTr="003C18FC">
        <w:tc>
          <w:tcPr>
            <w:tcW w:w="426" w:type="dxa"/>
            <w:vMerge/>
          </w:tcPr>
          <w:p w:rsidR="003C18FC" w:rsidRPr="006B2640" w:rsidRDefault="003C18FC" w:rsidP="00555AC9">
            <w:pPr>
              <w:suppressAutoHyphens/>
              <w:autoSpaceDE w:val="0"/>
              <w:autoSpaceDN w:val="0"/>
              <w:adjustRightInd w:val="0"/>
              <w:jc w:val="center"/>
              <w:rPr>
                <w:sz w:val="20"/>
                <w:szCs w:val="20"/>
              </w:rPr>
            </w:pPr>
          </w:p>
        </w:tc>
        <w:tc>
          <w:tcPr>
            <w:tcW w:w="2268" w:type="dxa"/>
            <w:vMerge/>
          </w:tcPr>
          <w:p w:rsidR="003C18FC" w:rsidRPr="006B2640" w:rsidRDefault="003C18FC" w:rsidP="00555AC9">
            <w:pPr>
              <w:suppressAutoHyphens/>
              <w:autoSpaceDE w:val="0"/>
              <w:autoSpaceDN w:val="0"/>
              <w:adjustRightInd w:val="0"/>
              <w:jc w:val="center"/>
              <w:rPr>
                <w:sz w:val="20"/>
                <w:szCs w:val="20"/>
              </w:rPr>
            </w:pPr>
          </w:p>
        </w:tc>
        <w:tc>
          <w:tcPr>
            <w:tcW w:w="2551" w:type="dxa"/>
          </w:tcPr>
          <w:p w:rsidR="003C18FC" w:rsidRPr="006B2640" w:rsidRDefault="003C18FC" w:rsidP="00555AC9">
            <w:pPr>
              <w:suppressAutoHyphens/>
              <w:autoSpaceDE w:val="0"/>
              <w:autoSpaceDN w:val="0"/>
              <w:adjustRightInd w:val="0"/>
              <w:jc w:val="center"/>
              <w:rPr>
                <w:sz w:val="20"/>
                <w:szCs w:val="20"/>
              </w:rPr>
            </w:pPr>
            <w:r w:rsidRPr="006B2640">
              <w:rPr>
                <w:sz w:val="20"/>
                <w:szCs w:val="20"/>
              </w:rPr>
              <w:t>от 40 до 90 га</w:t>
            </w:r>
          </w:p>
        </w:tc>
        <w:tc>
          <w:tcPr>
            <w:tcW w:w="1418" w:type="dxa"/>
            <w:vAlign w:val="center"/>
          </w:tcPr>
          <w:p w:rsidR="003C18FC" w:rsidRPr="006B2640" w:rsidRDefault="003C18FC" w:rsidP="00555AC9">
            <w:pPr>
              <w:suppressAutoHyphens/>
              <w:autoSpaceDE w:val="0"/>
              <w:autoSpaceDN w:val="0"/>
              <w:adjustRightInd w:val="0"/>
              <w:jc w:val="center"/>
              <w:rPr>
                <w:sz w:val="20"/>
                <w:szCs w:val="20"/>
              </w:rPr>
            </w:pPr>
            <w:r>
              <w:rPr>
                <w:sz w:val="20"/>
                <w:szCs w:val="20"/>
              </w:rPr>
              <w:t>-</w:t>
            </w:r>
          </w:p>
        </w:tc>
        <w:tc>
          <w:tcPr>
            <w:tcW w:w="1559" w:type="dxa"/>
          </w:tcPr>
          <w:p w:rsidR="003C18FC" w:rsidRPr="006B2640" w:rsidRDefault="003C18FC" w:rsidP="00555AC9">
            <w:pPr>
              <w:suppressAutoHyphens/>
              <w:autoSpaceDE w:val="0"/>
              <w:autoSpaceDN w:val="0"/>
              <w:adjustRightInd w:val="0"/>
              <w:jc w:val="center"/>
              <w:rPr>
                <w:sz w:val="20"/>
                <w:szCs w:val="20"/>
              </w:rPr>
            </w:pPr>
            <w:r>
              <w:rPr>
                <w:sz w:val="20"/>
                <w:szCs w:val="20"/>
              </w:rPr>
              <w:t>-</w:t>
            </w:r>
          </w:p>
        </w:tc>
        <w:tc>
          <w:tcPr>
            <w:tcW w:w="1559" w:type="dxa"/>
            <w:vAlign w:val="center"/>
          </w:tcPr>
          <w:p w:rsidR="003C18FC" w:rsidRPr="006B2640" w:rsidRDefault="003C18FC" w:rsidP="00555AC9">
            <w:pPr>
              <w:suppressAutoHyphens/>
              <w:autoSpaceDE w:val="0"/>
              <w:autoSpaceDN w:val="0"/>
              <w:adjustRightInd w:val="0"/>
              <w:jc w:val="center"/>
              <w:rPr>
                <w:sz w:val="20"/>
                <w:szCs w:val="20"/>
              </w:rPr>
            </w:pPr>
            <w:r>
              <w:rPr>
                <w:sz w:val="20"/>
                <w:szCs w:val="20"/>
              </w:rPr>
              <w:t>-</w:t>
            </w:r>
          </w:p>
        </w:tc>
        <w:tc>
          <w:tcPr>
            <w:tcW w:w="1701" w:type="dxa"/>
            <w:vAlign w:val="center"/>
          </w:tcPr>
          <w:p w:rsidR="003C18FC" w:rsidRPr="006B2640" w:rsidRDefault="003C18FC" w:rsidP="00896CDE">
            <w:pPr>
              <w:suppressAutoHyphens/>
              <w:autoSpaceDE w:val="0"/>
              <w:autoSpaceDN w:val="0"/>
              <w:adjustRightInd w:val="0"/>
              <w:jc w:val="center"/>
              <w:rPr>
                <w:sz w:val="20"/>
                <w:szCs w:val="20"/>
              </w:rPr>
            </w:pPr>
            <w:r w:rsidRPr="006B2640">
              <w:rPr>
                <w:sz w:val="20"/>
                <w:szCs w:val="20"/>
              </w:rPr>
              <w:t>140</w:t>
            </w:r>
          </w:p>
        </w:tc>
        <w:tc>
          <w:tcPr>
            <w:tcW w:w="1559" w:type="dxa"/>
          </w:tcPr>
          <w:p w:rsidR="003C18FC" w:rsidRPr="006B2640" w:rsidRDefault="003C18FC" w:rsidP="00896CDE">
            <w:pPr>
              <w:suppressAutoHyphens/>
              <w:autoSpaceDE w:val="0"/>
              <w:autoSpaceDN w:val="0"/>
              <w:adjustRightInd w:val="0"/>
              <w:jc w:val="center"/>
              <w:rPr>
                <w:sz w:val="20"/>
                <w:szCs w:val="20"/>
              </w:rPr>
            </w:pPr>
            <w:r w:rsidRPr="006B2640">
              <w:rPr>
                <w:sz w:val="20"/>
                <w:szCs w:val="20"/>
              </w:rPr>
              <w:t>190</w:t>
            </w:r>
          </w:p>
        </w:tc>
        <w:tc>
          <w:tcPr>
            <w:tcW w:w="1418" w:type="dxa"/>
            <w:vAlign w:val="center"/>
          </w:tcPr>
          <w:p w:rsidR="003C18FC" w:rsidRPr="006B2640" w:rsidRDefault="003C18FC" w:rsidP="00896CDE">
            <w:pPr>
              <w:suppressAutoHyphens/>
              <w:autoSpaceDE w:val="0"/>
              <w:autoSpaceDN w:val="0"/>
              <w:adjustRightInd w:val="0"/>
              <w:jc w:val="center"/>
              <w:rPr>
                <w:sz w:val="20"/>
                <w:szCs w:val="20"/>
              </w:rPr>
            </w:pPr>
            <w:r w:rsidRPr="006B2640">
              <w:rPr>
                <w:sz w:val="20"/>
                <w:szCs w:val="20"/>
              </w:rPr>
              <w:t>230</w:t>
            </w:r>
          </w:p>
        </w:tc>
      </w:tr>
      <w:tr w:rsidR="003C18FC" w:rsidRPr="006B2640" w:rsidTr="003C18FC">
        <w:tc>
          <w:tcPr>
            <w:tcW w:w="426" w:type="dxa"/>
            <w:vMerge/>
          </w:tcPr>
          <w:p w:rsidR="003C18FC" w:rsidRPr="006B2640" w:rsidRDefault="003C18FC" w:rsidP="00555AC9">
            <w:pPr>
              <w:suppressAutoHyphens/>
              <w:autoSpaceDE w:val="0"/>
              <w:autoSpaceDN w:val="0"/>
              <w:adjustRightInd w:val="0"/>
              <w:jc w:val="center"/>
              <w:rPr>
                <w:sz w:val="20"/>
                <w:szCs w:val="20"/>
              </w:rPr>
            </w:pPr>
          </w:p>
        </w:tc>
        <w:tc>
          <w:tcPr>
            <w:tcW w:w="2268" w:type="dxa"/>
            <w:vMerge/>
          </w:tcPr>
          <w:p w:rsidR="003C18FC" w:rsidRPr="006B2640" w:rsidRDefault="003C18FC" w:rsidP="00555AC9">
            <w:pPr>
              <w:suppressAutoHyphens/>
              <w:autoSpaceDE w:val="0"/>
              <w:autoSpaceDN w:val="0"/>
              <w:adjustRightInd w:val="0"/>
              <w:jc w:val="center"/>
              <w:rPr>
                <w:sz w:val="20"/>
                <w:szCs w:val="20"/>
              </w:rPr>
            </w:pPr>
          </w:p>
        </w:tc>
        <w:tc>
          <w:tcPr>
            <w:tcW w:w="2551" w:type="dxa"/>
          </w:tcPr>
          <w:p w:rsidR="003C18FC" w:rsidRPr="006B2640" w:rsidRDefault="003C18FC" w:rsidP="00555AC9">
            <w:pPr>
              <w:suppressAutoHyphens/>
              <w:autoSpaceDE w:val="0"/>
              <w:autoSpaceDN w:val="0"/>
              <w:adjustRightInd w:val="0"/>
              <w:jc w:val="center"/>
              <w:rPr>
                <w:sz w:val="20"/>
                <w:szCs w:val="20"/>
              </w:rPr>
            </w:pPr>
            <w:r w:rsidRPr="006B2640">
              <w:rPr>
                <w:sz w:val="20"/>
                <w:szCs w:val="20"/>
              </w:rPr>
              <w:t>более 90 га</w:t>
            </w:r>
          </w:p>
        </w:tc>
        <w:tc>
          <w:tcPr>
            <w:tcW w:w="1418" w:type="dxa"/>
            <w:vAlign w:val="center"/>
          </w:tcPr>
          <w:p w:rsidR="003C18FC" w:rsidRPr="006B2640" w:rsidRDefault="003C18FC" w:rsidP="00555AC9">
            <w:pPr>
              <w:suppressAutoHyphens/>
              <w:autoSpaceDE w:val="0"/>
              <w:autoSpaceDN w:val="0"/>
              <w:adjustRightInd w:val="0"/>
              <w:jc w:val="center"/>
              <w:rPr>
                <w:sz w:val="20"/>
                <w:szCs w:val="20"/>
              </w:rPr>
            </w:pPr>
            <w:r>
              <w:rPr>
                <w:sz w:val="20"/>
                <w:szCs w:val="20"/>
              </w:rPr>
              <w:t>-</w:t>
            </w:r>
          </w:p>
        </w:tc>
        <w:tc>
          <w:tcPr>
            <w:tcW w:w="1559" w:type="dxa"/>
          </w:tcPr>
          <w:p w:rsidR="003C18FC" w:rsidRPr="006B2640" w:rsidRDefault="003C18FC" w:rsidP="00555AC9">
            <w:pPr>
              <w:suppressAutoHyphens/>
              <w:autoSpaceDE w:val="0"/>
              <w:autoSpaceDN w:val="0"/>
              <w:adjustRightInd w:val="0"/>
              <w:jc w:val="center"/>
              <w:rPr>
                <w:sz w:val="20"/>
                <w:szCs w:val="20"/>
              </w:rPr>
            </w:pPr>
            <w:r>
              <w:rPr>
                <w:sz w:val="20"/>
                <w:szCs w:val="20"/>
              </w:rPr>
              <w:t>-</w:t>
            </w:r>
          </w:p>
        </w:tc>
        <w:tc>
          <w:tcPr>
            <w:tcW w:w="1559" w:type="dxa"/>
            <w:vAlign w:val="center"/>
          </w:tcPr>
          <w:p w:rsidR="003C18FC" w:rsidRPr="006B2640" w:rsidRDefault="003C18FC" w:rsidP="00555AC9">
            <w:pPr>
              <w:suppressAutoHyphens/>
              <w:autoSpaceDE w:val="0"/>
              <w:autoSpaceDN w:val="0"/>
              <w:adjustRightInd w:val="0"/>
              <w:jc w:val="center"/>
              <w:rPr>
                <w:sz w:val="20"/>
                <w:szCs w:val="20"/>
              </w:rPr>
            </w:pPr>
            <w:r>
              <w:rPr>
                <w:sz w:val="20"/>
                <w:szCs w:val="20"/>
              </w:rPr>
              <w:t>-</w:t>
            </w:r>
          </w:p>
        </w:tc>
        <w:tc>
          <w:tcPr>
            <w:tcW w:w="1701" w:type="dxa"/>
            <w:vAlign w:val="center"/>
          </w:tcPr>
          <w:p w:rsidR="003C18FC" w:rsidRPr="006B2640" w:rsidRDefault="003C18FC" w:rsidP="00896CDE">
            <w:pPr>
              <w:suppressAutoHyphens/>
              <w:autoSpaceDE w:val="0"/>
              <w:autoSpaceDN w:val="0"/>
              <w:adjustRightInd w:val="0"/>
              <w:jc w:val="center"/>
              <w:rPr>
                <w:sz w:val="20"/>
                <w:szCs w:val="20"/>
              </w:rPr>
            </w:pPr>
            <w:r w:rsidRPr="006B2640">
              <w:rPr>
                <w:sz w:val="20"/>
                <w:szCs w:val="20"/>
              </w:rPr>
              <w:t>130</w:t>
            </w:r>
          </w:p>
        </w:tc>
        <w:tc>
          <w:tcPr>
            <w:tcW w:w="1559" w:type="dxa"/>
          </w:tcPr>
          <w:p w:rsidR="003C18FC" w:rsidRPr="006B2640" w:rsidRDefault="003C18FC" w:rsidP="00896CDE">
            <w:pPr>
              <w:suppressAutoHyphens/>
              <w:autoSpaceDE w:val="0"/>
              <w:autoSpaceDN w:val="0"/>
              <w:adjustRightInd w:val="0"/>
              <w:jc w:val="center"/>
              <w:rPr>
                <w:sz w:val="20"/>
                <w:szCs w:val="20"/>
              </w:rPr>
            </w:pPr>
            <w:r w:rsidRPr="006B2640">
              <w:rPr>
                <w:sz w:val="20"/>
                <w:szCs w:val="20"/>
              </w:rPr>
              <w:t>170</w:t>
            </w:r>
          </w:p>
        </w:tc>
        <w:tc>
          <w:tcPr>
            <w:tcW w:w="1418" w:type="dxa"/>
            <w:vAlign w:val="center"/>
          </w:tcPr>
          <w:p w:rsidR="003C18FC" w:rsidRPr="006B2640" w:rsidRDefault="003C18FC" w:rsidP="00896CDE">
            <w:pPr>
              <w:suppressAutoHyphens/>
              <w:autoSpaceDE w:val="0"/>
              <w:autoSpaceDN w:val="0"/>
              <w:adjustRightInd w:val="0"/>
              <w:jc w:val="center"/>
              <w:rPr>
                <w:sz w:val="20"/>
                <w:szCs w:val="20"/>
              </w:rPr>
            </w:pPr>
            <w:r w:rsidRPr="006B2640">
              <w:rPr>
                <w:sz w:val="20"/>
                <w:szCs w:val="20"/>
              </w:rPr>
              <w:t>180</w:t>
            </w:r>
          </w:p>
        </w:tc>
      </w:tr>
    </w:tbl>
    <w:p w:rsidR="00271C44" w:rsidRPr="00CF0A15" w:rsidRDefault="00271C44" w:rsidP="00271C44">
      <w:pPr>
        <w:suppressAutoHyphens/>
        <w:autoSpaceDE w:val="0"/>
        <w:autoSpaceDN w:val="0"/>
        <w:adjustRightInd w:val="0"/>
        <w:jc w:val="both"/>
        <w:rPr>
          <w:sz w:val="18"/>
          <w:szCs w:val="18"/>
        </w:rPr>
      </w:pPr>
      <w:r w:rsidRPr="00CF0A15">
        <w:rPr>
          <w:sz w:val="18"/>
          <w:szCs w:val="18"/>
        </w:rPr>
        <w:t>Примечания:</w:t>
      </w:r>
    </w:p>
    <w:p w:rsidR="00271C44" w:rsidRPr="00CF0A15" w:rsidRDefault="00271C44" w:rsidP="00271C44">
      <w:pPr>
        <w:pStyle w:val="aff2"/>
        <w:numPr>
          <w:ilvl w:val="0"/>
          <w:numId w:val="30"/>
        </w:numPr>
        <w:suppressAutoHyphens/>
        <w:autoSpaceDE w:val="0"/>
        <w:autoSpaceDN w:val="0"/>
        <w:adjustRightInd w:val="0"/>
        <w:spacing w:line="240" w:lineRule="auto"/>
        <w:ind w:left="0" w:firstLine="0"/>
        <w:contextualSpacing/>
        <w:rPr>
          <w:sz w:val="18"/>
          <w:szCs w:val="18"/>
        </w:rPr>
      </w:pPr>
      <w:r w:rsidRPr="00CF0A15">
        <w:rPr>
          <w:sz w:val="18"/>
          <w:szCs w:val="18"/>
        </w:rPr>
        <w:t>Расчетная плотность населения выражена в виде максимальной численности населения, приходящейся на единицу территории в целях соблюдения требований по обеспеченности населения объектами социальной, транспортной и коммунальной инфраструктур, объектами благоустройства, требований противопожарной защиты, санитарно-эпидемиологических требований, обеспечивающих благоприятные условия жизнедеятельности.</w:t>
      </w:r>
    </w:p>
    <w:p w:rsidR="00271C44" w:rsidRPr="00CF0A15" w:rsidRDefault="00271C44" w:rsidP="00271C44">
      <w:pPr>
        <w:pStyle w:val="aff2"/>
        <w:numPr>
          <w:ilvl w:val="0"/>
          <w:numId w:val="30"/>
        </w:numPr>
        <w:suppressAutoHyphens/>
        <w:autoSpaceDE w:val="0"/>
        <w:autoSpaceDN w:val="0"/>
        <w:adjustRightInd w:val="0"/>
        <w:spacing w:line="240" w:lineRule="auto"/>
        <w:ind w:left="0" w:firstLine="0"/>
        <w:contextualSpacing/>
        <w:rPr>
          <w:sz w:val="18"/>
          <w:szCs w:val="18"/>
        </w:rPr>
      </w:pPr>
      <w:r w:rsidRPr="00CF0A15">
        <w:rPr>
          <w:sz w:val="18"/>
          <w:szCs w:val="18"/>
        </w:rPr>
        <w:t>Общая плотность населения в границах элемента планировочной структуры застроенной части населенного пункта, в которой предполагается жилищное строительство, не должна превышать установленные показатели расчетной плотности населения.</w:t>
      </w:r>
    </w:p>
    <w:p w:rsidR="00271C44" w:rsidRPr="00CF0A15" w:rsidRDefault="00271C44" w:rsidP="00271C44">
      <w:pPr>
        <w:pStyle w:val="aff2"/>
        <w:numPr>
          <w:ilvl w:val="0"/>
          <w:numId w:val="30"/>
        </w:numPr>
        <w:suppressAutoHyphens/>
        <w:autoSpaceDE w:val="0"/>
        <w:autoSpaceDN w:val="0"/>
        <w:adjustRightInd w:val="0"/>
        <w:spacing w:line="240" w:lineRule="auto"/>
        <w:ind w:left="0" w:firstLine="0"/>
        <w:contextualSpacing/>
        <w:rPr>
          <w:sz w:val="18"/>
          <w:szCs w:val="18"/>
        </w:rPr>
      </w:pPr>
      <w:r w:rsidRPr="00CF0A15">
        <w:rPr>
          <w:sz w:val="18"/>
          <w:szCs w:val="18"/>
        </w:rPr>
        <w:t xml:space="preserve">Плотность населения жилой группы рассчитывается для нового жилищного строительства в застроенной части населенного пункта. Общая плотность населения в границах элемента планировочной </w:t>
      </w:r>
      <w:proofErr w:type="gramStart"/>
      <w:r w:rsidRPr="00CF0A15">
        <w:rPr>
          <w:sz w:val="18"/>
          <w:szCs w:val="18"/>
        </w:rPr>
        <w:t>структуры</w:t>
      </w:r>
      <w:proofErr w:type="gramEnd"/>
      <w:r w:rsidRPr="00CF0A15">
        <w:rPr>
          <w:sz w:val="18"/>
          <w:szCs w:val="18"/>
        </w:rPr>
        <w:t xml:space="preserve"> в которой располагается жилая группа не должна превышать показателя, установленного для площади элемента планировочной структуры до 10 га. </w:t>
      </w:r>
    </w:p>
    <w:p w:rsidR="00271C44" w:rsidRPr="00CF0A15" w:rsidRDefault="00271C44" w:rsidP="00271C44">
      <w:pPr>
        <w:pStyle w:val="aff2"/>
        <w:numPr>
          <w:ilvl w:val="0"/>
          <w:numId w:val="30"/>
        </w:numPr>
        <w:suppressAutoHyphens/>
        <w:autoSpaceDE w:val="0"/>
        <w:autoSpaceDN w:val="0"/>
        <w:adjustRightInd w:val="0"/>
        <w:spacing w:line="240" w:lineRule="auto"/>
        <w:ind w:left="0" w:firstLine="0"/>
        <w:contextualSpacing/>
        <w:rPr>
          <w:sz w:val="18"/>
          <w:szCs w:val="18"/>
        </w:rPr>
      </w:pPr>
      <w:r w:rsidRPr="00CF0A15">
        <w:rPr>
          <w:sz w:val="18"/>
          <w:szCs w:val="18"/>
        </w:rPr>
        <w:t xml:space="preserve">Приведен показатель максимальной расчетной плотности населения при жилищной обеспеченности 23 кв. м на человека. При другой жилищной обеспеченности расчетную нормативную плотность </w:t>
      </w:r>
      <w:proofErr w:type="gramStart"/>
      <w:r w:rsidRPr="00CF0A15">
        <w:rPr>
          <w:sz w:val="18"/>
          <w:szCs w:val="18"/>
        </w:rPr>
        <w:t>Р</w:t>
      </w:r>
      <w:proofErr w:type="gramEnd"/>
      <w:r w:rsidRPr="00CF0A15">
        <w:rPr>
          <w:sz w:val="18"/>
          <w:szCs w:val="18"/>
        </w:rPr>
        <w:t xml:space="preserve">, человек/га для многоквартирной жилой застройки следует определять по формуле: </w:t>
      </w:r>
    </w:p>
    <w:p w:rsidR="00271C44" w:rsidRPr="00CF0A15" w:rsidRDefault="00271C44" w:rsidP="00271C44">
      <w:pPr>
        <w:pStyle w:val="aff2"/>
        <w:suppressAutoHyphens/>
        <w:autoSpaceDE w:val="0"/>
        <w:autoSpaceDN w:val="0"/>
        <w:adjustRightInd w:val="0"/>
        <w:spacing w:line="240" w:lineRule="auto"/>
        <w:ind w:left="0" w:firstLine="0"/>
        <w:rPr>
          <w:sz w:val="18"/>
          <w:szCs w:val="18"/>
        </w:rPr>
      </w:pPr>
      <w:proofErr w:type="gramStart"/>
      <w:r w:rsidRPr="00CF0A15">
        <w:rPr>
          <w:sz w:val="18"/>
          <w:szCs w:val="18"/>
        </w:rPr>
        <w:t>Р</w:t>
      </w:r>
      <w:proofErr w:type="gramEnd"/>
      <w:r w:rsidRPr="00CF0A15">
        <w:rPr>
          <w:sz w:val="18"/>
          <w:szCs w:val="18"/>
        </w:rPr>
        <w:t xml:space="preserve"> = (Р</w:t>
      </w:r>
      <w:r w:rsidRPr="00CF0A15">
        <w:rPr>
          <w:sz w:val="18"/>
          <w:szCs w:val="18"/>
          <w:vertAlign w:val="subscript"/>
        </w:rPr>
        <w:t>23</w:t>
      </w:r>
      <w:r w:rsidRPr="00CF0A15">
        <w:rPr>
          <w:sz w:val="18"/>
          <w:szCs w:val="18"/>
        </w:rPr>
        <w:t xml:space="preserve"> х 23) / Н, где:</w:t>
      </w:r>
    </w:p>
    <w:p w:rsidR="00271C44" w:rsidRPr="00CF0A15" w:rsidRDefault="00271C44" w:rsidP="00271C44">
      <w:pPr>
        <w:pStyle w:val="aff2"/>
        <w:suppressAutoHyphens/>
        <w:autoSpaceDE w:val="0"/>
        <w:autoSpaceDN w:val="0"/>
        <w:adjustRightInd w:val="0"/>
        <w:spacing w:line="240" w:lineRule="auto"/>
        <w:ind w:left="0" w:firstLine="0"/>
        <w:rPr>
          <w:sz w:val="18"/>
          <w:szCs w:val="18"/>
        </w:rPr>
      </w:pPr>
      <w:r w:rsidRPr="00CF0A15">
        <w:rPr>
          <w:sz w:val="18"/>
          <w:szCs w:val="18"/>
        </w:rPr>
        <w:t>Р</w:t>
      </w:r>
      <w:r w:rsidRPr="00CF0A15">
        <w:rPr>
          <w:sz w:val="18"/>
          <w:szCs w:val="18"/>
          <w:vertAlign w:val="subscript"/>
        </w:rPr>
        <w:t>23</w:t>
      </w:r>
      <w:r w:rsidRPr="00CF0A15">
        <w:rPr>
          <w:sz w:val="18"/>
          <w:szCs w:val="18"/>
        </w:rPr>
        <w:t xml:space="preserve"> – показатель плотности населения при 23 кв. м жилых помещений на 1 человека;</w:t>
      </w:r>
    </w:p>
    <w:p w:rsidR="00271C44" w:rsidRPr="00CF0A15" w:rsidRDefault="00271C44" w:rsidP="00271C44">
      <w:pPr>
        <w:pStyle w:val="aff2"/>
        <w:suppressAutoHyphens/>
        <w:autoSpaceDE w:val="0"/>
        <w:autoSpaceDN w:val="0"/>
        <w:adjustRightInd w:val="0"/>
        <w:spacing w:line="240" w:lineRule="auto"/>
        <w:ind w:left="0" w:firstLine="0"/>
        <w:rPr>
          <w:sz w:val="18"/>
          <w:szCs w:val="18"/>
        </w:rPr>
      </w:pPr>
      <w:r w:rsidRPr="00CF0A15">
        <w:rPr>
          <w:sz w:val="18"/>
          <w:szCs w:val="18"/>
        </w:rPr>
        <w:t>Н – расчетная жилищная обеспеченность, кв. м жилых помещений на 1 человека</w:t>
      </w:r>
    </w:p>
    <w:p w:rsidR="00271C44" w:rsidRPr="00CF0A15" w:rsidRDefault="00271C44" w:rsidP="00271C44">
      <w:pPr>
        <w:pStyle w:val="aff2"/>
        <w:numPr>
          <w:ilvl w:val="0"/>
          <w:numId w:val="30"/>
        </w:numPr>
        <w:suppressAutoHyphens/>
        <w:autoSpaceDE w:val="0"/>
        <w:autoSpaceDN w:val="0"/>
        <w:adjustRightInd w:val="0"/>
        <w:spacing w:line="240" w:lineRule="auto"/>
        <w:ind w:left="0" w:firstLine="0"/>
        <w:contextualSpacing/>
        <w:rPr>
          <w:sz w:val="18"/>
          <w:szCs w:val="18"/>
        </w:rPr>
      </w:pPr>
      <w:r w:rsidRPr="00CF0A15">
        <w:rPr>
          <w:sz w:val="18"/>
          <w:szCs w:val="18"/>
        </w:rPr>
        <w:t>Состав макрорайонов приведен в РНГП Красноярского края в таблице (Таблица Б.1) Приложения Б.</w:t>
      </w:r>
    </w:p>
    <w:p w:rsidR="001B1DFF" w:rsidRPr="00CF0A15" w:rsidRDefault="001B1DFF" w:rsidP="001B1DFF">
      <w:pPr>
        <w:suppressAutoHyphens/>
        <w:autoSpaceDE w:val="0"/>
        <w:autoSpaceDN w:val="0"/>
        <w:adjustRightInd w:val="0"/>
        <w:jc w:val="both"/>
        <w:rPr>
          <w:sz w:val="18"/>
          <w:szCs w:val="18"/>
        </w:rPr>
      </w:pPr>
      <w:r w:rsidRPr="00CF0A15">
        <w:rPr>
          <w:sz w:val="18"/>
          <w:szCs w:val="18"/>
        </w:rPr>
        <w:t>Ко всей таблице:</w:t>
      </w:r>
    </w:p>
    <w:p w:rsidR="001B1DFF" w:rsidRPr="00CF0A15" w:rsidRDefault="001B1DFF" w:rsidP="00D66C14">
      <w:pPr>
        <w:pStyle w:val="affffffff5"/>
        <w:rPr>
          <w:sz w:val="18"/>
          <w:szCs w:val="18"/>
        </w:rPr>
      </w:pPr>
      <w:r w:rsidRPr="00CF0A15">
        <w:rPr>
          <w:sz w:val="18"/>
          <w:szCs w:val="18"/>
        </w:rPr>
        <w:t>Плотность населения установлена с учетом обеспеченности парковочными местами в соответствии с таблицей (</w:t>
      </w:r>
      <w:r w:rsidR="00912B86">
        <w:fldChar w:fldCharType="begin"/>
      </w:r>
      <w:r w:rsidR="00912B86">
        <w:instrText xml:space="preserve"> REF _Ref138402684 \h  \* MERGEFORMAT </w:instrText>
      </w:r>
      <w:r w:rsidR="00912B86">
        <w:fldChar w:fldCharType="separate"/>
      </w:r>
      <w:r w:rsidR="00D64A4F" w:rsidRPr="00D64A4F">
        <w:rPr>
          <w:sz w:val="18"/>
          <w:szCs w:val="18"/>
        </w:rPr>
        <w:t>Таблица 12</w:t>
      </w:r>
      <w:r w:rsidR="00912B86">
        <w:fldChar w:fldCharType="end"/>
      </w:r>
      <w:r w:rsidRPr="00CF0A15">
        <w:rPr>
          <w:sz w:val="18"/>
          <w:szCs w:val="18"/>
        </w:rPr>
        <w:t xml:space="preserve">) </w:t>
      </w:r>
      <w:proofErr w:type="gramStart"/>
      <w:r w:rsidRPr="00CF0A15">
        <w:rPr>
          <w:sz w:val="18"/>
          <w:szCs w:val="18"/>
        </w:rPr>
        <w:t>настоящих</w:t>
      </w:r>
      <w:proofErr w:type="gramEnd"/>
      <w:r w:rsidRPr="00CF0A15">
        <w:rPr>
          <w:sz w:val="18"/>
          <w:szCs w:val="18"/>
        </w:rPr>
        <w:t xml:space="preserve"> МНГП.</w:t>
      </w:r>
    </w:p>
    <w:p w:rsidR="001B1DFF" w:rsidRPr="00CF0A15" w:rsidRDefault="001B1DFF" w:rsidP="00D66C14">
      <w:pPr>
        <w:pStyle w:val="affffffff5"/>
        <w:rPr>
          <w:sz w:val="18"/>
          <w:szCs w:val="18"/>
        </w:rPr>
      </w:pPr>
      <w:r w:rsidRPr="00CF0A15">
        <w:rPr>
          <w:sz w:val="18"/>
          <w:szCs w:val="18"/>
        </w:rPr>
        <w:t>Расчетная плотность населения элемента планировочной структуры приведена в брутто, с учетом необходимых по расчету учреждений и предприятий обслуживания населения, гаражей, парковок, озелененных территорий общего пользования, инженерных и транспортных коммуникаций.</w:t>
      </w:r>
    </w:p>
    <w:p w:rsidR="00D66C14" w:rsidRPr="00CF0A15" w:rsidRDefault="00D66C14" w:rsidP="001B1DFF">
      <w:pPr>
        <w:suppressAutoHyphens/>
        <w:autoSpaceDE w:val="0"/>
        <w:autoSpaceDN w:val="0"/>
        <w:adjustRightInd w:val="0"/>
        <w:contextualSpacing/>
        <w:rPr>
          <w:sz w:val="18"/>
          <w:szCs w:val="18"/>
        </w:rPr>
      </w:pPr>
    </w:p>
    <w:p w:rsidR="001B1DFF" w:rsidRPr="00372AA2" w:rsidRDefault="001B1DFF" w:rsidP="001B1DFF">
      <w:pPr>
        <w:suppressAutoHyphens/>
        <w:autoSpaceDE w:val="0"/>
        <w:autoSpaceDN w:val="0"/>
        <w:adjustRightInd w:val="0"/>
        <w:contextualSpacing/>
        <w:rPr>
          <w:b/>
          <w:bCs/>
          <w:sz w:val="20"/>
          <w:szCs w:val="20"/>
        </w:rPr>
        <w:sectPr w:rsidR="001B1DFF" w:rsidRPr="00372AA2" w:rsidSect="007D3CF3">
          <w:pgSz w:w="16838" w:h="11906" w:orient="landscape"/>
          <w:pgMar w:top="851" w:right="851" w:bottom="1701" w:left="851" w:header="709" w:footer="709" w:gutter="0"/>
          <w:cols w:space="708"/>
          <w:docGrid w:linePitch="360"/>
        </w:sectPr>
      </w:pPr>
    </w:p>
    <w:p w:rsidR="00035866" w:rsidRPr="00372AA2" w:rsidRDefault="006B30D8" w:rsidP="00233396">
      <w:pPr>
        <w:pStyle w:val="3"/>
        <w:spacing w:before="240"/>
      </w:pPr>
      <w:bookmarkStart w:id="204" w:name="_Toc162278294"/>
      <w:bookmarkEnd w:id="203"/>
      <w:r w:rsidRPr="00372AA2">
        <w:lastRenderedPageBreak/>
        <w:t>В области благоустройства и массового отдыха</w:t>
      </w:r>
      <w:r w:rsidR="00195F3B" w:rsidRPr="00372AA2">
        <w:t xml:space="preserve"> </w:t>
      </w:r>
      <w:r w:rsidR="00195F3B" w:rsidRPr="00372AA2">
        <w:rPr>
          <w:i/>
          <w:sz w:val="24"/>
          <w:szCs w:val="24"/>
        </w:rPr>
        <w:t xml:space="preserve">[см. п. </w:t>
      </w:r>
      <w:r w:rsidR="00195F3B" w:rsidRPr="00372AA2">
        <w:rPr>
          <w:i/>
          <w:sz w:val="24"/>
          <w:szCs w:val="24"/>
          <w:lang w:val="en-US"/>
        </w:rPr>
        <w:t>VI</w:t>
      </w:r>
      <w:r w:rsidR="00195F3B" w:rsidRPr="00372AA2">
        <w:rPr>
          <w:i/>
          <w:sz w:val="24"/>
          <w:szCs w:val="24"/>
        </w:rPr>
        <w:t xml:space="preserve"> требований к заполнению нормативов градостроительного проектирования]</w:t>
      </w:r>
      <w:bookmarkEnd w:id="204"/>
      <w:r w:rsidR="00195F3B" w:rsidRPr="00372AA2">
        <w:rPr>
          <w:i/>
          <w:sz w:val="24"/>
          <w:szCs w:val="24"/>
        </w:rPr>
        <w:t xml:space="preserve"> </w:t>
      </w:r>
    </w:p>
    <w:p w:rsidR="00035866" w:rsidRDefault="00233396" w:rsidP="00233396">
      <w:pPr>
        <w:pStyle w:val="af1"/>
      </w:pPr>
      <w:bookmarkStart w:id="205" w:name="_Ref138615122"/>
      <w:r w:rsidRPr="00372AA2">
        <w:t xml:space="preserve">Таблица </w:t>
      </w:r>
      <w:r w:rsidR="000D5774" w:rsidRPr="00372AA2">
        <w:rPr>
          <w:noProof/>
        </w:rPr>
        <w:fldChar w:fldCharType="begin"/>
      </w:r>
      <w:r w:rsidR="00D066D8" w:rsidRPr="00372AA2">
        <w:rPr>
          <w:noProof/>
        </w:rPr>
        <w:instrText xml:space="preserve"> SEQ Таблица \* ARABIC </w:instrText>
      </w:r>
      <w:r w:rsidR="000D5774" w:rsidRPr="00372AA2">
        <w:rPr>
          <w:noProof/>
        </w:rPr>
        <w:fldChar w:fldCharType="separate"/>
      </w:r>
      <w:r w:rsidR="00D64A4F">
        <w:rPr>
          <w:noProof/>
        </w:rPr>
        <w:t>10</w:t>
      </w:r>
      <w:r w:rsidR="000D5774" w:rsidRPr="00372AA2">
        <w:rPr>
          <w:noProof/>
        </w:rPr>
        <w:fldChar w:fldCharType="end"/>
      </w:r>
      <w:bookmarkEnd w:id="205"/>
      <w:r w:rsidRPr="00372AA2">
        <w:t xml:space="preserve"> </w:t>
      </w:r>
      <w:r w:rsidR="00035866" w:rsidRPr="00372AA2">
        <w:t>– Расчетные показатели для объектов местного значения, формирующих общественные пространства, в том числе объектов благоустройства и озеленения, массового отдыха населения</w:t>
      </w:r>
    </w:p>
    <w:tbl>
      <w:tblPr>
        <w:tblW w:w="9498"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26"/>
        <w:gridCol w:w="2268"/>
        <w:gridCol w:w="2835"/>
        <w:gridCol w:w="1701"/>
        <w:gridCol w:w="2268"/>
      </w:tblGrid>
      <w:tr w:rsidR="00AB70C9" w:rsidRPr="006B2640" w:rsidTr="00CB4BC7">
        <w:trPr>
          <w:trHeight w:val="83"/>
          <w:tblHeader/>
        </w:trPr>
        <w:tc>
          <w:tcPr>
            <w:tcW w:w="426" w:type="dxa"/>
            <w:vMerge w:val="restart"/>
          </w:tcPr>
          <w:p w:rsidR="00AB70C9" w:rsidRPr="006B2640" w:rsidRDefault="00AB70C9" w:rsidP="00CB4BC7">
            <w:pPr>
              <w:pStyle w:val="ConsPlusNormal"/>
              <w:ind w:firstLine="0"/>
              <w:jc w:val="center"/>
              <w:rPr>
                <w:rFonts w:ascii="Times New Roman" w:hAnsi="Times New Roman"/>
                <w:b/>
              </w:rPr>
            </w:pPr>
            <w:r w:rsidRPr="006B2640">
              <w:rPr>
                <w:rFonts w:ascii="Times New Roman" w:hAnsi="Times New Roman" w:cs="Times New Roman"/>
                <w:b/>
              </w:rPr>
              <w:t xml:space="preserve">№ </w:t>
            </w:r>
            <w:proofErr w:type="gramStart"/>
            <w:r w:rsidRPr="006B2640">
              <w:rPr>
                <w:rFonts w:ascii="Times New Roman" w:hAnsi="Times New Roman" w:cs="Times New Roman"/>
                <w:b/>
              </w:rPr>
              <w:t>п</w:t>
            </w:r>
            <w:proofErr w:type="gramEnd"/>
            <w:r w:rsidRPr="006B2640">
              <w:rPr>
                <w:rFonts w:ascii="Times New Roman" w:hAnsi="Times New Roman" w:cs="Times New Roman"/>
                <w:b/>
              </w:rPr>
              <w:t>/п</w:t>
            </w:r>
          </w:p>
        </w:tc>
        <w:tc>
          <w:tcPr>
            <w:tcW w:w="2268" w:type="dxa"/>
            <w:vMerge w:val="restart"/>
            <w:tcMar>
              <w:top w:w="28" w:type="dxa"/>
              <w:bottom w:w="28" w:type="dxa"/>
            </w:tcMar>
            <w:vAlign w:val="center"/>
          </w:tcPr>
          <w:p w:rsidR="00AB70C9" w:rsidRPr="006B2640" w:rsidRDefault="00AB70C9" w:rsidP="00CB4BC7">
            <w:pPr>
              <w:pStyle w:val="ConsPlusNormal"/>
              <w:ind w:firstLine="0"/>
              <w:jc w:val="center"/>
              <w:rPr>
                <w:rFonts w:ascii="Times New Roman" w:hAnsi="Times New Roman"/>
                <w:b/>
              </w:rPr>
            </w:pPr>
            <w:r w:rsidRPr="006B2640">
              <w:rPr>
                <w:rFonts w:ascii="Times New Roman" w:hAnsi="Times New Roman"/>
                <w:b/>
              </w:rPr>
              <w:t>Наименование вида объекта</w:t>
            </w:r>
          </w:p>
        </w:tc>
        <w:tc>
          <w:tcPr>
            <w:tcW w:w="2835" w:type="dxa"/>
            <w:vMerge w:val="restart"/>
            <w:tcMar>
              <w:top w:w="28" w:type="dxa"/>
              <w:bottom w:w="28" w:type="dxa"/>
            </w:tcMar>
            <w:vAlign w:val="center"/>
          </w:tcPr>
          <w:p w:rsidR="00AB70C9" w:rsidRPr="006B2640" w:rsidRDefault="00AB70C9" w:rsidP="00CB4BC7">
            <w:pPr>
              <w:pStyle w:val="ConsPlusNormal"/>
              <w:ind w:firstLine="142"/>
              <w:jc w:val="center"/>
              <w:rPr>
                <w:rFonts w:ascii="Times New Roman" w:hAnsi="Times New Roman"/>
                <w:b/>
              </w:rPr>
            </w:pPr>
            <w:r w:rsidRPr="006B2640">
              <w:rPr>
                <w:rFonts w:ascii="Times New Roman" w:hAnsi="Times New Roman"/>
                <w:b/>
              </w:rPr>
              <w:t xml:space="preserve">Наименование нормируемого расчетного показателя, </w:t>
            </w:r>
          </w:p>
          <w:p w:rsidR="00AB70C9" w:rsidRPr="006B2640" w:rsidRDefault="00AB70C9" w:rsidP="00CB4BC7">
            <w:pPr>
              <w:pStyle w:val="ConsPlusNormal"/>
              <w:ind w:firstLine="142"/>
              <w:jc w:val="center"/>
              <w:rPr>
                <w:rFonts w:ascii="Times New Roman" w:hAnsi="Times New Roman"/>
                <w:b/>
              </w:rPr>
            </w:pPr>
            <w:r w:rsidRPr="006B2640">
              <w:rPr>
                <w:rFonts w:ascii="Times New Roman" w:hAnsi="Times New Roman"/>
                <w:b/>
              </w:rPr>
              <w:t>единица измерения</w:t>
            </w:r>
          </w:p>
        </w:tc>
        <w:tc>
          <w:tcPr>
            <w:tcW w:w="3969" w:type="dxa"/>
            <w:gridSpan w:val="2"/>
            <w:tcMar>
              <w:top w:w="28" w:type="dxa"/>
              <w:bottom w:w="28" w:type="dxa"/>
            </w:tcMar>
            <w:vAlign w:val="center"/>
          </w:tcPr>
          <w:p w:rsidR="00AB70C9" w:rsidRPr="006B2640" w:rsidRDefault="00AB70C9" w:rsidP="00CB4BC7">
            <w:pPr>
              <w:pStyle w:val="ConsPlusNormal"/>
              <w:ind w:firstLine="0"/>
              <w:jc w:val="center"/>
              <w:rPr>
                <w:rFonts w:ascii="Times New Roman" w:hAnsi="Times New Roman"/>
                <w:b/>
              </w:rPr>
            </w:pPr>
            <w:r w:rsidRPr="006B2640">
              <w:rPr>
                <w:rFonts w:ascii="Times New Roman" w:hAnsi="Times New Roman"/>
                <w:b/>
              </w:rPr>
              <w:t>Значение расчетного показателя</w:t>
            </w:r>
          </w:p>
        </w:tc>
      </w:tr>
      <w:tr w:rsidR="00AB70C9" w:rsidRPr="006B2640" w:rsidTr="00AB70C9">
        <w:trPr>
          <w:trHeight w:val="83"/>
          <w:tblHeader/>
        </w:trPr>
        <w:tc>
          <w:tcPr>
            <w:tcW w:w="426" w:type="dxa"/>
            <w:vMerge/>
          </w:tcPr>
          <w:p w:rsidR="00AB70C9" w:rsidRPr="006B2640" w:rsidRDefault="00AB70C9" w:rsidP="00CB4BC7">
            <w:pPr>
              <w:pStyle w:val="ConsPlusNormal"/>
              <w:ind w:firstLine="0"/>
              <w:jc w:val="center"/>
              <w:rPr>
                <w:rFonts w:ascii="Times New Roman" w:hAnsi="Times New Roman" w:cs="Times New Roman"/>
                <w:b/>
              </w:rPr>
            </w:pPr>
          </w:p>
        </w:tc>
        <w:tc>
          <w:tcPr>
            <w:tcW w:w="2268" w:type="dxa"/>
            <w:vMerge/>
            <w:tcMar>
              <w:top w:w="28" w:type="dxa"/>
              <w:bottom w:w="28" w:type="dxa"/>
            </w:tcMar>
            <w:vAlign w:val="center"/>
          </w:tcPr>
          <w:p w:rsidR="00AB70C9" w:rsidRPr="006B2640" w:rsidRDefault="00AB70C9" w:rsidP="00CB4BC7">
            <w:pPr>
              <w:pStyle w:val="ConsPlusNormal"/>
              <w:ind w:firstLine="0"/>
              <w:jc w:val="center"/>
              <w:rPr>
                <w:rFonts w:ascii="Times New Roman" w:hAnsi="Times New Roman"/>
                <w:b/>
              </w:rPr>
            </w:pPr>
          </w:p>
        </w:tc>
        <w:tc>
          <w:tcPr>
            <w:tcW w:w="2835" w:type="dxa"/>
            <w:vMerge/>
            <w:tcMar>
              <w:top w:w="28" w:type="dxa"/>
              <w:bottom w:w="28" w:type="dxa"/>
            </w:tcMar>
            <w:vAlign w:val="center"/>
          </w:tcPr>
          <w:p w:rsidR="00AB70C9" w:rsidRPr="006B2640" w:rsidRDefault="00AB70C9" w:rsidP="00CB4BC7">
            <w:pPr>
              <w:pStyle w:val="ConsPlusNormal"/>
              <w:ind w:firstLine="142"/>
              <w:jc w:val="center"/>
              <w:rPr>
                <w:rFonts w:ascii="Times New Roman" w:hAnsi="Times New Roman"/>
                <w:b/>
              </w:rPr>
            </w:pPr>
          </w:p>
        </w:tc>
        <w:tc>
          <w:tcPr>
            <w:tcW w:w="1701" w:type="dxa"/>
            <w:tcMar>
              <w:top w:w="28" w:type="dxa"/>
              <w:bottom w:w="28" w:type="dxa"/>
            </w:tcMar>
            <w:vAlign w:val="center"/>
          </w:tcPr>
          <w:p w:rsidR="005B31EB" w:rsidRPr="00B70081" w:rsidRDefault="005B31EB" w:rsidP="005B31EB">
            <w:pPr>
              <w:autoSpaceDE w:val="0"/>
              <w:autoSpaceDN w:val="0"/>
              <w:adjustRightInd w:val="0"/>
              <w:jc w:val="center"/>
              <w:rPr>
                <w:rFonts w:ascii="Sylfaen" w:hAnsi="Sylfaen" w:cs="Sylfaen"/>
                <w:b/>
                <w:sz w:val="20"/>
                <w:szCs w:val="20"/>
              </w:rPr>
            </w:pPr>
            <w:r w:rsidRPr="00B70081">
              <w:rPr>
                <w:rFonts w:ascii="Sylfaen" w:hAnsi="Sylfaen" w:cs="Sylfaen"/>
                <w:b/>
                <w:sz w:val="20"/>
                <w:szCs w:val="20"/>
              </w:rPr>
              <w:t>ОМЗ</w:t>
            </w:r>
          </w:p>
          <w:p w:rsidR="00AB70C9" w:rsidRPr="006B2640" w:rsidRDefault="005B31EB" w:rsidP="005B31EB">
            <w:pPr>
              <w:pStyle w:val="ConsPlusNormal"/>
              <w:ind w:firstLine="0"/>
              <w:jc w:val="center"/>
              <w:rPr>
                <w:rFonts w:ascii="Times New Roman" w:hAnsi="Times New Roman"/>
                <w:b/>
              </w:rPr>
            </w:pPr>
            <w:r w:rsidRPr="00B70081">
              <w:rPr>
                <w:rFonts w:ascii="Sylfaen" w:hAnsi="Sylfaen" w:cs="Sylfaen"/>
                <w:b/>
              </w:rPr>
              <w:t>муниципального района</w:t>
            </w:r>
          </w:p>
        </w:tc>
        <w:tc>
          <w:tcPr>
            <w:tcW w:w="2268" w:type="dxa"/>
            <w:vAlign w:val="center"/>
          </w:tcPr>
          <w:p w:rsidR="005B31EB" w:rsidRPr="00B70081" w:rsidRDefault="005B31EB" w:rsidP="005B31EB">
            <w:pPr>
              <w:autoSpaceDE w:val="0"/>
              <w:autoSpaceDN w:val="0"/>
              <w:adjustRightInd w:val="0"/>
              <w:rPr>
                <w:rFonts w:ascii="Sylfaen" w:hAnsi="Sylfaen" w:cs="Sylfaen"/>
                <w:b/>
                <w:sz w:val="20"/>
                <w:szCs w:val="20"/>
              </w:rPr>
            </w:pPr>
            <w:r>
              <w:rPr>
                <w:rFonts w:ascii="Sylfaen" w:hAnsi="Sylfaen" w:cs="Sylfaen"/>
                <w:b/>
                <w:sz w:val="20"/>
                <w:szCs w:val="20"/>
              </w:rPr>
              <w:t xml:space="preserve">                </w:t>
            </w:r>
            <w:r w:rsidRPr="00B70081">
              <w:rPr>
                <w:rFonts w:ascii="Sylfaen" w:hAnsi="Sylfaen" w:cs="Sylfaen"/>
                <w:b/>
                <w:sz w:val="20"/>
                <w:szCs w:val="20"/>
              </w:rPr>
              <w:t>ОМЗ</w:t>
            </w:r>
          </w:p>
          <w:p w:rsidR="00AB70C9" w:rsidRPr="006B2640" w:rsidRDefault="005B31EB" w:rsidP="005B31EB">
            <w:pPr>
              <w:pStyle w:val="ConsPlusNormal"/>
              <w:ind w:firstLine="0"/>
              <w:jc w:val="center"/>
              <w:rPr>
                <w:rFonts w:ascii="Times New Roman" w:hAnsi="Times New Roman"/>
                <w:b/>
              </w:rPr>
            </w:pPr>
            <w:r w:rsidRPr="00B70081">
              <w:rPr>
                <w:rFonts w:ascii="Sylfaen" w:hAnsi="Sylfaen" w:cs="Sylfaen"/>
                <w:b/>
              </w:rPr>
              <w:t>сельского поселения</w:t>
            </w:r>
          </w:p>
        </w:tc>
      </w:tr>
    </w:tbl>
    <w:p w:rsidR="00AB70C9" w:rsidRPr="006B2640" w:rsidRDefault="00AB70C9" w:rsidP="00AB70C9">
      <w:pPr>
        <w:pStyle w:val="ConsPlusNormal"/>
        <w:spacing w:line="24" w:lineRule="auto"/>
        <w:ind w:firstLine="0"/>
        <w:jc w:val="both"/>
        <w:rPr>
          <w:rFonts w:ascii="Times New Roman" w:hAnsi="Times New Roman" w:cs="Times New Roman"/>
          <w:b/>
          <w:sz w:val="22"/>
          <w:szCs w:val="22"/>
        </w:rPr>
      </w:pPr>
    </w:p>
    <w:tbl>
      <w:tblPr>
        <w:tblW w:w="9498"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26"/>
        <w:gridCol w:w="2268"/>
        <w:gridCol w:w="2835"/>
        <w:gridCol w:w="1701"/>
        <w:gridCol w:w="992"/>
        <w:gridCol w:w="142"/>
        <w:gridCol w:w="1134"/>
      </w:tblGrid>
      <w:tr w:rsidR="00AB70C9" w:rsidRPr="006B2640" w:rsidTr="00AB70C9">
        <w:trPr>
          <w:trHeight w:val="57"/>
          <w:tblHeader/>
        </w:trPr>
        <w:tc>
          <w:tcPr>
            <w:tcW w:w="426" w:type="dxa"/>
          </w:tcPr>
          <w:p w:rsidR="00AB70C9" w:rsidRPr="006B2640" w:rsidRDefault="00AB70C9" w:rsidP="00CB4BC7">
            <w:pPr>
              <w:pStyle w:val="ConsPlusNormal"/>
              <w:ind w:firstLine="0"/>
              <w:jc w:val="center"/>
              <w:rPr>
                <w:rFonts w:ascii="Times New Roman" w:hAnsi="Times New Roman" w:cs="Times New Roman"/>
                <w:bCs/>
              </w:rPr>
            </w:pPr>
            <w:r w:rsidRPr="006B2640">
              <w:rPr>
                <w:rFonts w:ascii="Times New Roman" w:hAnsi="Times New Roman" w:cs="Times New Roman"/>
                <w:bCs/>
              </w:rPr>
              <w:t>1</w:t>
            </w:r>
          </w:p>
        </w:tc>
        <w:tc>
          <w:tcPr>
            <w:tcW w:w="2268" w:type="dxa"/>
            <w:tcMar>
              <w:top w:w="28" w:type="dxa"/>
              <w:bottom w:w="28" w:type="dxa"/>
            </w:tcMar>
            <w:vAlign w:val="center"/>
          </w:tcPr>
          <w:p w:rsidR="00AB70C9" w:rsidRPr="006B2640" w:rsidRDefault="00AB70C9" w:rsidP="00CB4BC7">
            <w:pPr>
              <w:pStyle w:val="ConsPlusNormal"/>
              <w:ind w:firstLine="142"/>
              <w:jc w:val="center"/>
              <w:rPr>
                <w:rFonts w:ascii="Times New Roman" w:hAnsi="Times New Roman"/>
                <w:bCs/>
              </w:rPr>
            </w:pPr>
            <w:r w:rsidRPr="006B2640">
              <w:rPr>
                <w:rFonts w:ascii="Times New Roman" w:hAnsi="Times New Roman"/>
                <w:bCs/>
              </w:rPr>
              <w:t>2</w:t>
            </w:r>
          </w:p>
        </w:tc>
        <w:tc>
          <w:tcPr>
            <w:tcW w:w="2835" w:type="dxa"/>
            <w:tcMar>
              <w:top w:w="28" w:type="dxa"/>
              <w:bottom w:w="28" w:type="dxa"/>
            </w:tcMar>
            <w:vAlign w:val="center"/>
          </w:tcPr>
          <w:p w:rsidR="00AB70C9" w:rsidRPr="006B2640" w:rsidRDefault="00AB70C9" w:rsidP="00CB4BC7">
            <w:pPr>
              <w:pStyle w:val="ConsPlusNormal"/>
              <w:ind w:firstLine="142"/>
              <w:jc w:val="center"/>
              <w:rPr>
                <w:rFonts w:ascii="Times New Roman" w:hAnsi="Times New Roman"/>
                <w:bCs/>
              </w:rPr>
            </w:pPr>
            <w:r w:rsidRPr="006B2640">
              <w:rPr>
                <w:rFonts w:ascii="Times New Roman" w:hAnsi="Times New Roman"/>
                <w:bCs/>
              </w:rPr>
              <w:t>3</w:t>
            </w:r>
          </w:p>
        </w:tc>
        <w:tc>
          <w:tcPr>
            <w:tcW w:w="1701" w:type="dxa"/>
            <w:tcMar>
              <w:top w:w="28" w:type="dxa"/>
              <w:bottom w:w="28" w:type="dxa"/>
            </w:tcMar>
            <w:vAlign w:val="center"/>
          </w:tcPr>
          <w:p w:rsidR="00AB70C9" w:rsidRPr="006B2640" w:rsidRDefault="00AB70C9" w:rsidP="00CB4BC7">
            <w:pPr>
              <w:pStyle w:val="ConsPlusNormal"/>
              <w:ind w:firstLine="0"/>
              <w:jc w:val="center"/>
              <w:rPr>
                <w:rFonts w:ascii="Times New Roman" w:hAnsi="Times New Roman"/>
                <w:bCs/>
              </w:rPr>
            </w:pPr>
            <w:r w:rsidRPr="006B2640">
              <w:rPr>
                <w:rFonts w:ascii="Times New Roman" w:hAnsi="Times New Roman"/>
                <w:bCs/>
              </w:rPr>
              <w:t>4</w:t>
            </w:r>
          </w:p>
        </w:tc>
        <w:tc>
          <w:tcPr>
            <w:tcW w:w="2268" w:type="dxa"/>
            <w:gridSpan w:val="3"/>
            <w:vAlign w:val="center"/>
          </w:tcPr>
          <w:p w:rsidR="00AB70C9" w:rsidRPr="006B2640" w:rsidRDefault="00AB70C9" w:rsidP="00CB4BC7">
            <w:pPr>
              <w:pStyle w:val="ConsPlusNormal"/>
              <w:ind w:firstLine="0"/>
              <w:jc w:val="center"/>
              <w:rPr>
                <w:rFonts w:ascii="Times New Roman" w:hAnsi="Times New Roman"/>
                <w:bCs/>
              </w:rPr>
            </w:pPr>
            <w:r>
              <w:rPr>
                <w:rFonts w:ascii="Times New Roman" w:hAnsi="Times New Roman"/>
                <w:bCs/>
              </w:rPr>
              <w:t>5</w:t>
            </w:r>
          </w:p>
        </w:tc>
      </w:tr>
      <w:tr w:rsidR="00AB70C9" w:rsidRPr="006B2640" w:rsidTr="005B31EB">
        <w:trPr>
          <w:trHeight w:val="4626"/>
        </w:trPr>
        <w:tc>
          <w:tcPr>
            <w:tcW w:w="426" w:type="dxa"/>
          </w:tcPr>
          <w:p w:rsidR="00AB70C9" w:rsidRPr="006B2640" w:rsidRDefault="00AB70C9" w:rsidP="00CB4BC7">
            <w:pPr>
              <w:pStyle w:val="ConsPlusNormal"/>
              <w:ind w:firstLine="0"/>
              <w:rPr>
                <w:rFonts w:ascii="Times New Roman" w:hAnsi="Times New Roman"/>
              </w:rPr>
            </w:pPr>
            <w:r w:rsidRPr="006B2640">
              <w:rPr>
                <w:rFonts w:ascii="Times New Roman" w:hAnsi="Times New Roman"/>
              </w:rPr>
              <w:t>1</w:t>
            </w:r>
          </w:p>
        </w:tc>
        <w:tc>
          <w:tcPr>
            <w:tcW w:w="2268" w:type="dxa"/>
            <w:tcMar>
              <w:top w:w="28" w:type="dxa"/>
              <w:bottom w:w="28" w:type="dxa"/>
            </w:tcMar>
          </w:tcPr>
          <w:p w:rsidR="00AB70C9" w:rsidRPr="006B2640" w:rsidRDefault="00AB70C9" w:rsidP="00CB4BC7">
            <w:pPr>
              <w:pStyle w:val="ConsPlusNormal"/>
              <w:ind w:firstLine="0"/>
              <w:rPr>
                <w:rFonts w:ascii="Times New Roman" w:hAnsi="Times New Roman"/>
              </w:rPr>
            </w:pPr>
            <w:r w:rsidRPr="006B2640">
              <w:rPr>
                <w:rFonts w:ascii="Times New Roman" w:hAnsi="Times New Roman"/>
              </w:rPr>
              <w:t>Озелененные территории общего пользования [1,2]</w:t>
            </w:r>
          </w:p>
        </w:tc>
        <w:tc>
          <w:tcPr>
            <w:tcW w:w="2835" w:type="dxa"/>
            <w:tcMar>
              <w:top w:w="28" w:type="dxa"/>
              <w:bottom w:w="28" w:type="dxa"/>
            </w:tcMar>
          </w:tcPr>
          <w:p w:rsidR="00AB70C9" w:rsidRPr="006B2640" w:rsidRDefault="00AB70C9" w:rsidP="00CB4BC7">
            <w:pPr>
              <w:pStyle w:val="ConsPlusNormal"/>
              <w:ind w:firstLine="0"/>
              <w:rPr>
                <w:rFonts w:ascii="Times New Roman" w:hAnsi="Times New Roman"/>
              </w:rPr>
            </w:pPr>
            <w:r w:rsidRPr="006B2640">
              <w:rPr>
                <w:rFonts w:ascii="Times New Roman" w:hAnsi="Times New Roman"/>
              </w:rPr>
              <w:t xml:space="preserve">Уровень обеспеченности озелененными территориями общего пользования, кв. м на человека [3,4,8]  </w:t>
            </w:r>
          </w:p>
        </w:tc>
        <w:tc>
          <w:tcPr>
            <w:tcW w:w="1701" w:type="dxa"/>
            <w:tcMar>
              <w:top w:w="28" w:type="dxa"/>
              <w:bottom w:w="28" w:type="dxa"/>
            </w:tcMar>
          </w:tcPr>
          <w:p w:rsidR="00AB70C9" w:rsidRPr="006B2640" w:rsidRDefault="00283476" w:rsidP="00283476">
            <w:pPr>
              <w:pStyle w:val="ConsPlusNormal"/>
              <w:ind w:firstLine="0"/>
              <w:jc w:val="center"/>
              <w:rPr>
                <w:rFonts w:ascii="Times New Roman" w:hAnsi="Times New Roman"/>
              </w:rPr>
            </w:pPr>
            <w:r>
              <w:rPr>
                <w:rFonts w:ascii="Times New Roman" w:hAnsi="Times New Roman"/>
              </w:rPr>
              <w:t>-</w:t>
            </w:r>
          </w:p>
        </w:tc>
        <w:tc>
          <w:tcPr>
            <w:tcW w:w="1134" w:type="dxa"/>
            <w:gridSpan w:val="2"/>
          </w:tcPr>
          <w:p w:rsidR="00AB70C9" w:rsidRPr="006B2640" w:rsidRDefault="00AB70C9" w:rsidP="00AB70C9">
            <w:pPr>
              <w:pStyle w:val="ConsPlusNormal"/>
              <w:ind w:firstLine="0"/>
              <w:rPr>
                <w:rFonts w:ascii="Times New Roman" w:hAnsi="Times New Roman"/>
              </w:rPr>
            </w:pPr>
            <w:r w:rsidRPr="006B2640">
              <w:rPr>
                <w:rFonts w:ascii="Times New Roman" w:hAnsi="Times New Roman"/>
              </w:rPr>
              <w:t xml:space="preserve">Южный </w:t>
            </w:r>
          </w:p>
          <w:p w:rsidR="00AB70C9" w:rsidRPr="006B2640" w:rsidRDefault="00AB70C9" w:rsidP="00AB70C9">
            <w:pPr>
              <w:pStyle w:val="ConsPlusNormal"/>
              <w:ind w:firstLine="0"/>
              <w:rPr>
                <w:rFonts w:ascii="Times New Roman" w:hAnsi="Times New Roman"/>
              </w:rPr>
            </w:pPr>
            <w:r w:rsidRPr="006B2640">
              <w:rPr>
                <w:rFonts w:ascii="Times New Roman" w:hAnsi="Times New Roman"/>
              </w:rPr>
              <w:t>макрорайон</w:t>
            </w:r>
          </w:p>
        </w:tc>
        <w:tc>
          <w:tcPr>
            <w:tcW w:w="1134" w:type="dxa"/>
          </w:tcPr>
          <w:p w:rsidR="00AB70C9" w:rsidRPr="006B2640" w:rsidRDefault="00AB70C9" w:rsidP="00AB70C9">
            <w:pPr>
              <w:pStyle w:val="ConsPlusNormal"/>
              <w:ind w:firstLine="0"/>
              <w:rPr>
                <w:rFonts w:ascii="Times New Roman" w:hAnsi="Times New Roman"/>
              </w:rPr>
            </w:pPr>
            <w:r w:rsidRPr="006B2640">
              <w:rPr>
                <w:rFonts w:ascii="Times New Roman" w:hAnsi="Times New Roman" w:cs="Times New Roman"/>
              </w:rPr>
              <w:t>сельские поселения – 12</w:t>
            </w:r>
          </w:p>
        </w:tc>
      </w:tr>
      <w:tr w:rsidR="00AB70C9" w:rsidRPr="006B2640" w:rsidTr="00AB70C9">
        <w:trPr>
          <w:trHeight w:val="297"/>
        </w:trPr>
        <w:tc>
          <w:tcPr>
            <w:tcW w:w="426" w:type="dxa"/>
            <w:vMerge w:val="restart"/>
          </w:tcPr>
          <w:p w:rsidR="00AB70C9" w:rsidRPr="006B2640" w:rsidRDefault="00AB70C9" w:rsidP="00CB4BC7">
            <w:pPr>
              <w:pStyle w:val="ConsPlusNormal"/>
              <w:ind w:firstLine="0"/>
              <w:rPr>
                <w:rFonts w:ascii="Times New Roman" w:hAnsi="Times New Roman"/>
              </w:rPr>
            </w:pPr>
            <w:r w:rsidRPr="006B2640">
              <w:rPr>
                <w:rFonts w:ascii="Times New Roman" w:hAnsi="Times New Roman"/>
              </w:rPr>
              <w:t>2</w:t>
            </w:r>
          </w:p>
        </w:tc>
        <w:tc>
          <w:tcPr>
            <w:tcW w:w="2268" w:type="dxa"/>
            <w:vMerge w:val="restart"/>
            <w:tcMar>
              <w:top w:w="28" w:type="dxa"/>
              <w:bottom w:w="28" w:type="dxa"/>
            </w:tcMar>
          </w:tcPr>
          <w:p w:rsidR="00AB70C9" w:rsidRPr="006B2640" w:rsidRDefault="00AB70C9" w:rsidP="00CB4BC7">
            <w:pPr>
              <w:pStyle w:val="ConsPlusNormal"/>
              <w:ind w:firstLine="0"/>
              <w:rPr>
                <w:rFonts w:ascii="Times New Roman" w:hAnsi="Times New Roman"/>
              </w:rPr>
            </w:pPr>
            <w:r w:rsidRPr="006B2640">
              <w:rPr>
                <w:rFonts w:ascii="Times New Roman" w:hAnsi="Times New Roman"/>
              </w:rPr>
              <w:t>Парки</w:t>
            </w:r>
          </w:p>
        </w:tc>
        <w:tc>
          <w:tcPr>
            <w:tcW w:w="2835" w:type="dxa"/>
            <w:tcMar>
              <w:top w:w="28" w:type="dxa"/>
              <w:bottom w:w="28" w:type="dxa"/>
            </w:tcMar>
          </w:tcPr>
          <w:p w:rsidR="00AB70C9" w:rsidRPr="006B2640" w:rsidRDefault="00AB70C9" w:rsidP="00CB4BC7">
            <w:pPr>
              <w:pStyle w:val="101"/>
              <w:rPr>
                <w:szCs w:val="20"/>
              </w:rPr>
            </w:pPr>
            <w:r w:rsidRPr="006B2640">
              <w:rPr>
                <w:szCs w:val="20"/>
              </w:rPr>
              <w:t>Размер земельного участка, гектар на объект</w:t>
            </w:r>
          </w:p>
        </w:tc>
        <w:tc>
          <w:tcPr>
            <w:tcW w:w="1701" w:type="dxa"/>
            <w:tcMar>
              <w:top w:w="28" w:type="dxa"/>
              <w:bottom w:w="28" w:type="dxa"/>
            </w:tcMar>
          </w:tcPr>
          <w:p w:rsidR="00AB70C9" w:rsidRPr="006B2640" w:rsidRDefault="00AB70C9" w:rsidP="00283476">
            <w:pPr>
              <w:pStyle w:val="ConsPlusNormal"/>
              <w:ind w:firstLine="0"/>
              <w:jc w:val="center"/>
              <w:rPr>
                <w:rFonts w:ascii="Times New Roman" w:hAnsi="Times New Roman" w:cs="Times New Roman"/>
              </w:rPr>
            </w:pPr>
            <w:r>
              <w:rPr>
                <w:rFonts w:ascii="Times New Roman" w:hAnsi="Times New Roman" w:cs="Times New Roman"/>
              </w:rPr>
              <w:t>-</w:t>
            </w:r>
          </w:p>
        </w:tc>
        <w:tc>
          <w:tcPr>
            <w:tcW w:w="2268" w:type="dxa"/>
            <w:gridSpan w:val="3"/>
          </w:tcPr>
          <w:p w:rsidR="00AB70C9" w:rsidRPr="006B2640" w:rsidRDefault="00AB70C9" w:rsidP="00CB4BC7">
            <w:pPr>
              <w:pStyle w:val="ConsPlusNormal"/>
              <w:ind w:firstLine="0"/>
              <w:jc w:val="center"/>
              <w:rPr>
                <w:rFonts w:ascii="Times New Roman" w:hAnsi="Times New Roman" w:cs="Times New Roman"/>
              </w:rPr>
            </w:pPr>
            <w:r>
              <w:rPr>
                <w:rFonts w:ascii="Times New Roman" w:hAnsi="Times New Roman" w:cs="Times New Roman"/>
              </w:rPr>
              <w:t>2</w:t>
            </w:r>
          </w:p>
        </w:tc>
      </w:tr>
      <w:tr w:rsidR="00AB70C9" w:rsidRPr="006B2640" w:rsidTr="00AB70C9">
        <w:trPr>
          <w:trHeight w:val="297"/>
        </w:trPr>
        <w:tc>
          <w:tcPr>
            <w:tcW w:w="426" w:type="dxa"/>
            <w:vMerge/>
          </w:tcPr>
          <w:p w:rsidR="00AB70C9" w:rsidRPr="006B2640" w:rsidRDefault="00AB70C9" w:rsidP="00CB4BC7">
            <w:pPr>
              <w:pStyle w:val="ConsPlusNormal"/>
              <w:ind w:firstLine="0"/>
              <w:rPr>
                <w:rFonts w:ascii="Times New Roman" w:hAnsi="Times New Roman"/>
              </w:rPr>
            </w:pPr>
          </w:p>
        </w:tc>
        <w:tc>
          <w:tcPr>
            <w:tcW w:w="2268" w:type="dxa"/>
            <w:vMerge/>
            <w:tcMar>
              <w:top w:w="28" w:type="dxa"/>
              <w:bottom w:w="28" w:type="dxa"/>
            </w:tcMar>
          </w:tcPr>
          <w:p w:rsidR="00AB70C9" w:rsidRPr="006B2640" w:rsidRDefault="00AB70C9" w:rsidP="00CB4BC7">
            <w:pPr>
              <w:pStyle w:val="ConsPlusNormal"/>
              <w:ind w:firstLine="0"/>
              <w:rPr>
                <w:rFonts w:ascii="Times New Roman" w:hAnsi="Times New Roman"/>
              </w:rPr>
            </w:pPr>
          </w:p>
        </w:tc>
        <w:tc>
          <w:tcPr>
            <w:tcW w:w="2835" w:type="dxa"/>
            <w:tcMar>
              <w:top w:w="28" w:type="dxa"/>
              <w:bottom w:w="28" w:type="dxa"/>
            </w:tcMar>
          </w:tcPr>
          <w:p w:rsidR="00AB70C9" w:rsidRPr="006B2640" w:rsidRDefault="00AB70C9" w:rsidP="00CB4BC7">
            <w:pPr>
              <w:pStyle w:val="101"/>
              <w:rPr>
                <w:szCs w:val="20"/>
              </w:rPr>
            </w:pPr>
            <w:r w:rsidRPr="006B2640">
              <w:rPr>
                <w:szCs w:val="20"/>
              </w:rPr>
              <w:t>Территориальная доступность, минут [5]</w:t>
            </w:r>
          </w:p>
        </w:tc>
        <w:tc>
          <w:tcPr>
            <w:tcW w:w="1701" w:type="dxa"/>
            <w:tcMar>
              <w:top w:w="28" w:type="dxa"/>
              <w:bottom w:w="28" w:type="dxa"/>
            </w:tcMar>
          </w:tcPr>
          <w:p w:rsidR="00AB70C9" w:rsidRPr="006B2640" w:rsidRDefault="00283476" w:rsidP="00283476">
            <w:pPr>
              <w:pStyle w:val="ConsPlusNormal"/>
              <w:ind w:firstLine="0"/>
              <w:jc w:val="center"/>
              <w:rPr>
                <w:rFonts w:ascii="Times New Roman" w:hAnsi="Times New Roman" w:cs="Times New Roman"/>
              </w:rPr>
            </w:pPr>
            <w:r>
              <w:rPr>
                <w:rFonts w:ascii="Times New Roman" w:hAnsi="Times New Roman" w:cs="Times New Roman"/>
              </w:rPr>
              <w:t>-</w:t>
            </w:r>
          </w:p>
        </w:tc>
        <w:tc>
          <w:tcPr>
            <w:tcW w:w="2268" w:type="dxa"/>
            <w:gridSpan w:val="3"/>
          </w:tcPr>
          <w:p w:rsidR="00AB70C9" w:rsidRPr="006B2640" w:rsidRDefault="00AB70C9" w:rsidP="00CB4BC7">
            <w:pPr>
              <w:pStyle w:val="ConsPlusNormal"/>
              <w:ind w:firstLine="0"/>
              <w:rPr>
                <w:rFonts w:ascii="Times New Roman" w:hAnsi="Times New Roman" w:cs="Times New Roman"/>
              </w:rPr>
            </w:pPr>
            <w:r w:rsidRPr="006B2640">
              <w:rPr>
                <w:rFonts w:ascii="Times New Roman" w:hAnsi="Times New Roman" w:cs="Times New Roman"/>
              </w:rPr>
              <w:t>Для административного центра транспортная доступность – 15; для прочих населенных пунктов транспортная доступность – 30</w:t>
            </w:r>
          </w:p>
        </w:tc>
      </w:tr>
      <w:tr w:rsidR="00283476" w:rsidRPr="006B2640" w:rsidTr="00283476">
        <w:trPr>
          <w:trHeight w:val="297"/>
        </w:trPr>
        <w:tc>
          <w:tcPr>
            <w:tcW w:w="426" w:type="dxa"/>
            <w:vMerge w:val="restart"/>
          </w:tcPr>
          <w:p w:rsidR="00283476" w:rsidRPr="006B2640" w:rsidRDefault="00283476" w:rsidP="00CB4BC7">
            <w:pPr>
              <w:pStyle w:val="ConsPlusNormal"/>
              <w:ind w:firstLine="0"/>
              <w:rPr>
                <w:rFonts w:ascii="Times New Roman" w:hAnsi="Times New Roman"/>
              </w:rPr>
            </w:pPr>
            <w:r w:rsidRPr="006B2640">
              <w:rPr>
                <w:rFonts w:ascii="Times New Roman" w:hAnsi="Times New Roman"/>
              </w:rPr>
              <w:t>3</w:t>
            </w:r>
          </w:p>
        </w:tc>
        <w:tc>
          <w:tcPr>
            <w:tcW w:w="2268" w:type="dxa"/>
            <w:vMerge w:val="restart"/>
            <w:tcMar>
              <w:top w:w="28" w:type="dxa"/>
              <w:bottom w:w="28" w:type="dxa"/>
            </w:tcMar>
          </w:tcPr>
          <w:p w:rsidR="00283476" w:rsidRPr="006B2640" w:rsidRDefault="00283476" w:rsidP="00CB4BC7">
            <w:pPr>
              <w:pStyle w:val="ConsPlusNormal"/>
              <w:ind w:firstLine="0"/>
              <w:rPr>
                <w:rFonts w:ascii="Times New Roman" w:hAnsi="Times New Roman"/>
              </w:rPr>
            </w:pPr>
            <w:r w:rsidRPr="006B2640">
              <w:rPr>
                <w:rFonts w:ascii="Times New Roman" w:hAnsi="Times New Roman"/>
              </w:rPr>
              <w:t>Скверы (бульвары, сады)</w:t>
            </w:r>
          </w:p>
        </w:tc>
        <w:tc>
          <w:tcPr>
            <w:tcW w:w="2835" w:type="dxa"/>
            <w:tcMar>
              <w:top w:w="28" w:type="dxa"/>
              <w:bottom w:w="28" w:type="dxa"/>
            </w:tcMar>
          </w:tcPr>
          <w:p w:rsidR="00283476" w:rsidRPr="006B2640" w:rsidRDefault="00283476" w:rsidP="00CB4BC7">
            <w:pPr>
              <w:pStyle w:val="101"/>
              <w:rPr>
                <w:szCs w:val="20"/>
              </w:rPr>
            </w:pPr>
            <w:r w:rsidRPr="006B2640">
              <w:rPr>
                <w:szCs w:val="20"/>
              </w:rPr>
              <w:t>Размер земельного участка, гектар на объект</w:t>
            </w:r>
          </w:p>
        </w:tc>
        <w:tc>
          <w:tcPr>
            <w:tcW w:w="1701" w:type="dxa"/>
            <w:tcMar>
              <w:top w:w="28" w:type="dxa"/>
              <w:bottom w:w="28" w:type="dxa"/>
            </w:tcMar>
          </w:tcPr>
          <w:p w:rsidR="00283476" w:rsidRPr="006B2640" w:rsidRDefault="00283476" w:rsidP="00CB4BC7">
            <w:pPr>
              <w:pStyle w:val="ConsPlusNormal"/>
              <w:ind w:firstLine="0"/>
              <w:jc w:val="center"/>
              <w:rPr>
                <w:rFonts w:ascii="Times New Roman" w:hAnsi="Times New Roman" w:cs="Times New Roman"/>
              </w:rPr>
            </w:pPr>
            <w:r>
              <w:rPr>
                <w:rFonts w:ascii="Times New Roman" w:hAnsi="Times New Roman" w:cs="Times New Roman"/>
              </w:rPr>
              <w:t>-</w:t>
            </w:r>
          </w:p>
        </w:tc>
        <w:tc>
          <w:tcPr>
            <w:tcW w:w="2268" w:type="dxa"/>
            <w:gridSpan w:val="3"/>
          </w:tcPr>
          <w:p w:rsidR="00283476" w:rsidRPr="006B2640" w:rsidRDefault="00283476" w:rsidP="00CB4BC7">
            <w:pPr>
              <w:pStyle w:val="ConsPlusNormal"/>
              <w:ind w:firstLine="0"/>
              <w:jc w:val="center"/>
              <w:rPr>
                <w:rFonts w:ascii="Times New Roman" w:hAnsi="Times New Roman" w:cs="Times New Roman"/>
              </w:rPr>
            </w:pPr>
            <w:r w:rsidRPr="006B2640">
              <w:rPr>
                <w:rFonts w:ascii="Times New Roman" w:hAnsi="Times New Roman" w:cs="Times New Roman"/>
              </w:rPr>
              <w:t>0,2</w:t>
            </w:r>
          </w:p>
        </w:tc>
      </w:tr>
      <w:tr w:rsidR="00283476" w:rsidRPr="006B2640" w:rsidTr="00283476">
        <w:trPr>
          <w:trHeight w:val="3648"/>
        </w:trPr>
        <w:tc>
          <w:tcPr>
            <w:tcW w:w="426" w:type="dxa"/>
            <w:vMerge/>
          </w:tcPr>
          <w:p w:rsidR="00283476" w:rsidRPr="006B2640" w:rsidRDefault="00283476" w:rsidP="00CB4BC7">
            <w:pPr>
              <w:pStyle w:val="ConsPlusNormal"/>
              <w:ind w:firstLine="0"/>
              <w:rPr>
                <w:rFonts w:ascii="Times New Roman" w:hAnsi="Times New Roman"/>
              </w:rPr>
            </w:pPr>
          </w:p>
        </w:tc>
        <w:tc>
          <w:tcPr>
            <w:tcW w:w="2268" w:type="dxa"/>
            <w:vMerge/>
            <w:tcMar>
              <w:top w:w="28" w:type="dxa"/>
              <w:bottom w:w="28" w:type="dxa"/>
            </w:tcMar>
          </w:tcPr>
          <w:p w:rsidR="00283476" w:rsidRPr="006B2640" w:rsidRDefault="00283476" w:rsidP="00CB4BC7">
            <w:pPr>
              <w:pStyle w:val="ConsPlusNormal"/>
              <w:ind w:firstLine="0"/>
              <w:rPr>
                <w:rFonts w:ascii="Times New Roman" w:hAnsi="Times New Roman"/>
              </w:rPr>
            </w:pPr>
          </w:p>
        </w:tc>
        <w:tc>
          <w:tcPr>
            <w:tcW w:w="2835" w:type="dxa"/>
            <w:tcMar>
              <w:top w:w="28" w:type="dxa"/>
              <w:bottom w:w="28" w:type="dxa"/>
            </w:tcMar>
          </w:tcPr>
          <w:p w:rsidR="00283476" w:rsidRPr="006B2640" w:rsidRDefault="00283476" w:rsidP="00CB4BC7">
            <w:pPr>
              <w:pStyle w:val="101"/>
              <w:rPr>
                <w:szCs w:val="20"/>
              </w:rPr>
            </w:pPr>
            <w:r w:rsidRPr="006B2640">
              <w:rPr>
                <w:szCs w:val="20"/>
              </w:rPr>
              <w:t>Территориальная доступность,</w:t>
            </w:r>
          </w:p>
          <w:p w:rsidR="00283476" w:rsidRPr="006B2640" w:rsidRDefault="00283476" w:rsidP="00CB4BC7">
            <w:pPr>
              <w:pStyle w:val="101"/>
              <w:rPr>
                <w:szCs w:val="20"/>
              </w:rPr>
            </w:pPr>
            <w:r w:rsidRPr="006B2640">
              <w:rPr>
                <w:szCs w:val="20"/>
              </w:rPr>
              <w:t>минут (метров) [6]</w:t>
            </w:r>
          </w:p>
        </w:tc>
        <w:tc>
          <w:tcPr>
            <w:tcW w:w="1701" w:type="dxa"/>
            <w:tcMar>
              <w:top w:w="28" w:type="dxa"/>
              <w:bottom w:w="28" w:type="dxa"/>
            </w:tcMar>
          </w:tcPr>
          <w:p w:rsidR="00283476" w:rsidRPr="006B2640" w:rsidRDefault="00283476" w:rsidP="00283476">
            <w:pPr>
              <w:pStyle w:val="ConsPlusNormal"/>
              <w:ind w:firstLine="0"/>
              <w:jc w:val="center"/>
              <w:rPr>
                <w:rFonts w:ascii="Times New Roman" w:hAnsi="Times New Roman"/>
              </w:rPr>
            </w:pPr>
            <w:r>
              <w:rPr>
                <w:rFonts w:ascii="Times New Roman" w:hAnsi="Times New Roman"/>
              </w:rPr>
              <w:t>-</w:t>
            </w:r>
          </w:p>
        </w:tc>
        <w:tc>
          <w:tcPr>
            <w:tcW w:w="992" w:type="dxa"/>
          </w:tcPr>
          <w:p w:rsidR="00283476" w:rsidRPr="006B2640" w:rsidRDefault="00283476" w:rsidP="00283476">
            <w:pPr>
              <w:pStyle w:val="ConsPlusNormal"/>
              <w:ind w:firstLine="0"/>
              <w:rPr>
                <w:rFonts w:ascii="Times New Roman" w:hAnsi="Times New Roman"/>
              </w:rPr>
            </w:pPr>
            <w:r w:rsidRPr="006B2640">
              <w:rPr>
                <w:rFonts w:ascii="Times New Roman" w:hAnsi="Times New Roman"/>
              </w:rPr>
              <w:t>Южный макрорайон</w:t>
            </w:r>
          </w:p>
        </w:tc>
        <w:tc>
          <w:tcPr>
            <w:tcW w:w="1276" w:type="dxa"/>
            <w:gridSpan w:val="2"/>
            <w:tcMar>
              <w:top w:w="28" w:type="dxa"/>
              <w:bottom w:w="28" w:type="dxa"/>
            </w:tcMar>
          </w:tcPr>
          <w:p w:rsidR="00283476" w:rsidRPr="006B2640" w:rsidRDefault="00283476" w:rsidP="00CB4BC7">
            <w:pPr>
              <w:pStyle w:val="ConsPlusNormal"/>
              <w:ind w:firstLine="0"/>
              <w:rPr>
                <w:rFonts w:ascii="Times New Roman" w:hAnsi="Times New Roman" w:cs="Times New Roman"/>
              </w:rPr>
            </w:pPr>
            <w:r w:rsidRPr="006B2640">
              <w:rPr>
                <w:rFonts w:ascii="Times New Roman" w:hAnsi="Times New Roman" w:cs="Times New Roman"/>
              </w:rPr>
              <w:t xml:space="preserve">для административного центра пешеходная доступность – 30 (2000); </w:t>
            </w:r>
          </w:p>
          <w:p w:rsidR="00283476" w:rsidRPr="006B2640" w:rsidRDefault="00283476" w:rsidP="00886E3E">
            <w:pPr>
              <w:pStyle w:val="ConsPlusNormal"/>
              <w:ind w:firstLine="0"/>
              <w:rPr>
                <w:rFonts w:ascii="Times New Roman" w:hAnsi="Times New Roman" w:cs="Times New Roman"/>
              </w:rPr>
            </w:pPr>
            <w:r w:rsidRPr="006B2640">
              <w:rPr>
                <w:rFonts w:ascii="Times New Roman" w:hAnsi="Times New Roman" w:cs="Times New Roman"/>
              </w:rPr>
              <w:t>для прочих населенных пунктов с численностью населения свыше 500 человек транспортная доступность – 15</w:t>
            </w:r>
          </w:p>
        </w:tc>
      </w:tr>
      <w:tr w:rsidR="00283476" w:rsidRPr="006B2640" w:rsidTr="00283476">
        <w:trPr>
          <w:trHeight w:val="297"/>
        </w:trPr>
        <w:tc>
          <w:tcPr>
            <w:tcW w:w="426" w:type="dxa"/>
            <w:vMerge w:val="restart"/>
          </w:tcPr>
          <w:p w:rsidR="00283476" w:rsidRPr="006B2640" w:rsidRDefault="00283476" w:rsidP="00CB4BC7">
            <w:pPr>
              <w:pStyle w:val="ConsPlusNormal"/>
              <w:ind w:firstLine="0"/>
              <w:rPr>
                <w:rFonts w:ascii="Times New Roman" w:hAnsi="Times New Roman"/>
              </w:rPr>
            </w:pPr>
            <w:r w:rsidRPr="006B2640">
              <w:rPr>
                <w:rFonts w:ascii="Times New Roman" w:hAnsi="Times New Roman"/>
              </w:rPr>
              <w:t>4</w:t>
            </w:r>
          </w:p>
        </w:tc>
        <w:tc>
          <w:tcPr>
            <w:tcW w:w="2268" w:type="dxa"/>
            <w:vMerge w:val="restart"/>
            <w:tcMar>
              <w:top w:w="28" w:type="dxa"/>
              <w:bottom w:w="28" w:type="dxa"/>
            </w:tcMar>
          </w:tcPr>
          <w:p w:rsidR="00283476" w:rsidRPr="006B2640" w:rsidRDefault="00283476" w:rsidP="00CB4BC7">
            <w:pPr>
              <w:pStyle w:val="ConsPlusNormal"/>
              <w:ind w:firstLine="0"/>
              <w:rPr>
                <w:rFonts w:ascii="Times New Roman" w:hAnsi="Times New Roman"/>
              </w:rPr>
            </w:pPr>
            <w:r w:rsidRPr="006B2640">
              <w:rPr>
                <w:rFonts w:ascii="Times New Roman" w:hAnsi="Times New Roman"/>
              </w:rPr>
              <w:t>Площадки отдыха населения</w:t>
            </w:r>
          </w:p>
        </w:tc>
        <w:tc>
          <w:tcPr>
            <w:tcW w:w="2835" w:type="dxa"/>
            <w:tcMar>
              <w:top w:w="28" w:type="dxa"/>
              <w:bottom w:w="28" w:type="dxa"/>
            </w:tcMar>
          </w:tcPr>
          <w:p w:rsidR="00283476" w:rsidRPr="006B2640" w:rsidRDefault="00283476" w:rsidP="00CB4BC7">
            <w:pPr>
              <w:pStyle w:val="101"/>
              <w:rPr>
                <w:szCs w:val="20"/>
              </w:rPr>
            </w:pPr>
            <w:r w:rsidRPr="006B2640">
              <w:rPr>
                <w:szCs w:val="20"/>
              </w:rPr>
              <w:t>Размер земельного участка, гектар на объект</w:t>
            </w:r>
          </w:p>
        </w:tc>
        <w:tc>
          <w:tcPr>
            <w:tcW w:w="1701" w:type="dxa"/>
            <w:tcMar>
              <w:top w:w="28" w:type="dxa"/>
              <w:bottom w:w="28" w:type="dxa"/>
            </w:tcMar>
          </w:tcPr>
          <w:p w:rsidR="00283476" w:rsidRPr="006B2640" w:rsidRDefault="00283476" w:rsidP="00CB4BC7">
            <w:pPr>
              <w:pStyle w:val="ConsPlusNormal"/>
              <w:ind w:firstLine="0"/>
              <w:jc w:val="center"/>
              <w:rPr>
                <w:rFonts w:ascii="Times New Roman" w:hAnsi="Times New Roman" w:cs="Times New Roman"/>
              </w:rPr>
            </w:pPr>
            <w:r w:rsidRPr="006B2640">
              <w:rPr>
                <w:rFonts w:ascii="Times New Roman" w:hAnsi="Times New Roman" w:cs="Times New Roman"/>
              </w:rPr>
              <w:t>0,02</w:t>
            </w:r>
          </w:p>
        </w:tc>
        <w:tc>
          <w:tcPr>
            <w:tcW w:w="2268" w:type="dxa"/>
            <w:gridSpan w:val="3"/>
          </w:tcPr>
          <w:p w:rsidR="00283476" w:rsidRPr="006B2640" w:rsidRDefault="00283476" w:rsidP="00CB4BC7">
            <w:pPr>
              <w:pStyle w:val="ConsPlusNormal"/>
              <w:ind w:firstLine="0"/>
              <w:jc w:val="center"/>
              <w:rPr>
                <w:rFonts w:ascii="Times New Roman" w:hAnsi="Times New Roman" w:cs="Times New Roman"/>
              </w:rPr>
            </w:pPr>
            <w:r w:rsidRPr="006B2640">
              <w:rPr>
                <w:rFonts w:ascii="Times New Roman" w:hAnsi="Times New Roman" w:cs="Times New Roman"/>
              </w:rPr>
              <w:t>0,02</w:t>
            </w:r>
          </w:p>
        </w:tc>
      </w:tr>
      <w:tr w:rsidR="00283476" w:rsidRPr="006B2640" w:rsidTr="00283476">
        <w:trPr>
          <w:trHeight w:val="2728"/>
        </w:trPr>
        <w:tc>
          <w:tcPr>
            <w:tcW w:w="426" w:type="dxa"/>
            <w:vMerge/>
          </w:tcPr>
          <w:p w:rsidR="00283476" w:rsidRPr="006B2640" w:rsidRDefault="00283476" w:rsidP="00CB4BC7">
            <w:pPr>
              <w:pStyle w:val="ConsPlusNormal"/>
              <w:ind w:firstLine="0"/>
              <w:rPr>
                <w:rFonts w:ascii="Times New Roman" w:hAnsi="Times New Roman"/>
              </w:rPr>
            </w:pPr>
          </w:p>
        </w:tc>
        <w:tc>
          <w:tcPr>
            <w:tcW w:w="2268" w:type="dxa"/>
            <w:vMerge/>
            <w:tcMar>
              <w:top w:w="28" w:type="dxa"/>
              <w:bottom w:w="28" w:type="dxa"/>
            </w:tcMar>
          </w:tcPr>
          <w:p w:rsidR="00283476" w:rsidRPr="006B2640" w:rsidRDefault="00283476" w:rsidP="00CB4BC7">
            <w:pPr>
              <w:pStyle w:val="ConsPlusNormal"/>
              <w:ind w:firstLine="0"/>
              <w:rPr>
                <w:rFonts w:ascii="Times New Roman" w:hAnsi="Times New Roman"/>
              </w:rPr>
            </w:pPr>
          </w:p>
        </w:tc>
        <w:tc>
          <w:tcPr>
            <w:tcW w:w="2835" w:type="dxa"/>
            <w:tcMar>
              <w:top w:w="28" w:type="dxa"/>
              <w:bottom w:w="28" w:type="dxa"/>
            </w:tcMar>
          </w:tcPr>
          <w:p w:rsidR="00283476" w:rsidRPr="006B2640" w:rsidRDefault="00283476" w:rsidP="00CB4BC7">
            <w:pPr>
              <w:pStyle w:val="101"/>
              <w:rPr>
                <w:szCs w:val="20"/>
              </w:rPr>
            </w:pPr>
            <w:r w:rsidRPr="006B2640">
              <w:rPr>
                <w:szCs w:val="20"/>
              </w:rPr>
              <w:t xml:space="preserve">Территориальная доступность, </w:t>
            </w:r>
          </w:p>
          <w:p w:rsidR="00283476" w:rsidRPr="006B2640" w:rsidRDefault="00283476" w:rsidP="00CB4BC7">
            <w:pPr>
              <w:pStyle w:val="101"/>
              <w:rPr>
                <w:szCs w:val="20"/>
              </w:rPr>
            </w:pPr>
            <w:r w:rsidRPr="006B2640">
              <w:rPr>
                <w:szCs w:val="20"/>
              </w:rPr>
              <w:t xml:space="preserve">минут (метров) </w:t>
            </w:r>
          </w:p>
        </w:tc>
        <w:tc>
          <w:tcPr>
            <w:tcW w:w="1701" w:type="dxa"/>
            <w:tcMar>
              <w:top w:w="28" w:type="dxa"/>
              <w:bottom w:w="28" w:type="dxa"/>
            </w:tcMar>
          </w:tcPr>
          <w:p w:rsidR="00283476" w:rsidRPr="00283476" w:rsidRDefault="00283476" w:rsidP="00283476">
            <w:pPr>
              <w:pStyle w:val="ConsPlusNormal"/>
              <w:ind w:firstLine="0"/>
              <w:jc w:val="center"/>
              <w:rPr>
                <w:rFonts w:ascii="Times New Roman" w:hAnsi="Times New Roman"/>
              </w:rPr>
            </w:pPr>
            <w:r>
              <w:rPr>
                <w:rFonts w:ascii="Times New Roman" w:hAnsi="Times New Roman"/>
              </w:rPr>
              <w:t>-</w:t>
            </w:r>
          </w:p>
        </w:tc>
        <w:tc>
          <w:tcPr>
            <w:tcW w:w="992" w:type="dxa"/>
          </w:tcPr>
          <w:p w:rsidR="00283476" w:rsidRPr="00283476" w:rsidRDefault="00283476" w:rsidP="00283476">
            <w:pPr>
              <w:pStyle w:val="ConsPlusNormal"/>
              <w:ind w:firstLine="0"/>
              <w:rPr>
                <w:rFonts w:ascii="Times New Roman" w:hAnsi="Times New Roman"/>
              </w:rPr>
            </w:pPr>
            <w:r w:rsidRPr="006B2640">
              <w:rPr>
                <w:rFonts w:ascii="Times New Roman" w:hAnsi="Times New Roman"/>
              </w:rPr>
              <w:t>Южный макрорайон</w:t>
            </w:r>
          </w:p>
        </w:tc>
        <w:tc>
          <w:tcPr>
            <w:tcW w:w="1276" w:type="dxa"/>
            <w:gridSpan w:val="2"/>
            <w:tcMar>
              <w:top w:w="28" w:type="dxa"/>
              <w:bottom w:w="28" w:type="dxa"/>
            </w:tcMar>
          </w:tcPr>
          <w:p w:rsidR="00283476" w:rsidRPr="006B2640" w:rsidRDefault="00283476" w:rsidP="00283476">
            <w:pPr>
              <w:pStyle w:val="ConsPlusNormal"/>
              <w:ind w:firstLine="0"/>
              <w:rPr>
                <w:rFonts w:ascii="Times New Roman" w:hAnsi="Times New Roman" w:cs="Times New Roman"/>
              </w:rPr>
            </w:pPr>
            <w:r w:rsidRPr="006B2640">
              <w:rPr>
                <w:rFonts w:ascii="Times New Roman" w:hAnsi="Times New Roman" w:cs="Times New Roman"/>
              </w:rPr>
              <w:t>пешеходная доступность для населенных пунктов с численностью населения свыше 250 человек, кроме административных центров – 30 (2000)</w:t>
            </w:r>
          </w:p>
        </w:tc>
      </w:tr>
      <w:tr w:rsidR="005B31EB" w:rsidRPr="006B2640" w:rsidTr="005B31EB">
        <w:trPr>
          <w:trHeight w:val="601"/>
        </w:trPr>
        <w:tc>
          <w:tcPr>
            <w:tcW w:w="426" w:type="dxa"/>
          </w:tcPr>
          <w:p w:rsidR="005B31EB" w:rsidRPr="006B2640" w:rsidRDefault="005B31EB" w:rsidP="00CB4BC7">
            <w:pPr>
              <w:pStyle w:val="ConsPlusNormal"/>
              <w:ind w:firstLine="0"/>
              <w:rPr>
                <w:rFonts w:ascii="Times New Roman" w:hAnsi="Times New Roman"/>
              </w:rPr>
            </w:pPr>
            <w:r w:rsidRPr="006B2640">
              <w:rPr>
                <w:rFonts w:ascii="Times New Roman" w:hAnsi="Times New Roman"/>
              </w:rPr>
              <w:t>5</w:t>
            </w:r>
          </w:p>
        </w:tc>
        <w:tc>
          <w:tcPr>
            <w:tcW w:w="2268" w:type="dxa"/>
            <w:tcMar>
              <w:top w:w="28" w:type="dxa"/>
              <w:bottom w:w="28" w:type="dxa"/>
            </w:tcMar>
          </w:tcPr>
          <w:p w:rsidR="005B31EB" w:rsidRPr="006B2640" w:rsidRDefault="005B31EB" w:rsidP="00CB4BC7">
            <w:pPr>
              <w:pStyle w:val="ConsPlusNormal"/>
              <w:ind w:firstLine="0"/>
              <w:rPr>
                <w:rFonts w:ascii="Times New Roman" w:hAnsi="Times New Roman"/>
              </w:rPr>
            </w:pPr>
            <w:r w:rsidRPr="006B2640">
              <w:rPr>
                <w:rFonts w:ascii="Times New Roman" w:hAnsi="Times New Roman"/>
              </w:rPr>
              <w:t>Набережные</w:t>
            </w:r>
          </w:p>
        </w:tc>
        <w:tc>
          <w:tcPr>
            <w:tcW w:w="2835" w:type="dxa"/>
            <w:tcMar>
              <w:top w:w="28" w:type="dxa"/>
              <w:bottom w:w="28" w:type="dxa"/>
            </w:tcMar>
          </w:tcPr>
          <w:p w:rsidR="005B31EB" w:rsidRPr="006B2640" w:rsidRDefault="005B31EB" w:rsidP="00CB4BC7">
            <w:pPr>
              <w:pStyle w:val="101"/>
              <w:rPr>
                <w:szCs w:val="20"/>
              </w:rPr>
            </w:pPr>
            <w:r w:rsidRPr="006B2640">
              <w:rPr>
                <w:szCs w:val="20"/>
              </w:rPr>
              <w:t xml:space="preserve">Уровень обеспеченности, </w:t>
            </w:r>
          </w:p>
          <w:p w:rsidR="005B31EB" w:rsidRPr="006B2640" w:rsidRDefault="005B31EB" w:rsidP="00CB4BC7">
            <w:pPr>
              <w:pStyle w:val="101"/>
              <w:rPr>
                <w:szCs w:val="20"/>
              </w:rPr>
            </w:pPr>
            <w:r w:rsidRPr="006B2640">
              <w:rPr>
                <w:szCs w:val="20"/>
              </w:rPr>
              <w:t xml:space="preserve">объектов на муниципальное образование [7]  </w:t>
            </w:r>
          </w:p>
        </w:tc>
        <w:tc>
          <w:tcPr>
            <w:tcW w:w="1701" w:type="dxa"/>
            <w:tcMar>
              <w:top w:w="28" w:type="dxa"/>
              <w:bottom w:w="28" w:type="dxa"/>
            </w:tcMar>
          </w:tcPr>
          <w:p w:rsidR="005B31EB" w:rsidRPr="006B2640" w:rsidRDefault="005B31EB" w:rsidP="005B31EB">
            <w:pPr>
              <w:pStyle w:val="ConsPlusNormal"/>
              <w:ind w:firstLine="0"/>
              <w:jc w:val="center"/>
              <w:rPr>
                <w:rFonts w:ascii="Times New Roman" w:hAnsi="Times New Roman" w:cs="Times New Roman"/>
              </w:rPr>
            </w:pPr>
            <w:r>
              <w:rPr>
                <w:rFonts w:ascii="Times New Roman" w:hAnsi="Times New Roman" w:cs="Times New Roman"/>
              </w:rPr>
              <w:t>-</w:t>
            </w:r>
          </w:p>
        </w:tc>
        <w:tc>
          <w:tcPr>
            <w:tcW w:w="2268" w:type="dxa"/>
            <w:gridSpan w:val="3"/>
          </w:tcPr>
          <w:p w:rsidR="005B31EB" w:rsidRPr="006B2640" w:rsidRDefault="005B31EB" w:rsidP="005B31EB">
            <w:pPr>
              <w:pStyle w:val="ConsPlusNormal"/>
              <w:ind w:firstLine="0"/>
              <w:jc w:val="center"/>
              <w:rPr>
                <w:rFonts w:ascii="Times New Roman" w:hAnsi="Times New Roman" w:cs="Times New Roman"/>
              </w:rPr>
            </w:pPr>
            <w:r>
              <w:rPr>
                <w:rFonts w:ascii="Times New Roman" w:hAnsi="Times New Roman" w:cs="Times New Roman"/>
              </w:rPr>
              <w:t>-</w:t>
            </w:r>
          </w:p>
        </w:tc>
      </w:tr>
      <w:tr w:rsidR="005B31EB" w:rsidRPr="006B2640" w:rsidTr="005B31EB">
        <w:trPr>
          <w:trHeight w:val="395"/>
        </w:trPr>
        <w:tc>
          <w:tcPr>
            <w:tcW w:w="426" w:type="dxa"/>
            <w:vMerge w:val="restart"/>
          </w:tcPr>
          <w:p w:rsidR="005B31EB" w:rsidRPr="006B2640" w:rsidRDefault="005B31EB" w:rsidP="00CB4BC7">
            <w:pPr>
              <w:pStyle w:val="ConsPlusNormal"/>
              <w:ind w:firstLine="0"/>
              <w:rPr>
                <w:rFonts w:ascii="Times New Roman" w:hAnsi="Times New Roman"/>
              </w:rPr>
            </w:pPr>
            <w:r w:rsidRPr="006B2640">
              <w:rPr>
                <w:rFonts w:ascii="Times New Roman" w:hAnsi="Times New Roman"/>
              </w:rPr>
              <w:t>6</w:t>
            </w:r>
          </w:p>
        </w:tc>
        <w:tc>
          <w:tcPr>
            <w:tcW w:w="2268" w:type="dxa"/>
            <w:vMerge w:val="restart"/>
            <w:tcMar>
              <w:top w:w="28" w:type="dxa"/>
              <w:bottom w:w="28" w:type="dxa"/>
            </w:tcMar>
          </w:tcPr>
          <w:p w:rsidR="005B31EB" w:rsidRPr="006B2640" w:rsidRDefault="005B31EB" w:rsidP="00CB4BC7">
            <w:pPr>
              <w:pStyle w:val="ConsPlusNormal"/>
              <w:ind w:firstLine="0"/>
              <w:rPr>
                <w:rFonts w:ascii="Times New Roman" w:hAnsi="Times New Roman"/>
              </w:rPr>
            </w:pPr>
            <w:r w:rsidRPr="006B2640">
              <w:rPr>
                <w:rFonts w:ascii="Times New Roman" w:hAnsi="Times New Roman"/>
              </w:rPr>
              <w:t>Благоустроенные пляжи, места массовой околоводной рекреации</w:t>
            </w:r>
          </w:p>
        </w:tc>
        <w:tc>
          <w:tcPr>
            <w:tcW w:w="2835" w:type="dxa"/>
            <w:tcMar>
              <w:top w:w="28" w:type="dxa"/>
              <w:bottom w:w="28" w:type="dxa"/>
            </w:tcMar>
          </w:tcPr>
          <w:p w:rsidR="005B31EB" w:rsidRPr="006B2640" w:rsidRDefault="005B31EB" w:rsidP="00CB4BC7">
            <w:pPr>
              <w:pStyle w:val="101"/>
              <w:rPr>
                <w:szCs w:val="20"/>
              </w:rPr>
            </w:pPr>
            <w:r w:rsidRPr="006B2640">
              <w:rPr>
                <w:szCs w:val="20"/>
              </w:rPr>
              <w:t xml:space="preserve">Уровень обеспеченности, </w:t>
            </w:r>
          </w:p>
          <w:p w:rsidR="005B31EB" w:rsidRPr="006B2640" w:rsidRDefault="005B31EB" w:rsidP="00CB4BC7">
            <w:pPr>
              <w:pStyle w:val="101"/>
              <w:rPr>
                <w:szCs w:val="20"/>
              </w:rPr>
            </w:pPr>
            <w:proofErr w:type="gramStart"/>
            <w:r w:rsidRPr="006B2640">
              <w:rPr>
                <w:szCs w:val="20"/>
              </w:rPr>
              <w:t>га</w:t>
            </w:r>
            <w:proofErr w:type="gramEnd"/>
            <w:r w:rsidRPr="006B2640">
              <w:rPr>
                <w:szCs w:val="20"/>
              </w:rPr>
              <w:t xml:space="preserve"> на 1 тыс. человек</w:t>
            </w:r>
          </w:p>
        </w:tc>
        <w:tc>
          <w:tcPr>
            <w:tcW w:w="1701" w:type="dxa"/>
            <w:tcMar>
              <w:top w:w="28" w:type="dxa"/>
              <w:bottom w:w="28" w:type="dxa"/>
            </w:tcMar>
          </w:tcPr>
          <w:p w:rsidR="005B31EB" w:rsidRPr="006B2640" w:rsidRDefault="005B31EB" w:rsidP="005B31EB">
            <w:pPr>
              <w:pStyle w:val="ConsPlusNormal"/>
              <w:ind w:firstLine="0"/>
              <w:jc w:val="center"/>
              <w:rPr>
                <w:rFonts w:ascii="Times New Roman" w:hAnsi="Times New Roman" w:cs="Times New Roman"/>
              </w:rPr>
            </w:pPr>
            <w:r>
              <w:rPr>
                <w:rFonts w:ascii="Times New Roman" w:hAnsi="Times New Roman" w:cs="Times New Roman"/>
              </w:rPr>
              <w:t>-</w:t>
            </w:r>
          </w:p>
        </w:tc>
        <w:tc>
          <w:tcPr>
            <w:tcW w:w="2268" w:type="dxa"/>
            <w:gridSpan w:val="3"/>
          </w:tcPr>
          <w:p w:rsidR="005B31EB" w:rsidRPr="006B2640" w:rsidRDefault="005B31EB" w:rsidP="005B31EB">
            <w:pPr>
              <w:pStyle w:val="ConsPlusNormal"/>
              <w:ind w:firstLine="0"/>
              <w:jc w:val="center"/>
              <w:rPr>
                <w:rFonts w:ascii="Times New Roman" w:hAnsi="Times New Roman" w:cs="Times New Roman"/>
              </w:rPr>
            </w:pPr>
            <w:r>
              <w:rPr>
                <w:rFonts w:ascii="Times New Roman" w:hAnsi="Times New Roman" w:cs="Times New Roman"/>
              </w:rPr>
              <w:t>-</w:t>
            </w:r>
          </w:p>
        </w:tc>
      </w:tr>
      <w:tr w:rsidR="005B31EB" w:rsidRPr="006B2640" w:rsidTr="005B31EB">
        <w:trPr>
          <w:trHeight w:val="394"/>
        </w:trPr>
        <w:tc>
          <w:tcPr>
            <w:tcW w:w="426" w:type="dxa"/>
            <w:vMerge/>
          </w:tcPr>
          <w:p w:rsidR="005B31EB" w:rsidRPr="006B2640" w:rsidRDefault="005B31EB" w:rsidP="00CB4BC7">
            <w:pPr>
              <w:pStyle w:val="ConsPlusNormal"/>
              <w:ind w:firstLine="0"/>
              <w:rPr>
                <w:rFonts w:ascii="Times New Roman" w:hAnsi="Times New Roman"/>
              </w:rPr>
            </w:pPr>
          </w:p>
        </w:tc>
        <w:tc>
          <w:tcPr>
            <w:tcW w:w="2268" w:type="dxa"/>
            <w:vMerge/>
            <w:tcMar>
              <w:top w:w="28" w:type="dxa"/>
              <w:bottom w:w="28" w:type="dxa"/>
            </w:tcMar>
          </w:tcPr>
          <w:p w:rsidR="005B31EB" w:rsidRPr="006B2640" w:rsidRDefault="005B31EB" w:rsidP="00CB4BC7">
            <w:pPr>
              <w:pStyle w:val="ConsPlusNormal"/>
              <w:ind w:firstLine="0"/>
              <w:rPr>
                <w:rFonts w:ascii="Times New Roman" w:hAnsi="Times New Roman"/>
              </w:rPr>
            </w:pPr>
          </w:p>
        </w:tc>
        <w:tc>
          <w:tcPr>
            <w:tcW w:w="2835" w:type="dxa"/>
            <w:tcMar>
              <w:top w:w="28" w:type="dxa"/>
              <w:bottom w:w="28" w:type="dxa"/>
            </w:tcMar>
          </w:tcPr>
          <w:p w:rsidR="005B31EB" w:rsidRPr="006B2640" w:rsidRDefault="005B31EB" w:rsidP="00CB4BC7">
            <w:pPr>
              <w:pStyle w:val="101"/>
              <w:rPr>
                <w:szCs w:val="20"/>
              </w:rPr>
            </w:pPr>
            <w:r w:rsidRPr="006B2640">
              <w:rPr>
                <w:szCs w:val="20"/>
              </w:rPr>
              <w:t xml:space="preserve">Протяженность береговой полосы, </w:t>
            </w:r>
            <w:proofErr w:type="gramStart"/>
            <w:r w:rsidRPr="006B2640">
              <w:rPr>
                <w:szCs w:val="20"/>
              </w:rPr>
              <w:t>м</w:t>
            </w:r>
            <w:proofErr w:type="gramEnd"/>
            <w:r w:rsidRPr="006B2640">
              <w:rPr>
                <w:szCs w:val="20"/>
              </w:rPr>
              <w:t xml:space="preserve"> на 1 тыс. человек</w:t>
            </w:r>
          </w:p>
        </w:tc>
        <w:tc>
          <w:tcPr>
            <w:tcW w:w="1701" w:type="dxa"/>
            <w:tcMar>
              <w:top w:w="28" w:type="dxa"/>
              <w:bottom w:w="28" w:type="dxa"/>
            </w:tcMar>
          </w:tcPr>
          <w:p w:rsidR="005B31EB" w:rsidRPr="006B2640" w:rsidRDefault="005B31EB" w:rsidP="005B31EB">
            <w:pPr>
              <w:pStyle w:val="ConsPlusNormal"/>
              <w:ind w:firstLine="0"/>
              <w:jc w:val="center"/>
              <w:rPr>
                <w:rFonts w:ascii="Times New Roman" w:hAnsi="Times New Roman" w:cs="Times New Roman"/>
              </w:rPr>
            </w:pPr>
            <w:r>
              <w:rPr>
                <w:rFonts w:ascii="Times New Roman" w:hAnsi="Times New Roman" w:cs="Times New Roman"/>
              </w:rPr>
              <w:t>-</w:t>
            </w:r>
          </w:p>
        </w:tc>
        <w:tc>
          <w:tcPr>
            <w:tcW w:w="2268" w:type="dxa"/>
            <w:gridSpan w:val="3"/>
          </w:tcPr>
          <w:p w:rsidR="005B31EB" w:rsidRPr="006B2640" w:rsidRDefault="005B31EB" w:rsidP="005B31EB">
            <w:pPr>
              <w:pStyle w:val="ConsPlusNormal"/>
              <w:ind w:firstLine="0"/>
              <w:jc w:val="center"/>
              <w:rPr>
                <w:rFonts w:ascii="Times New Roman" w:hAnsi="Times New Roman" w:cs="Times New Roman"/>
              </w:rPr>
            </w:pPr>
            <w:r>
              <w:rPr>
                <w:rFonts w:ascii="Times New Roman" w:hAnsi="Times New Roman" w:cs="Times New Roman"/>
              </w:rPr>
              <w:t>-</w:t>
            </w:r>
          </w:p>
        </w:tc>
      </w:tr>
      <w:tr w:rsidR="005B31EB" w:rsidRPr="006B2640" w:rsidTr="005B31EB">
        <w:trPr>
          <w:trHeight w:val="601"/>
        </w:trPr>
        <w:tc>
          <w:tcPr>
            <w:tcW w:w="426" w:type="dxa"/>
          </w:tcPr>
          <w:p w:rsidR="005B31EB" w:rsidRPr="006B2640" w:rsidRDefault="005B31EB" w:rsidP="00CB4BC7">
            <w:pPr>
              <w:pStyle w:val="ConsPlusNormal"/>
              <w:ind w:firstLine="0"/>
              <w:rPr>
                <w:rFonts w:ascii="Times New Roman" w:hAnsi="Times New Roman"/>
              </w:rPr>
            </w:pPr>
            <w:r w:rsidRPr="006B2640">
              <w:rPr>
                <w:rFonts w:ascii="Times New Roman" w:hAnsi="Times New Roman"/>
              </w:rPr>
              <w:t>7</w:t>
            </w:r>
          </w:p>
        </w:tc>
        <w:tc>
          <w:tcPr>
            <w:tcW w:w="2268" w:type="dxa"/>
            <w:tcMar>
              <w:top w:w="28" w:type="dxa"/>
              <w:bottom w:w="28" w:type="dxa"/>
            </w:tcMar>
          </w:tcPr>
          <w:p w:rsidR="005B31EB" w:rsidRPr="006B2640" w:rsidRDefault="005B31EB" w:rsidP="00CB4BC7">
            <w:pPr>
              <w:pStyle w:val="ConsPlusNormal"/>
              <w:ind w:firstLine="0"/>
              <w:rPr>
                <w:rFonts w:ascii="Times New Roman" w:hAnsi="Times New Roman"/>
              </w:rPr>
            </w:pPr>
            <w:r w:rsidRPr="006B2640">
              <w:rPr>
                <w:rFonts w:ascii="Times New Roman" w:hAnsi="Times New Roman"/>
              </w:rPr>
              <w:t>Смотровые</w:t>
            </w:r>
          </w:p>
          <w:p w:rsidR="005B31EB" w:rsidRPr="006B2640" w:rsidRDefault="005B31EB" w:rsidP="00CB4BC7">
            <w:pPr>
              <w:pStyle w:val="ConsPlusNormal"/>
              <w:ind w:firstLine="0"/>
              <w:rPr>
                <w:rFonts w:ascii="Times New Roman" w:hAnsi="Times New Roman"/>
              </w:rPr>
            </w:pPr>
            <w:r w:rsidRPr="006B2640">
              <w:rPr>
                <w:rFonts w:ascii="Times New Roman" w:hAnsi="Times New Roman"/>
              </w:rPr>
              <w:t>(видовые)</w:t>
            </w:r>
          </w:p>
          <w:p w:rsidR="005B31EB" w:rsidRPr="006B2640" w:rsidRDefault="005B31EB" w:rsidP="00CB4BC7">
            <w:pPr>
              <w:pStyle w:val="ConsPlusNormal"/>
              <w:ind w:firstLine="0"/>
              <w:rPr>
                <w:rFonts w:ascii="Times New Roman" w:hAnsi="Times New Roman"/>
              </w:rPr>
            </w:pPr>
            <w:r w:rsidRPr="006B2640">
              <w:rPr>
                <w:rFonts w:ascii="Times New Roman" w:hAnsi="Times New Roman"/>
              </w:rPr>
              <w:t>площадки</w:t>
            </w:r>
          </w:p>
        </w:tc>
        <w:tc>
          <w:tcPr>
            <w:tcW w:w="2835" w:type="dxa"/>
            <w:tcMar>
              <w:top w:w="28" w:type="dxa"/>
              <w:bottom w:w="28" w:type="dxa"/>
            </w:tcMar>
          </w:tcPr>
          <w:p w:rsidR="005B31EB" w:rsidRPr="006B2640" w:rsidRDefault="005B31EB" w:rsidP="00CB4BC7">
            <w:pPr>
              <w:pStyle w:val="101"/>
              <w:rPr>
                <w:szCs w:val="20"/>
              </w:rPr>
            </w:pPr>
            <w:r w:rsidRPr="006B2640">
              <w:rPr>
                <w:szCs w:val="20"/>
              </w:rPr>
              <w:t xml:space="preserve">Уровень обеспеченности, </w:t>
            </w:r>
          </w:p>
          <w:p w:rsidR="005B31EB" w:rsidRPr="006B2640" w:rsidRDefault="005B31EB" w:rsidP="00CB4BC7">
            <w:pPr>
              <w:pStyle w:val="101"/>
              <w:rPr>
                <w:szCs w:val="20"/>
              </w:rPr>
            </w:pPr>
            <w:r w:rsidRPr="006B2640">
              <w:rPr>
                <w:szCs w:val="20"/>
              </w:rPr>
              <w:t>объектов на муниципальное образование</w:t>
            </w:r>
          </w:p>
        </w:tc>
        <w:tc>
          <w:tcPr>
            <w:tcW w:w="1701" w:type="dxa"/>
            <w:tcMar>
              <w:top w:w="28" w:type="dxa"/>
              <w:bottom w:w="28" w:type="dxa"/>
            </w:tcMar>
          </w:tcPr>
          <w:p w:rsidR="005B31EB" w:rsidRPr="006B2640" w:rsidRDefault="005B31EB" w:rsidP="005B31EB">
            <w:pPr>
              <w:pStyle w:val="ConsPlusNormal"/>
              <w:ind w:firstLine="0"/>
              <w:jc w:val="center"/>
              <w:rPr>
                <w:rFonts w:ascii="Times New Roman" w:hAnsi="Times New Roman" w:cs="Times New Roman"/>
              </w:rPr>
            </w:pPr>
            <w:r>
              <w:rPr>
                <w:rFonts w:ascii="Times New Roman" w:hAnsi="Times New Roman" w:cs="Times New Roman"/>
              </w:rPr>
              <w:t>-</w:t>
            </w:r>
          </w:p>
        </w:tc>
        <w:tc>
          <w:tcPr>
            <w:tcW w:w="2268" w:type="dxa"/>
            <w:gridSpan w:val="3"/>
          </w:tcPr>
          <w:p w:rsidR="005B31EB" w:rsidRPr="006B2640" w:rsidRDefault="005B31EB" w:rsidP="005B31EB">
            <w:pPr>
              <w:pStyle w:val="ConsPlusNormal"/>
              <w:ind w:firstLine="0"/>
              <w:jc w:val="center"/>
              <w:rPr>
                <w:rFonts w:ascii="Times New Roman" w:hAnsi="Times New Roman" w:cs="Times New Roman"/>
              </w:rPr>
            </w:pPr>
            <w:r>
              <w:rPr>
                <w:rFonts w:ascii="Times New Roman" w:hAnsi="Times New Roman" w:cs="Times New Roman"/>
              </w:rPr>
              <w:t>-</w:t>
            </w:r>
          </w:p>
        </w:tc>
      </w:tr>
      <w:tr w:rsidR="00283476" w:rsidRPr="006B2640" w:rsidTr="00283476">
        <w:trPr>
          <w:trHeight w:val="297"/>
        </w:trPr>
        <w:tc>
          <w:tcPr>
            <w:tcW w:w="426" w:type="dxa"/>
            <w:vMerge w:val="restart"/>
          </w:tcPr>
          <w:p w:rsidR="00283476" w:rsidRPr="006B2640" w:rsidRDefault="00283476" w:rsidP="00CB4BC7">
            <w:pPr>
              <w:pStyle w:val="ConsPlusNormal"/>
              <w:ind w:firstLine="0"/>
              <w:rPr>
                <w:rFonts w:ascii="Times New Roman" w:hAnsi="Times New Roman"/>
              </w:rPr>
            </w:pPr>
            <w:r w:rsidRPr="006B2640">
              <w:rPr>
                <w:rFonts w:ascii="Times New Roman" w:hAnsi="Times New Roman"/>
              </w:rPr>
              <w:t>8</w:t>
            </w:r>
          </w:p>
        </w:tc>
        <w:tc>
          <w:tcPr>
            <w:tcW w:w="2268" w:type="dxa"/>
            <w:vMerge w:val="restart"/>
            <w:tcMar>
              <w:top w:w="28" w:type="dxa"/>
              <w:bottom w:w="28" w:type="dxa"/>
            </w:tcMar>
          </w:tcPr>
          <w:p w:rsidR="00283476" w:rsidRPr="006B2640" w:rsidRDefault="00283476" w:rsidP="00CB4BC7">
            <w:pPr>
              <w:pStyle w:val="ConsPlusNormal"/>
              <w:ind w:firstLine="0"/>
              <w:rPr>
                <w:rFonts w:ascii="Times New Roman" w:hAnsi="Times New Roman"/>
              </w:rPr>
            </w:pPr>
            <w:r w:rsidRPr="006B2640">
              <w:rPr>
                <w:rFonts w:ascii="Times New Roman" w:hAnsi="Times New Roman"/>
              </w:rPr>
              <w:t>Детские игровые площадки</w:t>
            </w:r>
          </w:p>
        </w:tc>
        <w:tc>
          <w:tcPr>
            <w:tcW w:w="2835" w:type="dxa"/>
            <w:tcMar>
              <w:top w:w="28" w:type="dxa"/>
              <w:bottom w:w="28" w:type="dxa"/>
            </w:tcMar>
          </w:tcPr>
          <w:p w:rsidR="00283476" w:rsidRPr="006B2640" w:rsidRDefault="00283476" w:rsidP="00CB4BC7">
            <w:pPr>
              <w:pStyle w:val="101"/>
              <w:rPr>
                <w:szCs w:val="20"/>
              </w:rPr>
            </w:pPr>
            <w:r w:rsidRPr="006B2640">
              <w:rPr>
                <w:szCs w:val="20"/>
              </w:rPr>
              <w:t>Уровень обеспеченности,</w:t>
            </w:r>
          </w:p>
          <w:p w:rsidR="00283476" w:rsidRPr="006B2640" w:rsidRDefault="00283476" w:rsidP="00CB4BC7">
            <w:pPr>
              <w:pStyle w:val="101"/>
              <w:rPr>
                <w:szCs w:val="20"/>
              </w:rPr>
            </w:pPr>
            <w:r w:rsidRPr="006B2640">
              <w:rPr>
                <w:szCs w:val="20"/>
              </w:rPr>
              <w:t>кв. м на 1 человека</w:t>
            </w:r>
          </w:p>
        </w:tc>
        <w:tc>
          <w:tcPr>
            <w:tcW w:w="1701" w:type="dxa"/>
            <w:tcMar>
              <w:top w:w="28" w:type="dxa"/>
              <w:bottom w:w="28" w:type="dxa"/>
            </w:tcMar>
          </w:tcPr>
          <w:p w:rsidR="00283476" w:rsidRPr="006B2640" w:rsidRDefault="00283476" w:rsidP="00CB4BC7">
            <w:pPr>
              <w:pStyle w:val="ConsPlusNormal"/>
              <w:ind w:firstLine="0"/>
              <w:jc w:val="center"/>
              <w:rPr>
                <w:rFonts w:ascii="Times New Roman" w:hAnsi="Times New Roman" w:cs="Times New Roman"/>
              </w:rPr>
            </w:pPr>
            <w:r>
              <w:rPr>
                <w:rFonts w:ascii="Times New Roman" w:hAnsi="Times New Roman" w:cs="Times New Roman"/>
              </w:rPr>
              <w:t>0,7</w:t>
            </w:r>
          </w:p>
        </w:tc>
        <w:tc>
          <w:tcPr>
            <w:tcW w:w="2268" w:type="dxa"/>
            <w:gridSpan w:val="3"/>
          </w:tcPr>
          <w:p w:rsidR="00283476" w:rsidRPr="006B2640" w:rsidRDefault="00283476" w:rsidP="00CB4BC7">
            <w:pPr>
              <w:pStyle w:val="ConsPlusNormal"/>
              <w:ind w:firstLine="0"/>
              <w:jc w:val="center"/>
              <w:rPr>
                <w:rFonts w:ascii="Times New Roman" w:hAnsi="Times New Roman" w:cs="Times New Roman"/>
              </w:rPr>
            </w:pPr>
            <w:r w:rsidRPr="006B2640">
              <w:rPr>
                <w:rFonts w:ascii="Times New Roman" w:hAnsi="Times New Roman" w:cs="Times New Roman"/>
              </w:rPr>
              <w:t>0,7</w:t>
            </w:r>
          </w:p>
        </w:tc>
      </w:tr>
      <w:tr w:rsidR="00283476" w:rsidRPr="006B2640" w:rsidTr="00283476">
        <w:trPr>
          <w:trHeight w:val="297"/>
        </w:trPr>
        <w:tc>
          <w:tcPr>
            <w:tcW w:w="426" w:type="dxa"/>
            <w:vMerge/>
          </w:tcPr>
          <w:p w:rsidR="00283476" w:rsidRPr="006B2640" w:rsidRDefault="00283476" w:rsidP="00CB4BC7">
            <w:pPr>
              <w:pStyle w:val="ConsPlusNormal"/>
              <w:ind w:firstLine="0"/>
              <w:rPr>
                <w:rFonts w:ascii="Times New Roman" w:hAnsi="Times New Roman"/>
              </w:rPr>
            </w:pPr>
          </w:p>
        </w:tc>
        <w:tc>
          <w:tcPr>
            <w:tcW w:w="2268" w:type="dxa"/>
            <w:vMerge/>
            <w:tcMar>
              <w:top w:w="28" w:type="dxa"/>
              <w:bottom w:w="28" w:type="dxa"/>
            </w:tcMar>
          </w:tcPr>
          <w:p w:rsidR="00283476" w:rsidRPr="006B2640" w:rsidRDefault="00283476" w:rsidP="00CB4BC7">
            <w:pPr>
              <w:pStyle w:val="ConsPlusNormal"/>
              <w:ind w:firstLine="0"/>
              <w:rPr>
                <w:rFonts w:ascii="Times New Roman" w:hAnsi="Times New Roman"/>
              </w:rPr>
            </w:pPr>
          </w:p>
        </w:tc>
        <w:tc>
          <w:tcPr>
            <w:tcW w:w="2835" w:type="dxa"/>
            <w:tcMar>
              <w:top w:w="28" w:type="dxa"/>
              <w:bottom w:w="28" w:type="dxa"/>
            </w:tcMar>
          </w:tcPr>
          <w:p w:rsidR="00283476" w:rsidRPr="006B2640" w:rsidRDefault="00283476" w:rsidP="00CB4BC7">
            <w:pPr>
              <w:pStyle w:val="101"/>
              <w:rPr>
                <w:szCs w:val="20"/>
              </w:rPr>
            </w:pPr>
            <w:r w:rsidRPr="006B2640">
              <w:rPr>
                <w:szCs w:val="20"/>
              </w:rPr>
              <w:t xml:space="preserve">Территориальная доступность, </w:t>
            </w:r>
          </w:p>
          <w:p w:rsidR="00283476" w:rsidRPr="006B2640" w:rsidRDefault="00283476" w:rsidP="00CB4BC7">
            <w:pPr>
              <w:pStyle w:val="101"/>
              <w:rPr>
                <w:szCs w:val="20"/>
              </w:rPr>
            </w:pPr>
            <w:r w:rsidRPr="006B2640">
              <w:rPr>
                <w:szCs w:val="20"/>
              </w:rPr>
              <w:t>минут (метров)</w:t>
            </w:r>
          </w:p>
        </w:tc>
        <w:tc>
          <w:tcPr>
            <w:tcW w:w="1701" w:type="dxa"/>
            <w:tcMar>
              <w:top w:w="28" w:type="dxa"/>
              <w:bottom w:w="28" w:type="dxa"/>
            </w:tcMar>
          </w:tcPr>
          <w:p w:rsidR="00283476" w:rsidRPr="006B2640" w:rsidRDefault="00283476" w:rsidP="00CB4BC7">
            <w:pPr>
              <w:pStyle w:val="ConsPlusNormal"/>
              <w:ind w:firstLine="0"/>
              <w:rPr>
                <w:rFonts w:ascii="Times New Roman" w:hAnsi="Times New Roman" w:cs="Times New Roman"/>
              </w:rPr>
            </w:pPr>
            <w:r w:rsidRPr="006B2640">
              <w:rPr>
                <w:rFonts w:ascii="Times New Roman" w:hAnsi="Times New Roman" w:cs="Times New Roman"/>
              </w:rPr>
              <w:t>пешеходная доступность – 5 (350)</w:t>
            </w:r>
          </w:p>
        </w:tc>
        <w:tc>
          <w:tcPr>
            <w:tcW w:w="2268" w:type="dxa"/>
            <w:gridSpan w:val="3"/>
          </w:tcPr>
          <w:p w:rsidR="00283476" w:rsidRPr="006B2640" w:rsidRDefault="00283476" w:rsidP="00CB4BC7">
            <w:pPr>
              <w:pStyle w:val="ConsPlusNormal"/>
              <w:ind w:firstLine="0"/>
              <w:rPr>
                <w:rFonts w:ascii="Times New Roman" w:hAnsi="Times New Roman" w:cs="Times New Roman"/>
              </w:rPr>
            </w:pPr>
            <w:r w:rsidRPr="006B2640">
              <w:rPr>
                <w:rFonts w:ascii="Times New Roman" w:hAnsi="Times New Roman" w:cs="Times New Roman"/>
              </w:rPr>
              <w:t>пешеходная доступность – 5 (350)</w:t>
            </w:r>
          </w:p>
        </w:tc>
      </w:tr>
      <w:tr w:rsidR="005B31EB" w:rsidRPr="006B2640" w:rsidTr="005B31EB">
        <w:trPr>
          <w:trHeight w:val="297"/>
        </w:trPr>
        <w:tc>
          <w:tcPr>
            <w:tcW w:w="426" w:type="dxa"/>
            <w:vMerge w:val="restart"/>
          </w:tcPr>
          <w:p w:rsidR="005B31EB" w:rsidRPr="006B2640" w:rsidRDefault="005B31EB" w:rsidP="00CB4BC7">
            <w:pPr>
              <w:pStyle w:val="ConsPlusNormal"/>
              <w:ind w:firstLine="0"/>
              <w:rPr>
                <w:rFonts w:ascii="Times New Roman" w:hAnsi="Times New Roman"/>
              </w:rPr>
            </w:pPr>
            <w:r w:rsidRPr="006B2640">
              <w:rPr>
                <w:rFonts w:ascii="Times New Roman" w:hAnsi="Times New Roman"/>
              </w:rPr>
              <w:t>9</w:t>
            </w:r>
          </w:p>
        </w:tc>
        <w:tc>
          <w:tcPr>
            <w:tcW w:w="2268" w:type="dxa"/>
            <w:vMerge w:val="restart"/>
            <w:tcMar>
              <w:top w:w="28" w:type="dxa"/>
              <w:bottom w:w="28" w:type="dxa"/>
            </w:tcMar>
          </w:tcPr>
          <w:p w:rsidR="005B31EB" w:rsidRPr="006B2640" w:rsidRDefault="005B31EB" w:rsidP="00CB4BC7">
            <w:pPr>
              <w:pStyle w:val="ConsPlusNormal"/>
              <w:ind w:firstLine="0"/>
              <w:rPr>
                <w:rFonts w:ascii="Times New Roman" w:hAnsi="Times New Roman"/>
              </w:rPr>
            </w:pPr>
            <w:r w:rsidRPr="006B2640">
              <w:rPr>
                <w:rFonts w:ascii="Times New Roman" w:hAnsi="Times New Roman"/>
              </w:rPr>
              <w:t xml:space="preserve">Площадки </w:t>
            </w:r>
            <w:proofErr w:type="gramStart"/>
            <w:r w:rsidRPr="006B2640">
              <w:rPr>
                <w:rFonts w:ascii="Times New Roman" w:hAnsi="Times New Roman"/>
              </w:rPr>
              <w:t>для</w:t>
            </w:r>
            <w:proofErr w:type="gramEnd"/>
          </w:p>
          <w:p w:rsidR="005B31EB" w:rsidRPr="006B2640" w:rsidRDefault="005B31EB" w:rsidP="00CB4BC7">
            <w:pPr>
              <w:pStyle w:val="ConsPlusNormal"/>
              <w:ind w:firstLine="0"/>
              <w:rPr>
                <w:rFonts w:ascii="Times New Roman" w:hAnsi="Times New Roman"/>
              </w:rPr>
            </w:pPr>
            <w:r w:rsidRPr="006B2640">
              <w:rPr>
                <w:rFonts w:ascii="Times New Roman" w:hAnsi="Times New Roman"/>
              </w:rPr>
              <w:t xml:space="preserve">Выгула и дрессировки </w:t>
            </w:r>
            <w:r w:rsidRPr="006B2640">
              <w:rPr>
                <w:rFonts w:ascii="Times New Roman" w:hAnsi="Times New Roman"/>
              </w:rPr>
              <w:lastRenderedPageBreak/>
              <w:t>собак</w:t>
            </w:r>
          </w:p>
        </w:tc>
        <w:tc>
          <w:tcPr>
            <w:tcW w:w="2835" w:type="dxa"/>
            <w:tcMar>
              <w:top w:w="28" w:type="dxa"/>
              <w:bottom w:w="28" w:type="dxa"/>
            </w:tcMar>
          </w:tcPr>
          <w:p w:rsidR="005B31EB" w:rsidRPr="006B2640" w:rsidRDefault="005B31EB" w:rsidP="00CB4BC7">
            <w:pPr>
              <w:pStyle w:val="101"/>
              <w:rPr>
                <w:szCs w:val="20"/>
              </w:rPr>
            </w:pPr>
            <w:r w:rsidRPr="006B2640">
              <w:rPr>
                <w:szCs w:val="20"/>
              </w:rPr>
              <w:lastRenderedPageBreak/>
              <w:t>Размер земельного участка,</w:t>
            </w:r>
          </w:p>
          <w:p w:rsidR="005B31EB" w:rsidRPr="006B2640" w:rsidRDefault="005B31EB" w:rsidP="00CB4BC7">
            <w:pPr>
              <w:pStyle w:val="101"/>
              <w:rPr>
                <w:szCs w:val="20"/>
              </w:rPr>
            </w:pPr>
            <w:r w:rsidRPr="006B2640">
              <w:rPr>
                <w:szCs w:val="20"/>
              </w:rPr>
              <w:t>кв. м</w:t>
            </w:r>
          </w:p>
        </w:tc>
        <w:tc>
          <w:tcPr>
            <w:tcW w:w="1701" w:type="dxa"/>
            <w:tcMar>
              <w:top w:w="28" w:type="dxa"/>
              <w:bottom w:w="28" w:type="dxa"/>
            </w:tcMar>
          </w:tcPr>
          <w:p w:rsidR="005B31EB" w:rsidRPr="006B2640" w:rsidRDefault="005B31EB" w:rsidP="005B31EB">
            <w:pPr>
              <w:pStyle w:val="ConsPlusNormal"/>
              <w:ind w:firstLine="0"/>
              <w:jc w:val="center"/>
              <w:rPr>
                <w:rFonts w:ascii="Times New Roman" w:hAnsi="Times New Roman" w:cs="Times New Roman"/>
              </w:rPr>
            </w:pPr>
            <w:r>
              <w:rPr>
                <w:rFonts w:ascii="Times New Roman" w:hAnsi="Times New Roman" w:cs="Times New Roman"/>
              </w:rPr>
              <w:t>-</w:t>
            </w:r>
          </w:p>
        </w:tc>
        <w:tc>
          <w:tcPr>
            <w:tcW w:w="2268" w:type="dxa"/>
            <w:gridSpan w:val="3"/>
          </w:tcPr>
          <w:p w:rsidR="005B31EB" w:rsidRPr="006B2640" w:rsidRDefault="005B31EB" w:rsidP="005B31EB">
            <w:pPr>
              <w:pStyle w:val="ConsPlusNormal"/>
              <w:ind w:firstLine="0"/>
              <w:jc w:val="center"/>
              <w:rPr>
                <w:rFonts w:ascii="Times New Roman" w:hAnsi="Times New Roman" w:cs="Times New Roman"/>
              </w:rPr>
            </w:pPr>
            <w:r>
              <w:rPr>
                <w:rFonts w:ascii="Times New Roman" w:hAnsi="Times New Roman" w:cs="Times New Roman"/>
              </w:rPr>
              <w:t>-</w:t>
            </w:r>
          </w:p>
        </w:tc>
      </w:tr>
      <w:tr w:rsidR="005B31EB" w:rsidRPr="006B2640" w:rsidTr="005B31EB">
        <w:trPr>
          <w:trHeight w:val="297"/>
        </w:trPr>
        <w:tc>
          <w:tcPr>
            <w:tcW w:w="426" w:type="dxa"/>
            <w:vMerge/>
          </w:tcPr>
          <w:p w:rsidR="005B31EB" w:rsidRPr="006B2640" w:rsidRDefault="005B31EB" w:rsidP="00CB4BC7">
            <w:pPr>
              <w:pStyle w:val="ConsPlusNormal"/>
              <w:ind w:firstLine="0"/>
              <w:rPr>
                <w:rFonts w:ascii="Times New Roman" w:hAnsi="Times New Roman"/>
              </w:rPr>
            </w:pPr>
          </w:p>
        </w:tc>
        <w:tc>
          <w:tcPr>
            <w:tcW w:w="2268" w:type="dxa"/>
            <w:vMerge/>
            <w:tcMar>
              <w:top w:w="28" w:type="dxa"/>
              <w:bottom w:w="28" w:type="dxa"/>
            </w:tcMar>
          </w:tcPr>
          <w:p w:rsidR="005B31EB" w:rsidRPr="006B2640" w:rsidRDefault="005B31EB" w:rsidP="00CB4BC7">
            <w:pPr>
              <w:pStyle w:val="ConsPlusNormal"/>
              <w:ind w:firstLine="0"/>
              <w:rPr>
                <w:rFonts w:ascii="Times New Roman" w:hAnsi="Times New Roman"/>
              </w:rPr>
            </w:pPr>
          </w:p>
        </w:tc>
        <w:tc>
          <w:tcPr>
            <w:tcW w:w="2835" w:type="dxa"/>
            <w:tcMar>
              <w:top w:w="28" w:type="dxa"/>
              <w:bottom w:w="28" w:type="dxa"/>
            </w:tcMar>
          </w:tcPr>
          <w:p w:rsidR="005B31EB" w:rsidRPr="006B2640" w:rsidRDefault="005B31EB" w:rsidP="00CB4BC7">
            <w:pPr>
              <w:pStyle w:val="101"/>
              <w:rPr>
                <w:szCs w:val="20"/>
              </w:rPr>
            </w:pPr>
            <w:r w:rsidRPr="006B2640">
              <w:rPr>
                <w:szCs w:val="20"/>
              </w:rPr>
              <w:t xml:space="preserve">Территориальная доступность, </w:t>
            </w:r>
          </w:p>
          <w:p w:rsidR="005B31EB" w:rsidRPr="006B2640" w:rsidRDefault="005B31EB" w:rsidP="00CB4BC7">
            <w:pPr>
              <w:pStyle w:val="101"/>
              <w:rPr>
                <w:szCs w:val="20"/>
              </w:rPr>
            </w:pPr>
            <w:r w:rsidRPr="006B2640">
              <w:rPr>
                <w:szCs w:val="20"/>
              </w:rPr>
              <w:t>минут</w:t>
            </w:r>
          </w:p>
        </w:tc>
        <w:tc>
          <w:tcPr>
            <w:tcW w:w="1701" w:type="dxa"/>
            <w:tcMar>
              <w:top w:w="28" w:type="dxa"/>
              <w:bottom w:w="28" w:type="dxa"/>
            </w:tcMar>
          </w:tcPr>
          <w:p w:rsidR="005B31EB" w:rsidRPr="006B2640" w:rsidRDefault="005B31EB" w:rsidP="005B31EB">
            <w:pPr>
              <w:pStyle w:val="ConsPlusNormal"/>
              <w:ind w:firstLine="0"/>
              <w:jc w:val="center"/>
              <w:rPr>
                <w:rFonts w:ascii="Times New Roman" w:hAnsi="Times New Roman" w:cs="Times New Roman"/>
              </w:rPr>
            </w:pPr>
            <w:r>
              <w:rPr>
                <w:rFonts w:ascii="Times New Roman" w:hAnsi="Times New Roman" w:cs="Times New Roman"/>
              </w:rPr>
              <w:t>-</w:t>
            </w:r>
          </w:p>
        </w:tc>
        <w:tc>
          <w:tcPr>
            <w:tcW w:w="2268" w:type="dxa"/>
            <w:gridSpan w:val="3"/>
          </w:tcPr>
          <w:p w:rsidR="005B31EB" w:rsidRPr="006B2640" w:rsidRDefault="005B31EB" w:rsidP="005B31EB">
            <w:pPr>
              <w:pStyle w:val="ConsPlusNormal"/>
              <w:ind w:firstLine="0"/>
              <w:jc w:val="center"/>
              <w:rPr>
                <w:rFonts w:ascii="Times New Roman" w:hAnsi="Times New Roman" w:cs="Times New Roman"/>
              </w:rPr>
            </w:pPr>
            <w:r>
              <w:rPr>
                <w:rFonts w:ascii="Times New Roman" w:hAnsi="Times New Roman" w:cs="Times New Roman"/>
              </w:rPr>
              <w:t>-</w:t>
            </w:r>
          </w:p>
        </w:tc>
      </w:tr>
    </w:tbl>
    <w:p w:rsidR="00AB70C9" w:rsidRPr="00CF0A15" w:rsidRDefault="00AB70C9" w:rsidP="00AB70C9">
      <w:pPr>
        <w:pStyle w:val="ConsPlusNormal"/>
        <w:ind w:firstLine="0"/>
        <w:rPr>
          <w:rFonts w:ascii="Times New Roman" w:hAnsi="Times New Roman" w:cs="Times New Roman"/>
          <w:sz w:val="18"/>
          <w:szCs w:val="18"/>
        </w:rPr>
      </w:pPr>
      <w:r w:rsidRPr="00CF0A15">
        <w:rPr>
          <w:rFonts w:ascii="Times New Roman" w:hAnsi="Times New Roman" w:cs="Times New Roman"/>
          <w:sz w:val="18"/>
          <w:szCs w:val="18"/>
        </w:rPr>
        <w:lastRenderedPageBreak/>
        <w:t>Примечания:</w:t>
      </w:r>
    </w:p>
    <w:p w:rsidR="00AB70C9" w:rsidRPr="00CF0A15" w:rsidRDefault="00AB70C9" w:rsidP="00AB70C9">
      <w:pPr>
        <w:pStyle w:val="aff2"/>
        <w:numPr>
          <w:ilvl w:val="0"/>
          <w:numId w:val="40"/>
        </w:numPr>
        <w:suppressAutoHyphens/>
        <w:autoSpaceDE w:val="0"/>
        <w:autoSpaceDN w:val="0"/>
        <w:adjustRightInd w:val="0"/>
        <w:spacing w:line="240" w:lineRule="auto"/>
        <w:ind w:left="0" w:firstLine="0"/>
        <w:contextualSpacing/>
        <w:rPr>
          <w:sz w:val="18"/>
          <w:szCs w:val="18"/>
        </w:rPr>
      </w:pPr>
      <w:r w:rsidRPr="00CF0A15">
        <w:rPr>
          <w:sz w:val="18"/>
          <w:szCs w:val="18"/>
        </w:rPr>
        <w:t xml:space="preserve">Суммарная площадь озелененных территорий общего пользования складывается из объектов в области благоустройства: парков, скверов, садов, бульваров, набережных, площадок отдыха населения, благоустроенных пляжей, мест массовой околоводной рекреации. </w:t>
      </w:r>
    </w:p>
    <w:p w:rsidR="00AB70C9" w:rsidRPr="00CF0A15" w:rsidRDefault="00AB70C9" w:rsidP="00AB70C9">
      <w:pPr>
        <w:pStyle w:val="aff2"/>
        <w:numPr>
          <w:ilvl w:val="0"/>
          <w:numId w:val="40"/>
        </w:numPr>
        <w:suppressAutoHyphens/>
        <w:autoSpaceDE w:val="0"/>
        <w:autoSpaceDN w:val="0"/>
        <w:adjustRightInd w:val="0"/>
        <w:spacing w:line="240" w:lineRule="auto"/>
        <w:ind w:left="0" w:firstLine="0"/>
        <w:contextualSpacing/>
        <w:rPr>
          <w:sz w:val="18"/>
          <w:szCs w:val="18"/>
        </w:rPr>
      </w:pPr>
      <w:r w:rsidRPr="00CF0A15">
        <w:rPr>
          <w:sz w:val="18"/>
          <w:szCs w:val="18"/>
        </w:rPr>
        <w:t>При проектировании объектов благоустройства территории необходимо руководствоваться Правилами благоустройства территории муниципального образования.</w:t>
      </w:r>
    </w:p>
    <w:p w:rsidR="00AB70C9" w:rsidRPr="00CF0A15" w:rsidRDefault="00AB70C9" w:rsidP="00AB70C9">
      <w:pPr>
        <w:pStyle w:val="aff2"/>
        <w:numPr>
          <w:ilvl w:val="0"/>
          <w:numId w:val="40"/>
        </w:numPr>
        <w:suppressAutoHyphens/>
        <w:autoSpaceDE w:val="0"/>
        <w:autoSpaceDN w:val="0"/>
        <w:adjustRightInd w:val="0"/>
        <w:spacing w:line="240" w:lineRule="auto"/>
        <w:ind w:left="0" w:firstLine="0"/>
        <w:contextualSpacing/>
        <w:rPr>
          <w:sz w:val="18"/>
          <w:szCs w:val="18"/>
        </w:rPr>
      </w:pPr>
      <w:r w:rsidRPr="00CF0A15">
        <w:rPr>
          <w:sz w:val="18"/>
          <w:szCs w:val="18"/>
        </w:rPr>
        <w:t>Для населенных пунктов сельских поселений, расположенных в зоне тайги или лесной зоне, возможно применение понижающего коэффициента – 0,8.</w:t>
      </w:r>
    </w:p>
    <w:p w:rsidR="00AB70C9" w:rsidRPr="00CF0A15" w:rsidRDefault="00AB70C9" w:rsidP="00AB70C9">
      <w:pPr>
        <w:pStyle w:val="aff2"/>
        <w:numPr>
          <w:ilvl w:val="0"/>
          <w:numId w:val="40"/>
        </w:numPr>
        <w:suppressAutoHyphens/>
        <w:autoSpaceDE w:val="0"/>
        <w:autoSpaceDN w:val="0"/>
        <w:adjustRightInd w:val="0"/>
        <w:spacing w:line="240" w:lineRule="auto"/>
        <w:ind w:left="0" w:firstLine="0"/>
        <w:contextualSpacing/>
        <w:rPr>
          <w:sz w:val="18"/>
          <w:szCs w:val="18"/>
        </w:rPr>
      </w:pPr>
      <w:r w:rsidRPr="00CF0A15">
        <w:rPr>
          <w:sz w:val="18"/>
          <w:szCs w:val="18"/>
        </w:rPr>
        <w:t>Для населенных пунктов сельских поселений, расположенных в степи и лесостепи, возможно применение повышающего коэффициента – 1,2.</w:t>
      </w:r>
    </w:p>
    <w:p w:rsidR="00AB70C9" w:rsidRPr="00CF0A15" w:rsidRDefault="00AB70C9" w:rsidP="00AB70C9">
      <w:pPr>
        <w:pStyle w:val="aff2"/>
        <w:numPr>
          <w:ilvl w:val="0"/>
          <w:numId w:val="40"/>
        </w:numPr>
        <w:suppressAutoHyphens/>
        <w:autoSpaceDE w:val="0"/>
        <w:autoSpaceDN w:val="0"/>
        <w:adjustRightInd w:val="0"/>
        <w:spacing w:line="240" w:lineRule="auto"/>
        <w:ind w:left="0" w:firstLine="0"/>
        <w:contextualSpacing/>
        <w:rPr>
          <w:sz w:val="18"/>
          <w:szCs w:val="18"/>
        </w:rPr>
      </w:pPr>
      <w:r w:rsidRPr="00CF0A15">
        <w:rPr>
          <w:sz w:val="18"/>
          <w:szCs w:val="18"/>
        </w:rPr>
        <w:t>При наличии на территории населенного пункта нескольких парков, территориальная доступность должна обеспечиваться до ближайшего объекта.</w:t>
      </w:r>
    </w:p>
    <w:p w:rsidR="00AB70C9" w:rsidRPr="00CF0A15" w:rsidRDefault="00AB70C9" w:rsidP="00AB70C9">
      <w:pPr>
        <w:pStyle w:val="aff2"/>
        <w:numPr>
          <w:ilvl w:val="0"/>
          <w:numId w:val="40"/>
        </w:numPr>
        <w:suppressAutoHyphens/>
        <w:autoSpaceDE w:val="0"/>
        <w:autoSpaceDN w:val="0"/>
        <w:adjustRightInd w:val="0"/>
        <w:spacing w:line="240" w:lineRule="auto"/>
        <w:ind w:left="0" w:firstLine="0"/>
        <w:contextualSpacing/>
        <w:rPr>
          <w:sz w:val="18"/>
          <w:szCs w:val="18"/>
        </w:rPr>
      </w:pPr>
      <w:r w:rsidRPr="00CF0A15">
        <w:rPr>
          <w:sz w:val="18"/>
          <w:szCs w:val="18"/>
        </w:rPr>
        <w:t>При наличии на территории населенного пункта парков (скверов, бульваров, садов) территориальная доступность должна обеспечиваться до ближайшего объекта.</w:t>
      </w:r>
    </w:p>
    <w:p w:rsidR="00AB70C9" w:rsidRPr="00CF0A15" w:rsidRDefault="00AB70C9" w:rsidP="00AB70C9">
      <w:pPr>
        <w:pStyle w:val="aff2"/>
        <w:numPr>
          <w:ilvl w:val="0"/>
          <w:numId w:val="40"/>
        </w:numPr>
        <w:tabs>
          <w:tab w:val="left" w:pos="284"/>
        </w:tabs>
        <w:suppressAutoHyphens/>
        <w:autoSpaceDE w:val="0"/>
        <w:autoSpaceDN w:val="0"/>
        <w:adjustRightInd w:val="0"/>
        <w:spacing w:line="240" w:lineRule="auto"/>
        <w:ind w:left="0" w:firstLine="0"/>
        <w:contextualSpacing/>
        <w:rPr>
          <w:sz w:val="18"/>
          <w:szCs w:val="18"/>
        </w:rPr>
      </w:pPr>
      <w:r w:rsidRPr="00CF0A15">
        <w:rPr>
          <w:sz w:val="18"/>
          <w:szCs w:val="18"/>
        </w:rPr>
        <w:t>При наличии водного объекта в административном центре муниципального образования.</w:t>
      </w:r>
    </w:p>
    <w:p w:rsidR="00AB70C9" w:rsidRPr="00CF0A15" w:rsidRDefault="00AB70C9" w:rsidP="00AB70C9">
      <w:pPr>
        <w:pStyle w:val="aff2"/>
        <w:numPr>
          <w:ilvl w:val="0"/>
          <w:numId w:val="40"/>
        </w:numPr>
        <w:tabs>
          <w:tab w:val="left" w:pos="284"/>
        </w:tabs>
        <w:suppressAutoHyphens/>
        <w:autoSpaceDE w:val="0"/>
        <w:autoSpaceDN w:val="0"/>
        <w:adjustRightInd w:val="0"/>
        <w:spacing w:line="240" w:lineRule="auto"/>
        <w:ind w:left="0" w:firstLine="0"/>
        <w:contextualSpacing/>
        <w:rPr>
          <w:sz w:val="18"/>
          <w:szCs w:val="18"/>
        </w:rPr>
        <w:sectPr w:rsidR="00AB70C9" w:rsidRPr="00CF0A15" w:rsidSect="00CB4BC7">
          <w:headerReference w:type="default" r:id="rId16"/>
          <w:footerReference w:type="default" r:id="rId17"/>
          <w:pgSz w:w="11906" w:h="16838" w:code="9"/>
          <w:pgMar w:top="1134" w:right="851" w:bottom="1134" w:left="1701" w:header="425" w:footer="544" w:gutter="0"/>
          <w:cols w:space="708"/>
          <w:docGrid w:linePitch="360"/>
        </w:sectPr>
      </w:pPr>
      <w:r w:rsidRPr="00CF0A15">
        <w:rPr>
          <w:sz w:val="18"/>
          <w:szCs w:val="18"/>
        </w:rPr>
        <w:t>Состав макрорайонов приведен в РНГП Красноярского края в таблице (Таблица Б</w:t>
      </w:r>
      <w:proofErr w:type="gramStart"/>
      <w:r w:rsidRPr="00CF0A15">
        <w:rPr>
          <w:sz w:val="18"/>
          <w:szCs w:val="18"/>
        </w:rPr>
        <w:t>1</w:t>
      </w:r>
      <w:proofErr w:type="gramEnd"/>
      <w:r w:rsidRPr="00CF0A15">
        <w:rPr>
          <w:sz w:val="18"/>
          <w:szCs w:val="18"/>
        </w:rPr>
        <w:t>) Приложения Б.</w:t>
      </w:r>
    </w:p>
    <w:p w:rsidR="00AB70C9" w:rsidRDefault="00AB70C9" w:rsidP="00AB70C9"/>
    <w:p w:rsidR="00AB70C9" w:rsidRDefault="00AB70C9" w:rsidP="00AB70C9"/>
    <w:p w:rsidR="00381051" w:rsidRPr="00372AA2" w:rsidRDefault="00381051" w:rsidP="009F553C">
      <w:pPr>
        <w:pStyle w:val="3"/>
        <w:jc w:val="both"/>
      </w:pPr>
      <w:bookmarkStart w:id="206" w:name="_Ref138426236"/>
      <w:bookmarkStart w:id="207" w:name="_Toc162278295"/>
      <w:r w:rsidRPr="00372AA2">
        <w:t>В области автомобильных дорог</w:t>
      </w:r>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r w:rsidR="009F553C" w:rsidRPr="00372AA2">
        <w:t xml:space="preserve"> местного значения</w:t>
      </w:r>
      <w:bookmarkStart w:id="208" w:name="_Hlk135908641"/>
      <w:r w:rsidR="009F553C" w:rsidRPr="00372AA2">
        <w:t xml:space="preserve"> и мест хранения индивидуального транспорта </w:t>
      </w:r>
      <w:bookmarkEnd w:id="208"/>
      <w:r w:rsidR="009F553C" w:rsidRPr="00372AA2">
        <w:rPr>
          <w:i/>
          <w:sz w:val="24"/>
          <w:szCs w:val="24"/>
        </w:rPr>
        <w:t xml:space="preserve">[см. п. </w:t>
      </w:r>
      <w:r w:rsidR="009F553C" w:rsidRPr="00372AA2">
        <w:rPr>
          <w:i/>
          <w:sz w:val="24"/>
          <w:szCs w:val="24"/>
          <w:lang w:val="en-US"/>
        </w:rPr>
        <w:t>VII</w:t>
      </w:r>
      <w:r w:rsidR="009F553C" w:rsidRPr="00372AA2">
        <w:rPr>
          <w:i/>
          <w:sz w:val="24"/>
          <w:szCs w:val="24"/>
        </w:rPr>
        <w:t xml:space="preserve"> требований к заполнению нормативов градостроительного проектирования]</w:t>
      </w:r>
      <w:bookmarkEnd w:id="206"/>
      <w:bookmarkEnd w:id="207"/>
    </w:p>
    <w:p w:rsidR="00E16964" w:rsidRDefault="00233396" w:rsidP="00B70081">
      <w:pPr>
        <w:pStyle w:val="af1"/>
      </w:pPr>
      <w:bookmarkStart w:id="209" w:name="_Ref138614658"/>
      <w:r w:rsidRPr="00372AA2">
        <w:t xml:space="preserve">Таблица </w:t>
      </w:r>
      <w:r w:rsidR="000D5774" w:rsidRPr="00372AA2">
        <w:rPr>
          <w:noProof/>
        </w:rPr>
        <w:fldChar w:fldCharType="begin"/>
      </w:r>
      <w:r w:rsidR="00D066D8" w:rsidRPr="00372AA2">
        <w:rPr>
          <w:noProof/>
        </w:rPr>
        <w:instrText xml:space="preserve"> SEQ Таблица \* ARABIC </w:instrText>
      </w:r>
      <w:r w:rsidR="000D5774" w:rsidRPr="00372AA2">
        <w:rPr>
          <w:noProof/>
        </w:rPr>
        <w:fldChar w:fldCharType="separate"/>
      </w:r>
      <w:r w:rsidR="00D64A4F">
        <w:rPr>
          <w:noProof/>
        </w:rPr>
        <w:t>11</w:t>
      </w:r>
      <w:r w:rsidR="000D5774" w:rsidRPr="00372AA2">
        <w:rPr>
          <w:noProof/>
        </w:rPr>
        <w:fldChar w:fldCharType="end"/>
      </w:r>
      <w:bookmarkEnd w:id="209"/>
      <w:r w:rsidR="00381051" w:rsidRPr="00372AA2">
        <w:t xml:space="preserve"> – Расчетные показатели для объектов местного значения муниципального района</w:t>
      </w:r>
      <w:r w:rsidR="003C22F2" w:rsidRPr="00372AA2">
        <w:t xml:space="preserve"> в области автомобильных дорог</w:t>
      </w:r>
    </w:p>
    <w:p w:rsidR="00B70081" w:rsidRPr="006B2640" w:rsidRDefault="00B70081" w:rsidP="00B70081">
      <w:pPr>
        <w:spacing w:line="20" w:lineRule="exact"/>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2"/>
        <w:gridCol w:w="1589"/>
        <w:gridCol w:w="2228"/>
        <w:gridCol w:w="1742"/>
        <w:gridCol w:w="1277"/>
        <w:gridCol w:w="2232"/>
      </w:tblGrid>
      <w:tr w:rsidR="00B70081" w:rsidRPr="006B2640" w:rsidTr="00263042">
        <w:trPr>
          <w:tblHeader/>
        </w:trPr>
        <w:tc>
          <w:tcPr>
            <w:tcW w:w="263" w:type="pct"/>
            <w:vMerge w:val="restart"/>
          </w:tcPr>
          <w:p w:rsidR="00B70081" w:rsidRPr="00B70081" w:rsidRDefault="00B70081" w:rsidP="00CB4BC7">
            <w:pPr>
              <w:jc w:val="center"/>
              <w:rPr>
                <w:b/>
                <w:sz w:val="20"/>
                <w:szCs w:val="20"/>
              </w:rPr>
            </w:pPr>
            <w:r w:rsidRPr="00B70081">
              <w:rPr>
                <w:b/>
                <w:sz w:val="20"/>
                <w:szCs w:val="20"/>
              </w:rPr>
              <w:t xml:space="preserve">№ </w:t>
            </w:r>
            <w:proofErr w:type="gramStart"/>
            <w:r w:rsidRPr="00B70081">
              <w:rPr>
                <w:b/>
                <w:sz w:val="20"/>
                <w:szCs w:val="20"/>
              </w:rPr>
              <w:t>п</w:t>
            </w:r>
            <w:proofErr w:type="gramEnd"/>
            <w:r w:rsidRPr="00B70081">
              <w:rPr>
                <w:b/>
                <w:sz w:val="20"/>
                <w:szCs w:val="20"/>
              </w:rPr>
              <w:t>/п</w:t>
            </w:r>
          </w:p>
        </w:tc>
        <w:tc>
          <w:tcPr>
            <w:tcW w:w="830" w:type="pct"/>
            <w:vMerge w:val="restart"/>
            <w:shd w:val="clear" w:color="auto" w:fill="auto"/>
          </w:tcPr>
          <w:p w:rsidR="00B70081" w:rsidRPr="00B70081" w:rsidRDefault="00B70081" w:rsidP="00CB4BC7">
            <w:pPr>
              <w:jc w:val="center"/>
              <w:rPr>
                <w:b/>
                <w:sz w:val="20"/>
                <w:szCs w:val="20"/>
              </w:rPr>
            </w:pPr>
            <w:r w:rsidRPr="00B70081">
              <w:rPr>
                <w:b/>
                <w:sz w:val="20"/>
                <w:szCs w:val="20"/>
              </w:rPr>
              <w:t>Наименование вида объекта</w:t>
            </w:r>
          </w:p>
        </w:tc>
        <w:tc>
          <w:tcPr>
            <w:tcW w:w="1164" w:type="pct"/>
            <w:vMerge w:val="restart"/>
            <w:shd w:val="clear" w:color="auto" w:fill="auto"/>
          </w:tcPr>
          <w:p w:rsidR="00B70081" w:rsidRPr="00B70081" w:rsidRDefault="00B70081" w:rsidP="00CB4BC7">
            <w:pPr>
              <w:jc w:val="center"/>
              <w:rPr>
                <w:b/>
                <w:sz w:val="20"/>
                <w:szCs w:val="20"/>
              </w:rPr>
            </w:pPr>
            <w:r w:rsidRPr="00B70081">
              <w:rPr>
                <w:b/>
                <w:sz w:val="20"/>
                <w:szCs w:val="20"/>
              </w:rPr>
              <w:t>Наименование нормируемого расчетного показателя, единица измерения</w:t>
            </w:r>
          </w:p>
        </w:tc>
        <w:tc>
          <w:tcPr>
            <w:tcW w:w="2743" w:type="pct"/>
            <w:gridSpan w:val="3"/>
            <w:tcBorders>
              <w:right w:val="single" w:sz="4" w:space="0" w:color="auto"/>
            </w:tcBorders>
            <w:shd w:val="clear" w:color="auto" w:fill="auto"/>
          </w:tcPr>
          <w:p w:rsidR="00B70081" w:rsidRPr="00B70081" w:rsidRDefault="00B70081" w:rsidP="00CB4BC7">
            <w:pPr>
              <w:autoSpaceDE w:val="0"/>
              <w:autoSpaceDN w:val="0"/>
              <w:adjustRightInd w:val="0"/>
              <w:rPr>
                <w:b/>
                <w:sz w:val="20"/>
                <w:szCs w:val="20"/>
              </w:rPr>
            </w:pPr>
          </w:p>
          <w:p w:rsidR="00B70081" w:rsidRPr="00B70081" w:rsidRDefault="00B70081" w:rsidP="00CB4BC7">
            <w:pPr>
              <w:autoSpaceDE w:val="0"/>
              <w:autoSpaceDN w:val="0"/>
              <w:adjustRightInd w:val="0"/>
              <w:jc w:val="center"/>
              <w:rPr>
                <w:b/>
                <w:sz w:val="20"/>
                <w:szCs w:val="20"/>
              </w:rPr>
            </w:pPr>
            <w:r w:rsidRPr="00B70081">
              <w:rPr>
                <w:b/>
                <w:sz w:val="20"/>
                <w:szCs w:val="20"/>
              </w:rPr>
              <w:t>Значение расчетного показателя</w:t>
            </w:r>
          </w:p>
          <w:p w:rsidR="00B70081" w:rsidRPr="00B70081" w:rsidRDefault="00B70081" w:rsidP="00CB4BC7">
            <w:pPr>
              <w:jc w:val="center"/>
              <w:rPr>
                <w:b/>
                <w:sz w:val="20"/>
                <w:szCs w:val="20"/>
              </w:rPr>
            </w:pPr>
          </w:p>
        </w:tc>
      </w:tr>
      <w:tr w:rsidR="00B70081" w:rsidRPr="006B2640" w:rsidTr="00263042">
        <w:trPr>
          <w:tblHeader/>
        </w:trPr>
        <w:tc>
          <w:tcPr>
            <w:tcW w:w="263" w:type="pct"/>
            <w:vMerge/>
          </w:tcPr>
          <w:p w:rsidR="00B70081" w:rsidRPr="00B70081" w:rsidRDefault="00B70081" w:rsidP="00CB4BC7">
            <w:pPr>
              <w:jc w:val="center"/>
              <w:rPr>
                <w:b/>
                <w:sz w:val="20"/>
                <w:szCs w:val="20"/>
              </w:rPr>
            </w:pPr>
          </w:p>
        </w:tc>
        <w:tc>
          <w:tcPr>
            <w:tcW w:w="830" w:type="pct"/>
            <w:vMerge/>
            <w:shd w:val="clear" w:color="auto" w:fill="auto"/>
          </w:tcPr>
          <w:p w:rsidR="00B70081" w:rsidRPr="00B70081" w:rsidRDefault="00B70081" w:rsidP="00CB4BC7">
            <w:pPr>
              <w:jc w:val="center"/>
              <w:rPr>
                <w:b/>
                <w:sz w:val="20"/>
                <w:szCs w:val="20"/>
              </w:rPr>
            </w:pPr>
          </w:p>
        </w:tc>
        <w:tc>
          <w:tcPr>
            <w:tcW w:w="1164" w:type="pct"/>
            <w:vMerge/>
            <w:shd w:val="clear" w:color="auto" w:fill="auto"/>
          </w:tcPr>
          <w:p w:rsidR="00B70081" w:rsidRPr="00B70081" w:rsidRDefault="00B70081" w:rsidP="00CB4BC7">
            <w:pPr>
              <w:jc w:val="center"/>
              <w:rPr>
                <w:b/>
                <w:sz w:val="20"/>
                <w:szCs w:val="20"/>
              </w:rPr>
            </w:pPr>
          </w:p>
        </w:tc>
        <w:tc>
          <w:tcPr>
            <w:tcW w:w="910" w:type="pct"/>
            <w:tcBorders>
              <w:right w:val="single" w:sz="4" w:space="0" w:color="auto"/>
            </w:tcBorders>
            <w:shd w:val="clear" w:color="auto" w:fill="auto"/>
          </w:tcPr>
          <w:p w:rsidR="00B70081" w:rsidRPr="00B70081" w:rsidRDefault="00B70081" w:rsidP="00B70081">
            <w:pPr>
              <w:autoSpaceDE w:val="0"/>
              <w:autoSpaceDN w:val="0"/>
              <w:adjustRightInd w:val="0"/>
              <w:jc w:val="center"/>
              <w:rPr>
                <w:rFonts w:ascii="Sylfaen" w:hAnsi="Sylfaen" w:cs="Sylfaen"/>
                <w:b/>
                <w:sz w:val="20"/>
                <w:szCs w:val="20"/>
              </w:rPr>
            </w:pPr>
            <w:r w:rsidRPr="00B70081">
              <w:rPr>
                <w:rFonts w:ascii="Sylfaen" w:hAnsi="Sylfaen" w:cs="Sylfaen"/>
                <w:b/>
                <w:sz w:val="20"/>
                <w:szCs w:val="20"/>
              </w:rPr>
              <w:t>ОМЗ</w:t>
            </w:r>
          </w:p>
          <w:p w:rsidR="00B70081" w:rsidRPr="00B70081" w:rsidRDefault="00B70081" w:rsidP="00B70081">
            <w:pPr>
              <w:autoSpaceDE w:val="0"/>
              <w:autoSpaceDN w:val="0"/>
              <w:adjustRightInd w:val="0"/>
              <w:jc w:val="center"/>
              <w:rPr>
                <w:b/>
                <w:sz w:val="20"/>
                <w:szCs w:val="20"/>
              </w:rPr>
            </w:pPr>
            <w:r w:rsidRPr="00B70081">
              <w:rPr>
                <w:rFonts w:ascii="Sylfaen" w:hAnsi="Sylfaen" w:cs="Sylfaen"/>
                <w:b/>
                <w:sz w:val="20"/>
                <w:szCs w:val="20"/>
              </w:rPr>
              <w:t>муниципального района</w:t>
            </w:r>
          </w:p>
        </w:tc>
        <w:tc>
          <w:tcPr>
            <w:tcW w:w="1833" w:type="pct"/>
            <w:gridSpan w:val="2"/>
            <w:tcBorders>
              <w:right w:val="single" w:sz="4" w:space="0" w:color="auto"/>
            </w:tcBorders>
            <w:shd w:val="clear" w:color="auto" w:fill="auto"/>
          </w:tcPr>
          <w:p w:rsidR="00B70081" w:rsidRPr="00B70081" w:rsidRDefault="00B70081" w:rsidP="00B70081">
            <w:pPr>
              <w:autoSpaceDE w:val="0"/>
              <w:autoSpaceDN w:val="0"/>
              <w:adjustRightInd w:val="0"/>
              <w:jc w:val="center"/>
              <w:rPr>
                <w:rFonts w:ascii="Sylfaen" w:hAnsi="Sylfaen" w:cs="Sylfaen"/>
                <w:b/>
                <w:sz w:val="20"/>
                <w:szCs w:val="20"/>
              </w:rPr>
            </w:pPr>
            <w:r w:rsidRPr="00B70081">
              <w:rPr>
                <w:rFonts w:ascii="Sylfaen" w:hAnsi="Sylfaen" w:cs="Sylfaen"/>
                <w:b/>
                <w:sz w:val="20"/>
                <w:szCs w:val="20"/>
              </w:rPr>
              <w:t>ОМЗ</w:t>
            </w:r>
          </w:p>
          <w:p w:rsidR="00B70081" w:rsidRPr="00B70081" w:rsidRDefault="00263042" w:rsidP="00B70081">
            <w:pPr>
              <w:autoSpaceDE w:val="0"/>
              <w:autoSpaceDN w:val="0"/>
              <w:adjustRightInd w:val="0"/>
              <w:rPr>
                <w:b/>
                <w:sz w:val="20"/>
                <w:szCs w:val="20"/>
              </w:rPr>
            </w:pPr>
            <w:r>
              <w:rPr>
                <w:rFonts w:ascii="Sylfaen" w:hAnsi="Sylfaen" w:cs="Sylfaen"/>
                <w:b/>
                <w:sz w:val="20"/>
                <w:szCs w:val="20"/>
              </w:rPr>
              <w:t xml:space="preserve">              </w:t>
            </w:r>
            <w:r w:rsidR="00B70081" w:rsidRPr="00B70081">
              <w:rPr>
                <w:rFonts w:ascii="Sylfaen" w:hAnsi="Sylfaen" w:cs="Sylfaen"/>
                <w:b/>
                <w:sz w:val="20"/>
                <w:szCs w:val="20"/>
              </w:rPr>
              <w:t>сельского поселения</w:t>
            </w:r>
          </w:p>
        </w:tc>
      </w:tr>
      <w:tr w:rsidR="00B70081" w:rsidRPr="006B2640" w:rsidTr="00263042">
        <w:trPr>
          <w:tblHeader/>
        </w:trPr>
        <w:tc>
          <w:tcPr>
            <w:tcW w:w="263" w:type="pct"/>
          </w:tcPr>
          <w:p w:rsidR="00B70081" w:rsidRPr="006B2640" w:rsidRDefault="00B70081" w:rsidP="00CB4BC7">
            <w:pPr>
              <w:jc w:val="center"/>
              <w:rPr>
                <w:sz w:val="20"/>
                <w:szCs w:val="20"/>
              </w:rPr>
            </w:pPr>
            <w:r w:rsidRPr="006B2640">
              <w:rPr>
                <w:sz w:val="20"/>
                <w:szCs w:val="20"/>
              </w:rPr>
              <w:t>1</w:t>
            </w:r>
          </w:p>
        </w:tc>
        <w:tc>
          <w:tcPr>
            <w:tcW w:w="830" w:type="pct"/>
            <w:shd w:val="clear" w:color="auto" w:fill="auto"/>
            <w:vAlign w:val="center"/>
          </w:tcPr>
          <w:p w:rsidR="00B70081" w:rsidRPr="006B2640" w:rsidRDefault="00B70081" w:rsidP="00CB4BC7">
            <w:pPr>
              <w:jc w:val="center"/>
              <w:rPr>
                <w:sz w:val="20"/>
                <w:szCs w:val="20"/>
              </w:rPr>
            </w:pPr>
            <w:r w:rsidRPr="006B2640">
              <w:rPr>
                <w:sz w:val="20"/>
                <w:szCs w:val="20"/>
              </w:rPr>
              <w:t>2</w:t>
            </w:r>
          </w:p>
        </w:tc>
        <w:tc>
          <w:tcPr>
            <w:tcW w:w="1164" w:type="pct"/>
            <w:shd w:val="clear" w:color="auto" w:fill="auto"/>
            <w:vAlign w:val="center"/>
          </w:tcPr>
          <w:p w:rsidR="00B70081" w:rsidRPr="006B2640" w:rsidRDefault="00B70081" w:rsidP="00CB4BC7">
            <w:pPr>
              <w:jc w:val="center"/>
              <w:rPr>
                <w:sz w:val="20"/>
                <w:szCs w:val="20"/>
              </w:rPr>
            </w:pPr>
            <w:r w:rsidRPr="006B2640">
              <w:rPr>
                <w:sz w:val="20"/>
                <w:szCs w:val="20"/>
              </w:rPr>
              <w:t>3</w:t>
            </w:r>
          </w:p>
        </w:tc>
        <w:tc>
          <w:tcPr>
            <w:tcW w:w="910" w:type="pct"/>
            <w:tcBorders>
              <w:right w:val="single" w:sz="4" w:space="0" w:color="auto"/>
            </w:tcBorders>
            <w:shd w:val="clear" w:color="auto" w:fill="auto"/>
            <w:vAlign w:val="center"/>
          </w:tcPr>
          <w:p w:rsidR="00B70081" w:rsidRPr="006B2640" w:rsidRDefault="00B70081" w:rsidP="00CB4BC7">
            <w:pPr>
              <w:jc w:val="center"/>
              <w:rPr>
                <w:sz w:val="20"/>
                <w:szCs w:val="20"/>
              </w:rPr>
            </w:pPr>
            <w:r w:rsidRPr="006B2640">
              <w:rPr>
                <w:sz w:val="20"/>
                <w:szCs w:val="20"/>
              </w:rPr>
              <w:t>4</w:t>
            </w:r>
          </w:p>
        </w:tc>
        <w:tc>
          <w:tcPr>
            <w:tcW w:w="1833" w:type="pct"/>
            <w:gridSpan w:val="2"/>
            <w:tcBorders>
              <w:right w:val="single" w:sz="4" w:space="0" w:color="auto"/>
            </w:tcBorders>
            <w:shd w:val="clear" w:color="auto" w:fill="auto"/>
            <w:vAlign w:val="center"/>
          </w:tcPr>
          <w:p w:rsidR="00B70081" w:rsidRPr="006B2640" w:rsidRDefault="00B70081" w:rsidP="00CB4BC7">
            <w:pPr>
              <w:jc w:val="center"/>
              <w:rPr>
                <w:sz w:val="20"/>
                <w:szCs w:val="20"/>
              </w:rPr>
            </w:pPr>
            <w:r>
              <w:rPr>
                <w:sz w:val="20"/>
                <w:szCs w:val="20"/>
              </w:rPr>
              <w:t>5</w:t>
            </w:r>
          </w:p>
        </w:tc>
      </w:tr>
      <w:tr w:rsidR="00B70081" w:rsidRPr="006B2640" w:rsidTr="00263042">
        <w:trPr>
          <w:trHeight w:val="570"/>
        </w:trPr>
        <w:tc>
          <w:tcPr>
            <w:tcW w:w="263" w:type="pct"/>
          </w:tcPr>
          <w:p w:rsidR="00B70081" w:rsidRPr="006B2640" w:rsidRDefault="00B70081" w:rsidP="00CB4BC7">
            <w:pPr>
              <w:autoSpaceDE w:val="0"/>
              <w:autoSpaceDN w:val="0"/>
              <w:adjustRightInd w:val="0"/>
              <w:rPr>
                <w:kern w:val="2"/>
                <w:sz w:val="20"/>
                <w:szCs w:val="20"/>
              </w:rPr>
            </w:pPr>
            <w:r w:rsidRPr="006B2640">
              <w:rPr>
                <w:kern w:val="2"/>
                <w:sz w:val="20"/>
                <w:szCs w:val="20"/>
              </w:rPr>
              <w:t>1</w:t>
            </w:r>
          </w:p>
        </w:tc>
        <w:tc>
          <w:tcPr>
            <w:tcW w:w="830" w:type="pct"/>
            <w:shd w:val="clear" w:color="auto" w:fill="auto"/>
          </w:tcPr>
          <w:p w:rsidR="00B70081" w:rsidRPr="006B2640" w:rsidRDefault="00B70081" w:rsidP="00CB4BC7">
            <w:pPr>
              <w:autoSpaceDE w:val="0"/>
              <w:autoSpaceDN w:val="0"/>
              <w:adjustRightInd w:val="0"/>
              <w:rPr>
                <w:kern w:val="2"/>
                <w:sz w:val="20"/>
                <w:szCs w:val="20"/>
              </w:rPr>
            </w:pPr>
            <w:r w:rsidRPr="006B2640">
              <w:rPr>
                <w:kern w:val="2"/>
                <w:sz w:val="20"/>
                <w:szCs w:val="20"/>
              </w:rPr>
              <w:t>Автомобильные дороги общего пользования</w:t>
            </w:r>
          </w:p>
        </w:tc>
        <w:tc>
          <w:tcPr>
            <w:tcW w:w="1164" w:type="pct"/>
            <w:shd w:val="clear" w:color="auto" w:fill="auto"/>
          </w:tcPr>
          <w:p w:rsidR="00B70081" w:rsidRPr="006B2640" w:rsidRDefault="00B70081" w:rsidP="00CB4BC7">
            <w:pPr>
              <w:autoSpaceDE w:val="0"/>
              <w:autoSpaceDN w:val="0"/>
              <w:adjustRightInd w:val="0"/>
              <w:rPr>
                <w:kern w:val="2"/>
                <w:sz w:val="20"/>
                <w:szCs w:val="20"/>
              </w:rPr>
            </w:pPr>
            <w:r w:rsidRPr="006B2640">
              <w:rPr>
                <w:kern w:val="2"/>
                <w:sz w:val="20"/>
                <w:szCs w:val="20"/>
              </w:rPr>
              <w:t>Уровень обеспеченности, расчетное количество индивидуальных легковых автомобилей на расчетный срок, автомобилей на 1000 человек</w:t>
            </w:r>
          </w:p>
        </w:tc>
        <w:tc>
          <w:tcPr>
            <w:tcW w:w="910" w:type="pct"/>
            <w:tcBorders>
              <w:right w:val="single" w:sz="4" w:space="0" w:color="auto"/>
            </w:tcBorders>
            <w:shd w:val="clear" w:color="auto" w:fill="auto"/>
          </w:tcPr>
          <w:p w:rsidR="00B70081" w:rsidRPr="006B2640" w:rsidRDefault="00B70081" w:rsidP="00CB4BC7">
            <w:pPr>
              <w:rPr>
                <w:sz w:val="20"/>
                <w:szCs w:val="20"/>
              </w:rPr>
            </w:pPr>
            <w:r w:rsidRPr="006B2640">
              <w:rPr>
                <w:sz w:val="20"/>
                <w:szCs w:val="20"/>
              </w:rPr>
              <w:t>Южный макрорайон – 425 [1]</w:t>
            </w:r>
          </w:p>
        </w:tc>
        <w:tc>
          <w:tcPr>
            <w:tcW w:w="1833" w:type="pct"/>
            <w:gridSpan w:val="2"/>
            <w:tcBorders>
              <w:right w:val="single" w:sz="4" w:space="0" w:color="auto"/>
            </w:tcBorders>
            <w:shd w:val="clear" w:color="auto" w:fill="auto"/>
          </w:tcPr>
          <w:p w:rsidR="00B70081" w:rsidRPr="006B2640" w:rsidRDefault="00B70081" w:rsidP="00CB4BC7">
            <w:pPr>
              <w:rPr>
                <w:sz w:val="20"/>
                <w:szCs w:val="20"/>
              </w:rPr>
            </w:pPr>
            <w:r w:rsidRPr="006B2640">
              <w:rPr>
                <w:sz w:val="20"/>
                <w:szCs w:val="20"/>
              </w:rPr>
              <w:t>Южный макрорайон – 425 [1]</w:t>
            </w:r>
          </w:p>
        </w:tc>
      </w:tr>
      <w:tr w:rsidR="00263042" w:rsidRPr="006B2640" w:rsidTr="00263042">
        <w:trPr>
          <w:trHeight w:val="1292"/>
        </w:trPr>
        <w:tc>
          <w:tcPr>
            <w:tcW w:w="263" w:type="pct"/>
          </w:tcPr>
          <w:p w:rsidR="00B70081" w:rsidRPr="006B2640" w:rsidRDefault="00B70081" w:rsidP="00CB4BC7">
            <w:pPr>
              <w:autoSpaceDE w:val="0"/>
              <w:autoSpaceDN w:val="0"/>
              <w:adjustRightInd w:val="0"/>
              <w:rPr>
                <w:kern w:val="2"/>
                <w:sz w:val="20"/>
                <w:szCs w:val="20"/>
              </w:rPr>
            </w:pPr>
            <w:r w:rsidRPr="006B2640">
              <w:rPr>
                <w:kern w:val="2"/>
                <w:sz w:val="20"/>
                <w:szCs w:val="20"/>
              </w:rPr>
              <w:t>2</w:t>
            </w:r>
          </w:p>
          <w:p w:rsidR="00B70081" w:rsidRPr="006B2640" w:rsidRDefault="00B70081" w:rsidP="00CB4BC7">
            <w:pPr>
              <w:autoSpaceDE w:val="0"/>
              <w:autoSpaceDN w:val="0"/>
              <w:adjustRightInd w:val="0"/>
              <w:rPr>
                <w:kern w:val="2"/>
                <w:sz w:val="20"/>
                <w:szCs w:val="20"/>
              </w:rPr>
            </w:pPr>
          </w:p>
        </w:tc>
        <w:tc>
          <w:tcPr>
            <w:tcW w:w="830" w:type="pct"/>
            <w:shd w:val="clear" w:color="auto" w:fill="auto"/>
          </w:tcPr>
          <w:p w:rsidR="00B70081" w:rsidRPr="006B2640" w:rsidRDefault="00B70081" w:rsidP="00CB4BC7">
            <w:pPr>
              <w:autoSpaceDE w:val="0"/>
              <w:autoSpaceDN w:val="0"/>
              <w:adjustRightInd w:val="0"/>
              <w:rPr>
                <w:kern w:val="2"/>
                <w:sz w:val="20"/>
                <w:szCs w:val="20"/>
              </w:rPr>
            </w:pPr>
            <w:r w:rsidRPr="006B2640">
              <w:rPr>
                <w:kern w:val="2"/>
                <w:sz w:val="20"/>
                <w:szCs w:val="20"/>
              </w:rPr>
              <w:t>Остановочные пункты общественного пассажирского транспорта</w:t>
            </w:r>
          </w:p>
        </w:tc>
        <w:tc>
          <w:tcPr>
            <w:tcW w:w="1164" w:type="pct"/>
            <w:shd w:val="clear" w:color="auto" w:fill="auto"/>
          </w:tcPr>
          <w:p w:rsidR="00B70081" w:rsidRPr="006B2640" w:rsidRDefault="00B70081" w:rsidP="00CB4BC7">
            <w:pPr>
              <w:autoSpaceDE w:val="0"/>
              <w:autoSpaceDN w:val="0"/>
              <w:adjustRightInd w:val="0"/>
              <w:rPr>
                <w:kern w:val="2"/>
                <w:sz w:val="20"/>
                <w:szCs w:val="20"/>
              </w:rPr>
            </w:pPr>
            <w:r w:rsidRPr="006B2640">
              <w:rPr>
                <w:kern w:val="2"/>
                <w:sz w:val="20"/>
                <w:szCs w:val="20"/>
              </w:rPr>
              <w:t>Территориальная доступность, минут</w:t>
            </w:r>
          </w:p>
        </w:tc>
        <w:tc>
          <w:tcPr>
            <w:tcW w:w="910" w:type="pct"/>
            <w:tcBorders>
              <w:right w:val="single" w:sz="4" w:space="0" w:color="auto"/>
            </w:tcBorders>
            <w:shd w:val="clear" w:color="auto" w:fill="auto"/>
          </w:tcPr>
          <w:p w:rsidR="00B70081" w:rsidRPr="006B2640" w:rsidRDefault="00B70081" w:rsidP="00271C44">
            <w:pPr>
              <w:jc w:val="center"/>
              <w:rPr>
                <w:sz w:val="20"/>
                <w:szCs w:val="20"/>
                <w:lang w:eastAsia="en-US"/>
              </w:rPr>
            </w:pPr>
            <w:r>
              <w:rPr>
                <w:sz w:val="20"/>
                <w:szCs w:val="20"/>
                <w:lang w:eastAsia="en-US"/>
              </w:rPr>
              <w:t>-</w:t>
            </w:r>
          </w:p>
        </w:tc>
        <w:tc>
          <w:tcPr>
            <w:tcW w:w="667" w:type="pct"/>
            <w:tcBorders>
              <w:right w:val="single" w:sz="4" w:space="0" w:color="auto"/>
            </w:tcBorders>
            <w:shd w:val="clear" w:color="auto" w:fill="auto"/>
          </w:tcPr>
          <w:p w:rsidR="00B70081" w:rsidRPr="006B2640" w:rsidRDefault="00B70081" w:rsidP="00B70081">
            <w:pPr>
              <w:rPr>
                <w:sz w:val="20"/>
                <w:szCs w:val="20"/>
                <w:lang w:eastAsia="en-US"/>
              </w:rPr>
            </w:pPr>
            <w:r w:rsidRPr="006B2640">
              <w:rPr>
                <w:sz w:val="20"/>
                <w:szCs w:val="20"/>
              </w:rPr>
              <w:t>Южный макрорайон</w:t>
            </w:r>
          </w:p>
        </w:tc>
        <w:tc>
          <w:tcPr>
            <w:tcW w:w="1166" w:type="pct"/>
            <w:tcBorders>
              <w:right w:val="single" w:sz="4" w:space="0" w:color="auto"/>
            </w:tcBorders>
            <w:shd w:val="clear" w:color="auto" w:fill="auto"/>
          </w:tcPr>
          <w:p w:rsidR="00B70081" w:rsidRPr="006B2640" w:rsidRDefault="00B70081" w:rsidP="00CB4BC7">
            <w:pPr>
              <w:rPr>
                <w:sz w:val="20"/>
                <w:szCs w:val="20"/>
              </w:rPr>
            </w:pPr>
            <w:r w:rsidRPr="006B2640">
              <w:rPr>
                <w:sz w:val="20"/>
                <w:szCs w:val="20"/>
              </w:rPr>
              <w:t>В жилой застройке (за исключением индивидуальной) пешеходная доступность – 6,0 (400) [2];</w:t>
            </w:r>
          </w:p>
          <w:p w:rsidR="00B70081" w:rsidRPr="006B2640" w:rsidRDefault="00B70081" w:rsidP="00CB4BC7">
            <w:pPr>
              <w:rPr>
                <w:sz w:val="20"/>
                <w:szCs w:val="20"/>
              </w:rPr>
            </w:pPr>
            <w:r w:rsidRPr="006B2640">
              <w:rPr>
                <w:sz w:val="20"/>
                <w:szCs w:val="20"/>
              </w:rPr>
              <w:t>в индивидуальной жилой застройке пешеходная доступность – 10,5 (700) [2].</w:t>
            </w:r>
          </w:p>
          <w:p w:rsidR="00B70081" w:rsidRPr="006B2640" w:rsidRDefault="00B70081" w:rsidP="00CB4BC7">
            <w:pPr>
              <w:rPr>
                <w:kern w:val="2"/>
                <w:sz w:val="20"/>
                <w:szCs w:val="20"/>
              </w:rPr>
            </w:pPr>
            <w:r w:rsidRPr="006B2640">
              <w:rPr>
                <w:sz w:val="20"/>
                <w:szCs w:val="20"/>
              </w:rPr>
              <w:t>От объектов в области образования и здравоохранения пешеходная доступность – 2,5 (150) [2]</w:t>
            </w:r>
          </w:p>
        </w:tc>
      </w:tr>
    </w:tbl>
    <w:p w:rsidR="00B70081" w:rsidRPr="00CF0A15" w:rsidRDefault="00B70081" w:rsidP="00B70081">
      <w:pPr>
        <w:rPr>
          <w:sz w:val="18"/>
          <w:szCs w:val="18"/>
        </w:rPr>
      </w:pPr>
      <w:r w:rsidRPr="00CF0A15">
        <w:rPr>
          <w:sz w:val="18"/>
          <w:szCs w:val="18"/>
        </w:rPr>
        <w:t>Примечания:</w:t>
      </w:r>
    </w:p>
    <w:p w:rsidR="00B70081" w:rsidRPr="00CF0A15" w:rsidRDefault="00B70081" w:rsidP="00B70081">
      <w:pPr>
        <w:widowControl w:val="0"/>
        <w:numPr>
          <w:ilvl w:val="0"/>
          <w:numId w:val="43"/>
        </w:numPr>
        <w:tabs>
          <w:tab w:val="left" w:pos="284"/>
        </w:tabs>
        <w:suppressAutoHyphens/>
        <w:autoSpaceDE w:val="0"/>
        <w:autoSpaceDN w:val="0"/>
        <w:ind w:left="0" w:firstLine="0"/>
        <w:rPr>
          <w:sz w:val="18"/>
          <w:szCs w:val="18"/>
        </w:rPr>
      </w:pPr>
      <w:r w:rsidRPr="00CF0A15">
        <w:rPr>
          <w:sz w:val="18"/>
          <w:szCs w:val="18"/>
        </w:rPr>
        <w:t>В случае</w:t>
      </w:r>
      <w:proofErr w:type="gramStart"/>
      <w:r w:rsidRPr="00CF0A15">
        <w:rPr>
          <w:sz w:val="18"/>
          <w:szCs w:val="18"/>
        </w:rPr>
        <w:t>,</w:t>
      </w:r>
      <w:proofErr w:type="gramEnd"/>
      <w:r w:rsidRPr="00CF0A15">
        <w:rPr>
          <w:sz w:val="18"/>
          <w:szCs w:val="18"/>
        </w:rPr>
        <w:t xml:space="preserve"> если существующий уровень обеспеченности индивидуальными легковыми автомобилями в муниципальном образовании достиг прогнозного значения, для получения прогнозного расчетного показателя необходимо существующий уровень обеспеченности увеличить на 20%;</w:t>
      </w:r>
    </w:p>
    <w:p w:rsidR="00B70081" w:rsidRPr="00CF0A15" w:rsidRDefault="00B70081" w:rsidP="00B70081">
      <w:pPr>
        <w:widowControl w:val="0"/>
        <w:numPr>
          <w:ilvl w:val="0"/>
          <w:numId w:val="43"/>
        </w:numPr>
        <w:tabs>
          <w:tab w:val="left" w:pos="284"/>
        </w:tabs>
        <w:suppressAutoHyphens/>
        <w:autoSpaceDE w:val="0"/>
        <w:autoSpaceDN w:val="0"/>
        <w:ind w:left="0" w:firstLine="0"/>
        <w:rPr>
          <w:sz w:val="18"/>
          <w:szCs w:val="18"/>
        </w:rPr>
      </w:pPr>
      <w:r w:rsidRPr="00CF0A15">
        <w:rPr>
          <w:sz w:val="18"/>
          <w:szCs w:val="18"/>
        </w:rPr>
        <w:t>Показатель применяется при наличии внутригородских маршрутов движения общественного пассажирского транспорта и не распространяется на межмуниципальные маршруты.</w:t>
      </w:r>
    </w:p>
    <w:p w:rsidR="00B70081" w:rsidRDefault="00B70081" w:rsidP="00B70081"/>
    <w:p w:rsidR="00E930FE" w:rsidRPr="00372AA2" w:rsidRDefault="00E930FE" w:rsidP="00233396">
      <w:pPr>
        <w:pStyle w:val="af1"/>
      </w:pPr>
      <w:bookmarkStart w:id="210" w:name="_Ref138402684"/>
      <w:bookmarkStart w:id="211" w:name="_Hlk135908608"/>
      <w:r w:rsidRPr="00372AA2">
        <w:t xml:space="preserve">Таблица </w:t>
      </w:r>
      <w:r w:rsidR="000D5774" w:rsidRPr="00372AA2">
        <w:rPr>
          <w:noProof/>
        </w:rPr>
        <w:fldChar w:fldCharType="begin"/>
      </w:r>
      <w:r w:rsidR="00D066D8" w:rsidRPr="00372AA2">
        <w:rPr>
          <w:noProof/>
        </w:rPr>
        <w:instrText xml:space="preserve"> SEQ Таблица \* ARABIC </w:instrText>
      </w:r>
      <w:r w:rsidR="000D5774" w:rsidRPr="00372AA2">
        <w:rPr>
          <w:noProof/>
        </w:rPr>
        <w:fldChar w:fldCharType="separate"/>
      </w:r>
      <w:r w:rsidR="00D64A4F">
        <w:rPr>
          <w:noProof/>
        </w:rPr>
        <w:t>12</w:t>
      </w:r>
      <w:r w:rsidR="000D5774" w:rsidRPr="00372AA2">
        <w:rPr>
          <w:noProof/>
        </w:rPr>
        <w:fldChar w:fldCharType="end"/>
      </w:r>
      <w:bookmarkEnd w:id="210"/>
      <w:r w:rsidRPr="00372AA2">
        <w:t xml:space="preserve"> – Расчетные показатели минимально допустимого уровня обеспеченности местами постоянного хранения индивидуального автотранспорта при размещении многоквартирного дома</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2125"/>
        <w:gridCol w:w="2200"/>
        <w:gridCol w:w="2201"/>
      </w:tblGrid>
      <w:tr w:rsidR="006020B2" w:rsidRPr="00372AA2" w:rsidTr="00CB4BC7">
        <w:trPr>
          <w:trHeight w:val="1380"/>
        </w:trPr>
        <w:tc>
          <w:tcPr>
            <w:tcW w:w="2830" w:type="dxa"/>
            <w:vMerge w:val="restart"/>
            <w:shd w:val="clear" w:color="auto" w:fill="auto"/>
            <w:vAlign w:val="center"/>
          </w:tcPr>
          <w:p w:rsidR="006020B2" w:rsidRPr="00372AA2" w:rsidRDefault="006020B2" w:rsidP="00A354E8">
            <w:pPr>
              <w:autoSpaceDE w:val="0"/>
              <w:autoSpaceDN w:val="0"/>
              <w:adjustRightInd w:val="0"/>
              <w:jc w:val="center"/>
              <w:rPr>
                <w:kern w:val="2"/>
                <w:sz w:val="20"/>
                <w:szCs w:val="20"/>
              </w:rPr>
            </w:pPr>
            <w:r w:rsidRPr="00372AA2">
              <w:rPr>
                <w:b/>
                <w:sz w:val="20"/>
                <w:szCs w:val="20"/>
              </w:rPr>
              <w:t>Наименование вида объекта</w:t>
            </w:r>
          </w:p>
        </w:tc>
        <w:tc>
          <w:tcPr>
            <w:tcW w:w="2125" w:type="dxa"/>
            <w:vMerge w:val="restart"/>
            <w:shd w:val="clear" w:color="auto" w:fill="auto"/>
            <w:vAlign w:val="center"/>
          </w:tcPr>
          <w:p w:rsidR="006020B2" w:rsidRPr="00372AA2" w:rsidRDefault="006020B2" w:rsidP="00A354E8">
            <w:pPr>
              <w:jc w:val="center"/>
              <w:rPr>
                <w:b/>
                <w:sz w:val="20"/>
                <w:szCs w:val="20"/>
              </w:rPr>
            </w:pPr>
            <w:r w:rsidRPr="00372AA2">
              <w:rPr>
                <w:b/>
                <w:sz w:val="20"/>
                <w:szCs w:val="20"/>
              </w:rPr>
              <w:t>Наименование нормируемого расчетного показателя,</w:t>
            </w:r>
          </w:p>
          <w:p w:rsidR="006020B2" w:rsidRPr="00372AA2" w:rsidRDefault="006020B2" w:rsidP="00A354E8">
            <w:pPr>
              <w:autoSpaceDE w:val="0"/>
              <w:autoSpaceDN w:val="0"/>
              <w:adjustRightInd w:val="0"/>
              <w:jc w:val="center"/>
              <w:rPr>
                <w:kern w:val="2"/>
                <w:sz w:val="20"/>
                <w:szCs w:val="20"/>
              </w:rPr>
            </w:pPr>
            <w:r w:rsidRPr="00372AA2">
              <w:rPr>
                <w:b/>
                <w:sz w:val="20"/>
                <w:szCs w:val="20"/>
              </w:rPr>
              <w:t>единица измерения</w:t>
            </w:r>
          </w:p>
        </w:tc>
        <w:tc>
          <w:tcPr>
            <w:tcW w:w="4401" w:type="dxa"/>
            <w:gridSpan w:val="2"/>
            <w:tcBorders>
              <w:right w:val="single" w:sz="4" w:space="0" w:color="auto"/>
            </w:tcBorders>
            <w:shd w:val="clear" w:color="auto" w:fill="auto"/>
            <w:vAlign w:val="center"/>
          </w:tcPr>
          <w:p w:rsidR="006020B2" w:rsidRPr="00372AA2" w:rsidRDefault="006020B2" w:rsidP="006020B2">
            <w:pPr>
              <w:autoSpaceDE w:val="0"/>
              <w:autoSpaceDN w:val="0"/>
              <w:adjustRightInd w:val="0"/>
              <w:jc w:val="center"/>
              <w:rPr>
                <w:sz w:val="20"/>
                <w:szCs w:val="20"/>
              </w:rPr>
            </w:pPr>
            <w:r w:rsidRPr="00372AA2">
              <w:rPr>
                <w:b/>
                <w:sz w:val="20"/>
                <w:szCs w:val="20"/>
              </w:rPr>
              <w:t>Значение расчетного показателя</w:t>
            </w:r>
            <w:r w:rsidRPr="00E93929">
              <w:rPr>
                <w:rFonts w:ascii="Sylfaen" w:hAnsi="Sylfaen" w:cs="Sylfaen"/>
                <w:b/>
                <w:sz w:val="20"/>
                <w:szCs w:val="20"/>
              </w:rPr>
              <w:t xml:space="preserve"> </w:t>
            </w:r>
          </w:p>
          <w:p w:rsidR="006020B2" w:rsidRPr="00372AA2" w:rsidRDefault="006020B2" w:rsidP="006020B2">
            <w:pPr>
              <w:autoSpaceDE w:val="0"/>
              <w:autoSpaceDN w:val="0"/>
              <w:adjustRightInd w:val="0"/>
              <w:jc w:val="center"/>
              <w:rPr>
                <w:sz w:val="20"/>
                <w:szCs w:val="20"/>
              </w:rPr>
            </w:pPr>
          </w:p>
        </w:tc>
      </w:tr>
      <w:tr w:rsidR="006020B2" w:rsidRPr="00372AA2" w:rsidTr="00FA5B14">
        <w:trPr>
          <w:trHeight w:val="1380"/>
        </w:trPr>
        <w:tc>
          <w:tcPr>
            <w:tcW w:w="2830" w:type="dxa"/>
            <w:vMerge/>
            <w:shd w:val="clear" w:color="auto" w:fill="auto"/>
            <w:vAlign w:val="center"/>
          </w:tcPr>
          <w:p w:rsidR="006020B2" w:rsidRPr="00372AA2" w:rsidRDefault="006020B2" w:rsidP="00A354E8">
            <w:pPr>
              <w:autoSpaceDE w:val="0"/>
              <w:autoSpaceDN w:val="0"/>
              <w:adjustRightInd w:val="0"/>
              <w:jc w:val="center"/>
              <w:rPr>
                <w:b/>
                <w:sz w:val="20"/>
                <w:szCs w:val="20"/>
              </w:rPr>
            </w:pPr>
          </w:p>
        </w:tc>
        <w:tc>
          <w:tcPr>
            <w:tcW w:w="2125" w:type="dxa"/>
            <w:vMerge/>
            <w:shd w:val="clear" w:color="auto" w:fill="auto"/>
            <w:vAlign w:val="center"/>
          </w:tcPr>
          <w:p w:rsidR="006020B2" w:rsidRPr="00372AA2" w:rsidRDefault="006020B2" w:rsidP="00A354E8">
            <w:pPr>
              <w:jc w:val="center"/>
              <w:rPr>
                <w:b/>
                <w:sz w:val="20"/>
                <w:szCs w:val="20"/>
              </w:rPr>
            </w:pPr>
          </w:p>
        </w:tc>
        <w:tc>
          <w:tcPr>
            <w:tcW w:w="2200" w:type="dxa"/>
            <w:tcBorders>
              <w:right w:val="single" w:sz="4" w:space="0" w:color="auto"/>
            </w:tcBorders>
            <w:shd w:val="clear" w:color="auto" w:fill="auto"/>
            <w:vAlign w:val="center"/>
          </w:tcPr>
          <w:p w:rsidR="006020B2" w:rsidRPr="00E93929" w:rsidRDefault="006020B2" w:rsidP="006020B2">
            <w:pPr>
              <w:autoSpaceDE w:val="0"/>
              <w:autoSpaceDN w:val="0"/>
              <w:adjustRightInd w:val="0"/>
              <w:jc w:val="center"/>
              <w:rPr>
                <w:rFonts w:ascii="Sylfaen" w:hAnsi="Sylfaen" w:cs="Sylfaen"/>
                <w:b/>
                <w:sz w:val="20"/>
                <w:szCs w:val="20"/>
              </w:rPr>
            </w:pPr>
            <w:r w:rsidRPr="00E93929">
              <w:rPr>
                <w:rFonts w:ascii="Sylfaen" w:hAnsi="Sylfaen" w:cs="Sylfaen"/>
                <w:b/>
                <w:sz w:val="20"/>
                <w:szCs w:val="20"/>
              </w:rPr>
              <w:t>ОМЗ</w:t>
            </w:r>
          </w:p>
          <w:p w:rsidR="006020B2" w:rsidRPr="00372AA2" w:rsidRDefault="006020B2" w:rsidP="006020B2">
            <w:pPr>
              <w:autoSpaceDE w:val="0"/>
              <w:autoSpaceDN w:val="0"/>
              <w:adjustRightInd w:val="0"/>
              <w:jc w:val="center"/>
              <w:rPr>
                <w:b/>
                <w:sz w:val="20"/>
                <w:szCs w:val="20"/>
              </w:rPr>
            </w:pPr>
            <w:r w:rsidRPr="00E93929">
              <w:rPr>
                <w:rFonts w:ascii="Sylfaen" w:hAnsi="Sylfaen" w:cs="Sylfaen"/>
                <w:b/>
                <w:sz w:val="20"/>
                <w:szCs w:val="20"/>
              </w:rPr>
              <w:t>муниципального района</w:t>
            </w:r>
          </w:p>
        </w:tc>
        <w:tc>
          <w:tcPr>
            <w:tcW w:w="2201" w:type="dxa"/>
            <w:tcBorders>
              <w:right w:val="single" w:sz="4" w:space="0" w:color="auto"/>
            </w:tcBorders>
            <w:shd w:val="clear" w:color="auto" w:fill="auto"/>
            <w:vAlign w:val="center"/>
          </w:tcPr>
          <w:p w:rsidR="006020B2" w:rsidRPr="00E93929" w:rsidRDefault="006020B2" w:rsidP="006020B2">
            <w:pPr>
              <w:autoSpaceDE w:val="0"/>
              <w:autoSpaceDN w:val="0"/>
              <w:adjustRightInd w:val="0"/>
              <w:jc w:val="center"/>
              <w:rPr>
                <w:rFonts w:ascii="Sylfaen" w:hAnsi="Sylfaen" w:cs="Sylfaen"/>
                <w:b/>
                <w:sz w:val="20"/>
                <w:szCs w:val="20"/>
              </w:rPr>
            </w:pPr>
            <w:r w:rsidRPr="00E93929">
              <w:rPr>
                <w:rFonts w:ascii="Sylfaen" w:hAnsi="Sylfaen" w:cs="Sylfaen"/>
                <w:b/>
                <w:sz w:val="20"/>
                <w:szCs w:val="20"/>
              </w:rPr>
              <w:t>ОМЗ</w:t>
            </w:r>
          </w:p>
          <w:p w:rsidR="006020B2" w:rsidRPr="00372AA2" w:rsidRDefault="006020B2" w:rsidP="006020B2">
            <w:pPr>
              <w:autoSpaceDE w:val="0"/>
              <w:autoSpaceDN w:val="0"/>
              <w:adjustRightInd w:val="0"/>
              <w:jc w:val="center"/>
              <w:rPr>
                <w:kern w:val="2"/>
                <w:sz w:val="20"/>
                <w:szCs w:val="20"/>
              </w:rPr>
            </w:pPr>
            <w:r w:rsidRPr="00E93929">
              <w:rPr>
                <w:rFonts w:ascii="Sylfaen" w:hAnsi="Sylfaen" w:cs="Sylfaen"/>
                <w:b/>
                <w:sz w:val="20"/>
                <w:szCs w:val="20"/>
              </w:rPr>
              <w:t>сельского поселения</w:t>
            </w:r>
          </w:p>
          <w:p w:rsidR="006020B2" w:rsidRPr="00372AA2" w:rsidRDefault="006020B2" w:rsidP="00B70081">
            <w:pPr>
              <w:autoSpaceDE w:val="0"/>
              <w:autoSpaceDN w:val="0"/>
              <w:adjustRightInd w:val="0"/>
              <w:jc w:val="center"/>
              <w:rPr>
                <w:b/>
                <w:sz w:val="20"/>
                <w:szCs w:val="20"/>
              </w:rPr>
            </w:pPr>
          </w:p>
        </w:tc>
      </w:tr>
      <w:tr w:rsidR="006020B2" w:rsidRPr="00372AA2" w:rsidTr="00FA5B14">
        <w:trPr>
          <w:trHeight w:val="1906"/>
        </w:trPr>
        <w:tc>
          <w:tcPr>
            <w:tcW w:w="2830" w:type="dxa"/>
            <w:shd w:val="clear" w:color="auto" w:fill="auto"/>
          </w:tcPr>
          <w:p w:rsidR="006020B2" w:rsidRPr="00372AA2" w:rsidRDefault="006020B2" w:rsidP="00652C97">
            <w:pPr>
              <w:autoSpaceDE w:val="0"/>
              <w:autoSpaceDN w:val="0"/>
              <w:adjustRightInd w:val="0"/>
              <w:rPr>
                <w:kern w:val="2"/>
                <w:sz w:val="20"/>
                <w:szCs w:val="20"/>
              </w:rPr>
            </w:pPr>
            <w:r w:rsidRPr="00372AA2">
              <w:rPr>
                <w:kern w:val="2"/>
                <w:sz w:val="20"/>
                <w:szCs w:val="20"/>
              </w:rPr>
              <w:t>Места постоянного хранения индивидуального автотранспорта при размещении многоквартирного дома</w:t>
            </w:r>
          </w:p>
        </w:tc>
        <w:tc>
          <w:tcPr>
            <w:tcW w:w="2125" w:type="dxa"/>
            <w:shd w:val="clear" w:color="auto" w:fill="auto"/>
          </w:tcPr>
          <w:p w:rsidR="006020B2" w:rsidRPr="00372AA2" w:rsidRDefault="006020B2" w:rsidP="00652C97">
            <w:pPr>
              <w:autoSpaceDE w:val="0"/>
              <w:autoSpaceDN w:val="0"/>
              <w:adjustRightInd w:val="0"/>
              <w:rPr>
                <w:kern w:val="2"/>
                <w:sz w:val="20"/>
                <w:szCs w:val="20"/>
              </w:rPr>
            </w:pPr>
            <w:r w:rsidRPr="00372AA2">
              <w:rPr>
                <w:kern w:val="2"/>
                <w:sz w:val="20"/>
                <w:szCs w:val="20"/>
              </w:rPr>
              <w:t xml:space="preserve">Уровень обеспеченности, общая обеспеченность местами постоянного хранения для многоквартирного дома, мест </w:t>
            </w:r>
          </w:p>
          <w:p w:rsidR="006020B2" w:rsidRPr="00372AA2" w:rsidRDefault="006020B2" w:rsidP="00652C97">
            <w:pPr>
              <w:autoSpaceDE w:val="0"/>
              <w:autoSpaceDN w:val="0"/>
              <w:adjustRightInd w:val="0"/>
              <w:rPr>
                <w:kern w:val="2"/>
                <w:sz w:val="20"/>
                <w:szCs w:val="20"/>
              </w:rPr>
            </w:pPr>
          </w:p>
        </w:tc>
        <w:tc>
          <w:tcPr>
            <w:tcW w:w="2200" w:type="dxa"/>
            <w:tcBorders>
              <w:right w:val="single" w:sz="4" w:space="0" w:color="auto"/>
            </w:tcBorders>
            <w:shd w:val="clear" w:color="auto" w:fill="auto"/>
          </w:tcPr>
          <w:p w:rsidR="006020B2" w:rsidRPr="00372AA2" w:rsidRDefault="006020B2" w:rsidP="00652C97">
            <w:pPr>
              <w:rPr>
                <w:sz w:val="20"/>
                <w:szCs w:val="20"/>
              </w:rPr>
            </w:pPr>
            <w:r w:rsidRPr="00372AA2">
              <w:rPr>
                <w:sz w:val="20"/>
                <w:szCs w:val="20"/>
              </w:rPr>
              <w:t>Южный макрорайон</w:t>
            </w:r>
            <w:r>
              <w:rPr>
                <w:sz w:val="20"/>
                <w:szCs w:val="20"/>
              </w:rPr>
              <w:t xml:space="preserve"> - </w:t>
            </w:r>
            <w:r w:rsidRPr="00372AA2">
              <w:rPr>
                <w:sz w:val="20"/>
                <w:szCs w:val="20"/>
              </w:rPr>
              <w:t>1 на 80 кв. м общей площади жилых помещений [1,2,3,4]</w:t>
            </w:r>
          </w:p>
        </w:tc>
        <w:tc>
          <w:tcPr>
            <w:tcW w:w="2201" w:type="dxa"/>
            <w:tcBorders>
              <w:right w:val="single" w:sz="4" w:space="0" w:color="auto"/>
            </w:tcBorders>
            <w:shd w:val="clear" w:color="auto" w:fill="auto"/>
          </w:tcPr>
          <w:p w:rsidR="006020B2" w:rsidRPr="00372AA2" w:rsidRDefault="006020B2" w:rsidP="00652C97">
            <w:pPr>
              <w:rPr>
                <w:sz w:val="20"/>
                <w:szCs w:val="20"/>
              </w:rPr>
            </w:pPr>
            <w:r w:rsidRPr="00372AA2">
              <w:rPr>
                <w:sz w:val="20"/>
                <w:szCs w:val="20"/>
              </w:rPr>
              <w:t>Южный макрорайон</w:t>
            </w:r>
            <w:r>
              <w:rPr>
                <w:sz w:val="20"/>
                <w:szCs w:val="20"/>
              </w:rPr>
              <w:t xml:space="preserve"> - </w:t>
            </w:r>
            <w:r w:rsidRPr="00372AA2">
              <w:rPr>
                <w:sz w:val="20"/>
                <w:szCs w:val="20"/>
              </w:rPr>
              <w:t>1 на 80 кв. м общей площади жилых помещений [1,2,3,4]</w:t>
            </w:r>
          </w:p>
        </w:tc>
      </w:tr>
    </w:tbl>
    <w:p w:rsidR="00E16964" w:rsidRPr="00CF0A15" w:rsidRDefault="00E16964" w:rsidP="00E16964">
      <w:pPr>
        <w:rPr>
          <w:sz w:val="18"/>
          <w:szCs w:val="18"/>
        </w:rPr>
      </w:pPr>
      <w:bookmarkStart w:id="212" w:name="_Ref138402660"/>
      <w:r w:rsidRPr="00CF0A15">
        <w:rPr>
          <w:sz w:val="18"/>
          <w:szCs w:val="18"/>
        </w:rPr>
        <w:t>Примечания:</w:t>
      </w:r>
    </w:p>
    <w:p w:rsidR="00E16964" w:rsidRPr="00CF0A15" w:rsidRDefault="00E16964" w:rsidP="00E16964">
      <w:pPr>
        <w:widowControl w:val="0"/>
        <w:numPr>
          <w:ilvl w:val="0"/>
          <w:numId w:val="31"/>
        </w:numPr>
        <w:suppressAutoHyphens/>
        <w:autoSpaceDE w:val="0"/>
        <w:autoSpaceDN w:val="0"/>
        <w:ind w:left="0" w:firstLine="0"/>
        <w:rPr>
          <w:sz w:val="18"/>
          <w:szCs w:val="18"/>
        </w:rPr>
      </w:pPr>
      <w:r w:rsidRPr="00CF0A15">
        <w:rPr>
          <w:sz w:val="18"/>
          <w:szCs w:val="18"/>
        </w:rPr>
        <w:t>Размещение мест постоянного хранения индивидуального автотранспорта в границах земельного участка допускается в подземных стоянках, многоуровневых пристроенных стоянках или на плоскостных открытых стоянках.</w:t>
      </w:r>
    </w:p>
    <w:p w:rsidR="00E16964" w:rsidRPr="00CF0A15" w:rsidRDefault="00E16964" w:rsidP="00E16964">
      <w:pPr>
        <w:widowControl w:val="0"/>
        <w:numPr>
          <w:ilvl w:val="0"/>
          <w:numId w:val="31"/>
        </w:numPr>
        <w:suppressAutoHyphens/>
        <w:autoSpaceDE w:val="0"/>
        <w:autoSpaceDN w:val="0"/>
        <w:ind w:left="0" w:firstLine="0"/>
        <w:rPr>
          <w:sz w:val="18"/>
          <w:szCs w:val="18"/>
        </w:rPr>
      </w:pPr>
      <w:r w:rsidRPr="00CF0A15">
        <w:rPr>
          <w:sz w:val="18"/>
          <w:szCs w:val="18"/>
        </w:rPr>
        <w:t>Места для стоянки автомобилей инвалидов следует рассчитывать от общего количества мест временного хранения автотранспорта.</w:t>
      </w:r>
    </w:p>
    <w:p w:rsidR="00E16964" w:rsidRPr="00CF0A15" w:rsidRDefault="00E16964" w:rsidP="00E16964">
      <w:pPr>
        <w:widowControl w:val="0"/>
        <w:numPr>
          <w:ilvl w:val="0"/>
          <w:numId w:val="31"/>
        </w:numPr>
        <w:suppressAutoHyphens/>
        <w:autoSpaceDE w:val="0"/>
        <w:autoSpaceDN w:val="0"/>
        <w:ind w:left="0" w:firstLine="0"/>
        <w:rPr>
          <w:sz w:val="18"/>
          <w:szCs w:val="18"/>
        </w:rPr>
      </w:pPr>
      <w:r w:rsidRPr="00CF0A15">
        <w:rPr>
          <w:sz w:val="18"/>
          <w:szCs w:val="18"/>
        </w:rPr>
        <w:t xml:space="preserve">Расчет потребности парковочных мест для электромобилей и гибридных автомобилей, в том числе оборудованных зарядными устройствами рекомендуется проводить на основе требований Методических рекомендаций по стимулированию использования электромобилей и гибридных автомобилей в субъектах Российской Федерации, утвержденных распоряжением Минтранса России от 25.05 2022 № АК-131-р. </w:t>
      </w:r>
    </w:p>
    <w:p w:rsidR="00E16964" w:rsidRPr="00CF0A15" w:rsidRDefault="00E16964" w:rsidP="00DC569A">
      <w:pPr>
        <w:widowControl w:val="0"/>
        <w:numPr>
          <w:ilvl w:val="0"/>
          <w:numId w:val="31"/>
        </w:numPr>
        <w:suppressAutoHyphens/>
        <w:autoSpaceDE w:val="0"/>
        <w:autoSpaceDN w:val="0"/>
        <w:ind w:left="0" w:firstLine="0"/>
        <w:rPr>
          <w:sz w:val="18"/>
          <w:szCs w:val="18"/>
        </w:rPr>
      </w:pPr>
      <w:r w:rsidRPr="00CF0A15">
        <w:rPr>
          <w:sz w:val="18"/>
          <w:szCs w:val="18"/>
        </w:rPr>
        <w:t xml:space="preserve">В зонах жилой застройки следует предусматривать стоянки для хранения легковых автомобилей населения при пешеходной доступности не более 800 м при застройке на свободных территориях, а при развитии застроенных территорий, в </w:t>
      </w:r>
      <w:proofErr w:type="spellStart"/>
      <w:r w:rsidRPr="00CF0A15">
        <w:rPr>
          <w:sz w:val="18"/>
          <w:szCs w:val="18"/>
        </w:rPr>
        <w:t>т.ч</w:t>
      </w:r>
      <w:proofErr w:type="spellEnd"/>
      <w:r w:rsidRPr="00CF0A15">
        <w:rPr>
          <w:sz w:val="18"/>
          <w:szCs w:val="18"/>
        </w:rPr>
        <w:t xml:space="preserve">. уплотнении – не более 1000 м. </w:t>
      </w:r>
    </w:p>
    <w:p w:rsidR="00CB37D3" w:rsidRPr="00CF0A15" w:rsidRDefault="00CB37D3" w:rsidP="00CB37D3">
      <w:pPr>
        <w:suppressAutoHyphens/>
        <w:autoSpaceDE w:val="0"/>
        <w:autoSpaceDN w:val="0"/>
        <w:adjustRightInd w:val="0"/>
        <w:rPr>
          <w:sz w:val="18"/>
          <w:szCs w:val="18"/>
        </w:rPr>
      </w:pPr>
    </w:p>
    <w:p w:rsidR="00CB37D3" w:rsidRPr="00CF0A15" w:rsidRDefault="00CB37D3" w:rsidP="00CB37D3">
      <w:pPr>
        <w:suppressAutoHyphens/>
        <w:autoSpaceDE w:val="0"/>
        <w:autoSpaceDN w:val="0"/>
        <w:adjustRightInd w:val="0"/>
        <w:rPr>
          <w:sz w:val="18"/>
          <w:szCs w:val="18"/>
        </w:rPr>
      </w:pPr>
      <w:r w:rsidRPr="00CF0A15">
        <w:rPr>
          <w:sz w:val="18"/>
          <w:szCs w:val="18"/>
        </w:rPr>
        <w:t>Ко всей таблице:</w:t>
      </w:r>
    </w:p>
    <w:p w:rsidR="00E16964" w:rsidRPr="00CF0A15" w:rsidRDefault="00E16964" w:rsidP="00D66C14">
      <w:pPr>
        <w:pStyle w:val="affffffff5"/>
        <w:rPr>
          <w:sz w:val="18"/>
          <w:szCs w:val="18"/>
        </w:rPr>
      </w:pPr>
      <w:r w:rsidRPr="00CF0A15">
        <w:rPr>
          <w:sz w:val="18"/>
          <w:szCs w:val="18"/>
        </w:rPr>
        <w:t xml:space="preserve">Организованные места постоянного хранения транспортных средств вместимостью 20 и более </w:t>
      </w:r>
      <w:proofErr w:type="spellStart"/>
      <w:r w:rsidRPr="00CF0A15">
        <w:rPr>
          <w:sz w:val="18"/>
          <w:szCs w:val="18"/>
        </w:rPr>
        <w:t>машино</w:t>
      </w:r>
      <w:proofErr w:type="spellEnd"/>
      <w:r w:rsidRPr="00CF0A15">
        <w:rPr>
          <w:sz w:val="18"/>
          <w:szCs w:val="18"/>
        </w:rPr>
        <w:t>-мест должны быть оборудованы зарядными колонками (станциями) заряда электрических транспортных средств</w:t>
      </w:r>
      <w:r w:rsidR="00CB37D3" w:rsidRPr="00CF0A15">
        <w:rPr>
          <w:sz w:val="18"/>
          <w:szCs w:val="18"/>
        </w:rPr>
        <w:t>.</w:t>
      </w:r>
    </w:p>
    <w:p w:rsidR="00143EA5" w:rsidRPr="00372AA2" w:rsidRDefault="00143EA5" w:rsidP="00CB37D3">
      <w:pPr>
        <w:widowControl w:val="0"/>
        <w:suppressAutoHyphens/>
        <w:autoSpaceDE w:val="0"/>
        <w:autoSpaceDN w:val="0"/>
        <w:rPr>
          <w:sz w:val="20"/>
          <w:szCs w:val="20"/>
        </w:rPr>
      </w:pPr>
    </w:p>
    <w:p w:rsidR="00E930FE" w:rsidRPr="00372AA2" w:rsidRDefault="00E930FE" w:rsidP="00E16964">
      <w:pPr>
        <w:pStyle w:val="af1"/>
        <w:rPr>
          <w:sz w:val="20"/>
        </w:rPr>
      </w:pPr>
      <w:r w:rsidRPr="00372AA2">
        <w:t xml:space="preserve">Таблица </w:t>
      </w:r>
      <w:fldSimple w:instr=" SEQ Таблица \* ARABIC ">
        <w:r w:rsidR="00D64A4F">
          <w:rPr>
            <w:noProof/>
          </w:rPr>
          <w:t>13</w:t>
        </w:r>
      </w:fldSimple>
      <w:bookmarkEnd w:id="212"/>
      <w:r w:rsidRPr="00372AA2">
        <w:t xml:space="preserve"> – Расчетные показатели минимально допустимого уровня обеспеченности местами временного хранения легковых автомобилей у объектов обслуживания и объектов производственного и коммунального назначения</w:t>
      </w:r>
      <w:r w:rsidR="00870930" w:rsidRPr="00372AA2">
        <w:t xml:space="preserve">, </w:t>
      </w:r>
      <w:bookmarkStart w:id="213" w:name="_Hlk149847193"/>
      <w:r w:rsidR="00870930" w:rsidRPr="00372AA2">
        <w:t>размещаемыми на стоянках автомобилей в непосредственной близости от отдельно стоящих объектов капитального строительства в границах жилых и общественно-деловых зон</w:t>
      </w:r>
      <w:bookmarkEnd w:id="213"/>
    </w:p>
    <w:tbl>
      <w:tblPr>
        <w:tblW w:w="50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82"/>
        <w:gridCol w:w="2245"/>
        <w:gridCol w:w="3119"/>
      </w:tblGrid>
      <w:tr w:rsidR="00233396" w:rsidRPr="00372AA2" w:rsidTr="00E93929">
        <w:trPr>
          <w:trHeight w:val="596"/>
          <w:tblHeader/>
        </w:trPr>
        <w:tc>
          <w:tcPr>
            <w:tcW w:w="2248" w:type="pct"/>
            <w:shd w:val="clear" w:color="auto" w:fill="auto"/>
            <w:vAlign w:val="center"/>
            <w:hideMark/>
          </w:tcPr>
          <w:p w:rsidR="00E930FE" w:rsidRPr="00372AA2" w:rsidRDefault="00E930FE" w:rsidP="00A354E8">
            <w:pPr>
              <w:jc w:val="center"/>
              <w:rPr>
                <w:b/>
                <w:sz w:val="20"/>
                <w:szCs w:val="20"/>
                <w:lang w:eastAsia="en-US"/>
              </w:rPr>
            </w:pPr>
            <w:r w:rsidRPr="00372AA2">
              <w:rPr>
                <w:b/>
                <w:sz w:val="20"/>
                <w:szCs w:val="20"/>
              </w:rPr>
              <w:t>Наименование объекта</w:t>
            </w:r>
          </w:p>
        </w:tc>
        <w:tc>
          <w:tcPr>
            <w:tcW w:w="1152" w:type="pct"/>
            <w:shd w:val="clear" w:color="auto" w:fill="auto"/>
            <w:vAlign w:val="center"/>
            <w:hideMark/>
          </w:tcPr>
          <w:p w:rsidR="00E930FE" w:rsidRPr="00372AA2" w:rsidRDefault="00E930FE" w:rsidP="00A354E8">
            <w:pPr>
              <w:jc w:val="center"/>
              <w:rPr>
                <w:b/>
                <w:sz w:val="20"/>
                <w:szCs w:val="20"/>
                <w:lang w:eastAsia="en-US"/>
              </w:rPr>
            </w:pPr>
            <w:r w:rsidRPr="00372AA2">
              <w:rPr>
                <w:b/>
                <w:sz w:val="20"/>
                <w:szCs w:val="20"/>
              </w:rPr>
              <w:t>Расчетная</w:t>
            </w:r>
          </w:p>
          <w:p w:rsidR="00E930FE" w:rsidRPr="00372AA2" w:rsidRDefault="00E930FE" w:rsidP="00A354E8">
            <w:pPr>
              <w:jc w:val="center"/>
              <w:rPr>
                <w:b/>
                <w:sz w:val="20"/>
                <w:szCs w:val="20"/>
                <w:lang w:eastAsia="en-US"/>
              </w:rPr>
            </w:pPr>
            <w:r w:rsidRPr="00372AA2">
              <w:rPr>
                <w:b/>
                <w:sz w:val="20"/>
                <w:szCs w:val="20"/>
              </w:rPr>
              <w:t>единица</w:t>
            </w:r>
          </w:p>
        </w:tc>
        <w:tc>
          <w:tcPr>
            <w:tcW w:w="1600" w:type="pct"/>
            <w:shd w:val="clear" w:color="auto" w:fill="auto"/>
            <w:vAlign w:val="center"/>
            <w:hideMark/>
          </w:tcPr>
          <w:p w:rsidR="00E93929" w:rsidRPr="00E93929" w:rsidRDefault="00E930FE" w:rsidP="00E93929">
            <w:pPr>
              <w:autoSpaceDE w:val="0"/>
              <w:autoSpaceDN w:val="0"/>
              <w:adjustRightInd w:val="0"/>
              <w:jc w:val="center"/>
              <w:rPr>
                <w:rFonts w:ascii="Sylfaen" w:hAnsi="Sylfaen" w:cs="Sylfaen"/>
                <w:b/>
                <w:sz w:val="20"/>
                <w:szCs w:val="20"/>
              </w:rPr>
            </w:pPr>
            <w:r w:rsidRPr="00372AA2">
              <w:rPr>
                <w:b/>
                <w:sz w:val="20"/>
                <w:szCs w:val="20"/>
              </w:rPr>
              <w:t>Значение расчетного показателя обеспеченности местами временного хранения легковых автомобилей, мест на расчетную единицу</w:t>
            </w:r>
            <w:r w:rsidR="00E93929" w:rsidRPr="00E93929">
              <w:rPr>
                <w:rFonts w:ascii="Sylfaen" w:hAnsi="Sylfaen" w:cs="Sylfaen"/>
                <w:b/>
                <w:sz w:val="20"/>
                <w:szCs w:val="20"/>
              </w:rPr>
              <w:t xml:space="preserve"> для ОМЗ</w:t>
            </w:r>
          </w:p>
          <w:p w:rsidR="00E93929" w:rsidRPr="00E93929" w:rsidRDefault="00E93929" w:rsidP="00E93929">
            <w:pPr>
              <w:autoSpaceDE w:val="0"/>
              <w:autoSpaceDN w:val="0"/>
              <w:adjustRightInd w:val="0"/>
              <w:jc w:val="center"/>
              <w:rPr>
                <w:rFonts w:ascii="Sylfaen" w:hAnsi="Sylfaen" w:cs="Sylfaen"/>
                <w:b/>
                <w:sz w:val="20"/>
                <w:szCs w:val="20"/>
              </w:rPr>
            </w:pPr>
            <w:r w:rsidRPr="00E93929">
              <w:rPr>
                <w:rFonts w:ascii="Sylfaen" w:hAnsi="Sylfaen" w:cs="Sylfaen"/>
                <w:b/>
                <w:sz w:val="20"/>
                <w:szCs w:val="20"/>
              </w:rPr>
              <w:t>муниципального района</w:t>
            </w:r>
            <w:r>
              <w:rPr>
                <w:rFonts w:ascii="Sylfaen" w:hAnsi="Sylfaen" w:cs="Sylfaen"/>
                <w:b/>
                <w:sz w:val="20"/>
                <w:szCs w:val="20"/>
              </w:rPr>
              <w:t xml:space="preserve"> и</w:t>
            </w:r>
            <w:r w:rsidR="00CB4BC7">
              <w:rPr>
                <w:rFonts w:ascii="Sylfaen" w:hAnsi="Sylfaen" w:cs="Sylfaen"/>
                <w:b/>
                <w:sz w:val="20"/>
                <w:szCs w:val="20"/>
              </w:rPr>
              <w:t xml:space="preserve"> </w:t>
            </w:r>
            <w:r w:rsidRPr="00E93929">
              <w:rPr>
                <w:rFonts w:ascii="Sylfaen" w:hAnsi="Sylfaen" w:cs="Sylfaen"/>
                <w:b/>
                <w:sz w:val="20"/>
                <w:szCs w:val="20"/>
              </w:rPr>
              <w:t>ОМЗ</w:t>
            </w:r>
          </w:p>
          <w:p w:rsidR="00E93929" w:rsidRPr="00E93929" w:rsidRDefault="00E93929" w:rsidP="00E93929">
            <w:pPr>
              <w:autoSpaceDE w:val="0"/>
              <w:autoSpaceDN w:val="0"/>
              <w:adjustRightInd w:val="0"/>
              <w:jc w:val="center"/>
              <w:rPr>
                <w:b/>
                <w:sz w:val="20"/>
                <w:szCs w:val="20"/>
              </w:rPr>
            </w:pPr>
            <w:r w:rsidRPr="00E93929">
              <w:rPr>
                <w:rFonts w:ascii="Sylfaen" w:hAnsi="Sylfaen" w:cs="Sylfaen"/>
                <w:b/>
                <w:sz w:val="20"/>
                <w:szCs w:val="20"/>
              </w:rPr>
              <w:t>сельского поселения</w:t>
            </w:r>
          </w:p>
          <w:p w:rsidR="00E930FE" w:rsidRPr="00372AA2" w:rsidRDefault="00E930FE" w:rsidP="00A354E8">
            <w:pPr>
              <w:jc w:val="center"/>
              <w:rPr>
                <w:b/>
                <w:sz w:val="20"/>
                <w:szCs w:val="20"/>
                <w:lang w:eastAsia="en-US"/>
              </w:rPr>
            </w:pPr>
          </w:p>
        </w:tc>
      </w:tr>
    </w:tbl>
    <w:p w:rsidR="00A354E8" w:rsidRPr="00372AA2" w:rsidRDefault="00A354E8">
      <w:pPr>
        <w:rPr>
          <w:sz w:val="2"/>
          <w:szCs w:val="2"/>
        </w:rPr>
      </w:pPr>
    </w:p>
    <w:tbl>
      <w:tblPr>
        <w:tblW w:w="50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82"/>
        <w:gridCol w:w="2245"/>
        <w:gridCol w:w="3119"/>
      </w:tblGrid>
      <w:tr w:rsidR="00A354E8" w:rsidRPr="00372AA2" w:rsidTr="00E93929">
        <w:trPr>
          <w:trHeight w:val="258"/>
          <w:tblHeader/>
        </w:trPr>
        <w:tc>
          <w:tcPr>
            <w:tcW w:w="2248" w:type="pct"/>
            <w:shd w:val="clear" w:color="auto" w:fill="auto"/>
            <w:vAlign w:val="center"/>
          </w:tcPr>
          <w:p w:rsidR="00A354E8" w:rsidRPr="00372AA2" w:rsidRDefault="00A354E8" w:rsidP="00A354E8">
            <w:pPr>
              <w:jc w:val="center"/>
              <w:rPr>
                <w:sz w:val="20"/>
                <w:szCs w:val="20"/>
              </w:rPr>
            </w:pPr>
            <w:r w:rsidRPr="00372AA2">
              <w:rPr>
                <w:sz w:val="20"/>
                <w:szCs w:val="20"/>
              </w:rPr>
              <w:t>1</w:t>
            </w:r>
          </w:p>
        </w:tc>
        <w:tc>
          <w:tcPr>
            <w:tcW w:w="1152" w:type="pct"/>
            <w:shd w:val="clear" w:color="auto" w:fill="auto"/>
            <w:vAlign w:val="center"/>
          </w:tcPr>
          <w:p w:rsidR="00A354E8" w:rsidRPr="00372AA2" w:rsidRDefault="00A354E8" w:rsidP="00A354E8">
            <w:pPr>
              <w:jc w:val="center"/>
              <w:rPr>
                <w:sz w:val="20"/>
                <w:szCs w:val="20"/>
              </w:rPr>
            </w:pPr>
            <w:r w:rsidRPr="00372AA2">
              <w:rPr>
                <w:sz w:val="20"/>
                <w:szCs w:val="20"/>
              </w:rPr>
              <w:t>2</w:t>
            </w:r>
          </w:p>
        </w:tc>
        <w:tc>
          <w:tcPr>
            <w:tcW w:w="1600" w:type="pct"/>
            <w:shd w:val="clear" w:color="auto" w:fill="auto"/>
            <w:vAlign w:val="center"/>
          </w:tcPr>
          <w:p w:rsidR="00A354E8" w:rsidRPr="00372AA2" w:rsidRDefault="00A354E8" w:rsidP="00A354E8">
            <w:pPr>
              <w:jc w:val="center"/>
              <w:rPr>
                <w:sz w:val="20"/>
                <w:szCs w:val="20"/>
              </w:rPr>
            </w:pPr>
            <w:r w:rsidRPr="00372AA2">
              <w:rPr>
                <w:sz w:val="20"/>
                <w:szCs w:val="20"/>
              </w:rPr>
              <w:t>3</w:t>
            </w:r>
          </w:p>
        </w:tc>
      </w:tr>
      <w:tr w:rsidR="00233396" w:rsidRPr="00372AA2" w:rsidTr="00E93929">
        <w:trPr>
          <w:trHeight w:val="20"/>
        </w:trPr>
        <w:tc>
          <w:tcPr>
            <w:tcW w:w="2248" w:type="pct"/>
            <w:vMerge w:val="restart"/>
            <w:shd w:val="clear" w:color="auto" w:fill="auto"/>
            <w:vAlign w:val="center"/>
            <w:hideMark/>
          </w:tcPr>
          <w:p w:rsidR="00E930FE" w:rsidRPr="00372AA2" w:rsidRDefault="00E930FE" w:rsidP="00652C97">
            <w:pPr>
              <w:rPr>
                <w:sz w:val="20"/>
                <w:szCs w:val="20"/>
                <w:lang w:eastAsia="en-US"/>
              </w:rPr>
            </w:pPr>
            <w:r w:rsidRPr="00372AA2">
              <w:rPr>
                <w:sz w:val="20"/>
                <w:szCs w:val="20"/>
              </w:rPr>
              <w:t>Дошкольные образовательные организации</w:t>
            </w:r>
          </w:p>
        </w:tc>
        <w:tc>
          <w:tcPr>
            <w:tcW w:w="1152" w:type="pct"/>
            <w:shd w:val="clear" w:color="auto" w:fill="auto"/>
            <w:vAlign w:val="center"/>
            <w:hideMark/>
          </w:tcPr>
          <w:p w:rsidR="00E930FE" w:rsidRPr="00372AA2" w:rsidRDefault="00E930FE" w:rsidP="00652C97">
            <w:pPr>
              <w:rPr>
                <w:sz w:val="20"/>
                <w:szCs w:val="20"/>
                <w:lang w:eastAsia="en-US"/>
              </w:rPr>
            </w:pPr>
            <w:r w:rsidRPr="00372AA2">
              <w:rPr>
                <w:sz w:val="20"/>
                <w:szCs w:val="20"/>
              </w:rPr>
              <w:t>100 мест</w:t>
            </w:r>
          </w:p>
        </w:tc>
        <w:tc>
          <w:tcPr>
            <w:tcW w:w="1600" w:type="pct"/>
            <w:shd w:val="clear" w:color="auto" w:fill="auto"/>
            <w:vAlign w:val="center"/>
            <w:hideMark/>
          </w:tcPr>
          <w:p w:rsidR="00E930FE" w:rsidRPr="00372AA2" w:rsidRDefault="00E930FE" w:rsidP="00D64A4F">
            <w:pPr>
              <w:jc w:val="center"/>
              <w:rPr>
                <w:sz w:val="20"/>
                <w:szCs w:val="20"/>
                <w:lang w:eastAsia="en-US"/>
              </w:rPr>
            </w:pPr>
            <w:r w:rsidRPr="00372AA2">
              <w:rPr>
                <w:sz w:val="20"/>
                <w:szCs w:val="20"/>
              </w:rPr>
              <w:t>5</w:t>
            </w:r>
          </w:p>
        </w:tc>
      </w:tr>
      <w:tr w:rsidR="00233396" w:rsidRPr="00372AA2" w:rsidTr="00E93929">
        <w:trPr>
          <w:trHeight w:val="20"/>
        </w:trPr>
        <w:tc>
          <w:tcPr>
            <w:tcW w:w="2248" w:type="pct"/>
            <w:vMerge/>
            <w:shd w:val="clear" w:color="auto" w:fill="auto"/>
            <w:vAlign w:val="center"/>
          </w:tcPr>
          <w:p w:rsidR="00E930FE" w:rsidRPr="00372AA2" w:rsidRDefault="00E930FE" w:rsidP="00652C97">
            <w:pPr>
              <w:rPr>
                <w:sz w:val="20"/>
                <w:szCs w:val="20"/>
              </w:rPr>
            </w:pPr>
          </w:p>
        </w:tc>
        <w:tc>
          <w:tcPr>
            <w:tcW w:w="1152" w:type="pct"/>
            <w:shd w:val="clear" w:color="auto" w:fill="auto"/>
            <w:vAlign w:val="center"/>
          </w:tcPr>
          <w:p w:rsidR="00E930FE" w:rsidRPr="00372AA2" w:rsidRDefault="00E930FE" w:rsidP="00652C97">
            <w:pPr>
              <w:rPr>
                <w:sz w:val="20"/>
                <w:szCs w:val="20"/>
                <w:lang w:eastAsia="en-US"/>
              </w:rPr>
            </w:pPr>
            <w:r w:rsidRPr="00372AA2">
              <w:rPr>
                <w:sz w:val="20"/>
                <w:szCs w:val="20"/>
              </w:rPr>
              <w:t>100 сотрудников</w:t>
            </w:r>
          </w:p>
        </w:tc>
        <w:tc>
          <w:tcPr>
            <w:tcW w:w="1600" w:type="pct"/>
            <w:shd w:val="clear" w:color="auto" w:fill="auto"/>
            <w:vAlign w:val="center"/>
          </w:tcPr>
          <w:p w:rsidR="00E930FE" w:rsidRPr="00372AA2" w:rsidRDefault="00E930FE" w:rsidP="00D64A4F">
            <w:pPr>
              <w:jc w:val="center"/>
              <w:rPr>
                <w:sz w:val="20"/>
                <w:szCs w:val="20"/>
                <w:lang w:eastAsia="en-US"/>
              </w:rPr>
            </w:pPr>
            <w:r w:rsidRPr="00372AA2">
              <w:rPr>
                <w:sz w:val="20"/>
                <w:szCs w:val="20"/>
              </w:rPr>
              <w:t>5</w:t>
            </w:r>
          </w:p>
        </w:tc>
      </w:tr>
      <w:tr w:rsidR="00233396" w:rsidRPr="00372AA2" w:rsidTr="00E93929">
        <w:trPr>
          <w:trHeight w:val="20"/>
        </w:trPr>
        <w:tc>
          <w:tcPr>
            <w:tcW w:w="2248" w:type="pct"/>
            <w:vMerge w:val="restart"/>
            <w:shd w:val="clear" w:color="auto" w:fill="auto"/>
            <w:vAlign w:val="center"/>
            <w:hideMark/>
          </w:tcPr>
          <w:p w:rsidR="00E930FE" w:rsidRPr="00372AA2" w:rsidRDefault="00E930FE" w:rsidP="00652C97">
            <w:pPr>
              <w:rPr>
                <w:sz w:val="20"/>
                <w:szCs w:val="20"/>
                <w:lang w:eastAsia="en-US"/>
              </w:rPr>
            </w:pPr>
            <w:r w:rsidRPr="00372AA2">
              <w:rPr>
                <w:sz w:val="20"/>
                <w:szCs w:val="20"/>
              </w:rPr>
              <w:t>Общеобразовательные организации</w:t>
            </w:r>
          </w:p>
        </w:tc>
        <w:tc>
          <w:tcPr>
            <w:tcW w:w="1152" w:type="pct"/>
            <w:shd w:val="clear" w:color="auto" w:fill="auto"/>
            <w:vAlign w:val="center"/>
            <w:hideMark/>
          </w:tcPr>
          <w:p w:rsidR="00E930FE" w:rsidRPr="00372AA2" w:rsidRDefault="00E930FE" w:rsidP="00652C97">
            <w:pPr>
              <w:rPr>
                <w:sz w:val="20"/>
                <w:szCs w:val="20"/>
                <w:lang w:eastAsia="en-US"/>
              </w:rPr>
            </w:pPr>
            <w:r w:rsidRPr="00372AA2">
              <w:rPr>
                <w:sz w:val="20"/>
                <w:szCs w:val="20"/>
              </w:rPr>
              <w:t>100 мест</w:t>
            </w:r>
          </w:p>
        </w:tc>
        <w:tc>
          <w:tcPr>
            <w:tcW w:w="1600" w:type="pct"/>
            <w:shd w:val="clear" w:color="auto" w:fill="auto"/>
            <w:vAlign w:val="center"/>
            <w:hideMark/>
          </w:tcPr>
          <w:p w:rsidR="00E930FE" w:rsidRPr="00372AA2" w:rsidRDefault="00E930FE" w:rsidP="00D64A4F">
            <w:pPr>
              <w:jc w:val="center"/>
              <w:rPr>
                <w:sz w:val="20"/>
                <w:szCs w:val="20"/>
                <w:lang w:eastAsia="en-US"/>
              </w:rPr>
            </w:pPr>
            <w:r w:rsidRPr="00372AA2">
              <w:rPr>
                <w:sz w:val="20"/>
                <w:szCs w:val="20"/>
              </w:rPr>
              <w:t>3</w:t>
            </w:r>
          </w:p>
        </w:tc>
      </w:tr>
      <w:tr w:rsidR="00233396" w:rsidRPr="00372AA2" w:rsidTr="00E93929">
        <w:trPr>
          <w:trHeight w:val="20"/>
        </w:trPr>
        <w:tc>
          <w:tcPr>
            <w:tcW w:w="2248" w:type="pct"/>
            <w:vMerge/>
            <w:shd w:val="clear" w:color="auto" w:fill="auto"/>
            <w:vAlign w:val="center"/>
          </w:tcPr>
          <w:p w:rsidR="00E930FE" w:rsidRPr="00372AA2" w:rsidRDefault="00E930FE" w:rsidP="00652C97">
            <w:pPr>
              <w:rPr>
                <w:sz w:val="20"/>
                <w:szCs w:val="20"/>
              </w:rPr>
            </w:pPr>
          </w:p>
        </w:tc>
        <w:tc>
          <w:tcPr>
            <w:tcW w:w="1152" w:type="pct"/>
            <w:shd w:val="clear" w:color="auto" w:fill="auto"/>
            <w:vAlign w:val="center"/>
          </w:tcPr>
          <w:p w:rsidR="00E930FE" w:rsidRPr="00372AA2" w:rsidRDefault="00E930FE" w:rsidP="00652C97">
            <w:pPr>
              <w:rPr>
                <w:sz w:val="20"/>
                <w:szCs w:val="20"/>
              </w:rPr>
            </w:pPr>
            <w:r w:rsidRPr="00372AA2">
              <w:rPr>
                <w:sz w:val="20"/>
                <w:szCs w:val="20"/>
              </w:rPr>
              <w:t>100 сотрудников</w:t>
            </w:r>
          </w:p>
        </w:tc>
        <w:tc>
          <w:tcPr>
            <w:tcW w:w="1600" w:type="pct"/>
            <w:shd w:val="clear" w:color="auto" w:fill="auto"/>
            <w:vAlign w:val="center"/>
          </w:tcPr>
          <w:p w:rsidR="00E930FE" w:rsidRPr="00372AA2" w:rsidRDefault="00E930FE" w:rsidP="00D64A4F">
            <w:pPr>
              <w:jc w:val="center"/>
              <w:rPr>
                <w:sz w:val="20"/>
                <w:szCs w:val="20"/>
                <w:lang w:eastAsia="en-US"/>
              </w:rPr>
            </w:pPr>
            <w:r w:rsidRPr="00372AA2">
              <w:rPr>
                <w:sz w:val="20"/>
                <w:szCs w:val="20"/>
              </w:rPr>
              <w:t>5</w:t>
            </w:r>
          </w:p>
        </w:tc>
      </w:tr>
      <w:tr w:rsidR="00233396" w:rsidRPr="00372AA2" w:rsidTr="00E93929">
        <w:trPr>
          <w:trHeight w:val="20"/>
        </w:trPr>
        <w:tc>
          <w:tcPr>
            <w:tcW w:w="2248" w:type="pct"/>
            <w:shd w:val="clear" w:color="auto" w:fill="auto"/>
            <w:vAlign w:val="center"/>
            <w:hideMark/>
          </w:tcPr>
          <w:p w:rsidR="00E930FE" w:rsidRPr="00372AA2" w:rsidRDefault="00E930FE" w:rsidP="00652C97">
            <w:pPr>
              <w:rPr>
                <w:sz w:val="20"/>
                <w:szCs w:val="20"/>
                <w:lang w:eastAsia="en-US"/>
              </w:rPr>
            </w:pPr>
            <w:r w:rsidRPr="00372AA2">
              <w:rPr>
                <w:sz w:val="20"/>
                <w:szCs w:val="20"/>
              </w:rPr>
              <w:t>Организации дополнительного образования</w:t>
            </w:r>
          </w:p>
        </w:tc>
        <w:tc>
          <w:tcPr>
            <w:tcW w:w="1152" w:type="pct"/>
            <w:shd w:val="clear" w:color="auto" w:fill="auto"/>
            <w:vAlign w:val="center"/>
            <w:hideMark/>
          </w:tcPr>
          <w:p w:rsidR="00E930FE" w:rsidRPr="00372AA2" w:rsidRDefault="00E930FE" w:rsidP="00652C97">
            <w:pPr>
              <w:rPr>
                <w:sz w:val="20"/>
                <w:szCs w:val="20"/>
                <w:lang w:eastAsia="en-US"/>
              </w:rPr>
            </w:pPr>
            <w:r w:rsidRPr="00372AA2">
              <w:rPr>
                <w:sz w:val="20"/>
                <w:szCs w:val="20"/>
              </w:rPr>
              <w:t>100 мест</w:t>
            </w:r>
          </w:p>
        </w:tc>
        <w:tc>
          <w:tcPr>
            <w:tcW w:w="1600" w:type="pct"/>
            <w:shd w:val="clear" w:color="auto" w:fill="auto"/>
            <w:vAlign w:val="center"/>
            <w:hideMark/>
          </w:tcPr>
          <w:p w:rsidR="00E930FE" w:rsidRPr="00372AA2" w:rsidRDefault="00E930FE" w:rsidP="00D64A4F">
            <w:pPr>
              <w:jc w:val="center"/>
              <w:rPr>
                <w:sz w:val="20"/>
                <w:szCs w:val="20"/>
                <w:lang w:eastAsia="en-US"/>
              </w:rPr>
            </w:pPr>
            <w:r w:rsidRPr="00372AA2">
              <w:rPr>
                <w:sz w:val="20"/>
                <w:szCs w:val="20"/>
              </w:rPr>
              <w:t>3</w:t>
            </w:r>
          </w:p>
        </w:tc>
      </w:tr>
      <w:tr w:rsidR="00233396" w:rsidRPr="00372AA2" w:rsidTr="00E93929">
        <w:trPr>
          <w:trHeight w:val="20"/>
        </w:trPr>
        <w:tc>
          <w:tcPr>
            <w:tcW w:w="2248" w:type="pct"/>
            <w:vMerge w:val="restart"/>
            <w:shd w:val="clear" w:color="auto" w:fill="auto"/>
            <w:vAlign w:val="center"/>
            <w:hideMark/>
          </w:tcPr>
          <w:p w:rsidR="00E930FE" w:rsidRPr="00372AA2" w:rsidRDefault="00E930FE" w:rsidP="00652C97">
            <w:pPr>
              <w:rPr>
                <w:sz w:val="20"/>
                <w:szCs w:val="20"/>
                <w:lang w:eastAsia="en-US"/>
              </w:rPr>
            </w:pPr>
            <w:r w:rsidRPr="00372AA2">
              <w:rPr>
                <w:sz w:val="20"/>
                <w:szCs w:val="20"/>
              </w:rPr>
              <w:t>Организации, реализующие программы профессионального и высшего образования</w:t>
            </w:r>
          </w:p>
        </w:tc>
        <w:tc>
          <w:tcPr>
            <w:tcW w:w="1152" w:type="pct"/>
            <w:shd w:val="clear" w:color="auto" w:fill="auto"/>
            <w:vAlign w:val="center"/>
            <w:hideMark/>
          </w:tcPr>
          <w:p w:rsidR="00E930FE" w:rsidRPr="00372AA2" w:rsidRDefault="00E930FE" w:rsidP="00652C97">
            <w:pPr>
              <w:rPr>
                <w:sz w:val="20"/>
                <w:szCs w:val="20"/>
                <w:lang w:eastAsia="en-US"/>
              </w:rPr>
            </w:pPr>
            <w:r w:rsidRPr="00372AA2">
              <w:rPr>
                <w:sz w:val="20"/>
                <w:szCs w:val="20"/>
              </w:rPr>
              <w:t>100 студентов очной формы обучения</w:t>
            </w:r>
          </w:p>
        </w:tc>
        <w:tc>
          <w:tcPr>
            <w:tcW w:w="1600" w:type="pct"/>
            <w:shd w:val="clear" w:color="auto" w:fill="auto"/>
            <w:vAlign w:val="center"/>
            <w:hideMark/>
          </w:tcPr>
          <w:p w:rsidR="00E930FE" w:rsidRPr="00372AA2" w:rsidRDefault="00E930FE" w:rsidP="00D64A4F">
            <w:pPr>
              <w:jc w:val="center"/>
              <w:rPr>
                <w:sz w:val="20"/>
                <w:szCs w:val="20"/>
                <w:lang w:eastAsia="en-US"/>
              </w:rPr>
            </w:pPr>
            <w:r w:rsidRPr="00372AA2">
              <w:rPr>
                <w:sz w:val="20"/>
                <w:szCs w:val="20"/>
              </w:rPr>
              <w:t>5</w:t>
            </w:r>
          </w:p>
        </w:tc>
      </w:tr>
      <w:tr w:rsidR="00233396" w:rsidRPr="00372AA2" w:rsidTr="00E93929">
        <w:trPr>
          <w:trHeight w:val="20"/>
        </w:trPr>
        <w:tc>
          <w:tcPr>
            <w:tcW w:w="2248" w:type="pct"/>
            <w:vMerge/>
            <w:shd w:val="clear" w:color="auto" w:fill="auto"/>
            <w:vAlign w:val="center"/>
          </w:tcPr>
          <w:p w:rsidR="00E930FE" w:rsidRPr="00372AA2" w:rsidRDefault="00E930FE" w:rsidP="00652C97">
            <w:pPr>
              <w:rPr>
                <w:sz w:val="20"/>
                <w:szCs w:val="20"/>
              </w:rPr>
            </w:pPr>
          </w:p>
        </w:tc>
        <w:tc>
          <w:tcPr>
            <w:tcW w:w="1152" w:type="pct"/>
            <w:shd w:val="clear" w:color="auto" w:fill="auto"/>
            <w:vAlign w:val="center"/>
          </w:tcPr>
          <w:p w:rsidR="00E930FE" w:rsidRPr="00372AA2" w:rsidRDefault="00E930FE" w:rsidP="00652C97">
            <w:pPr>
              <w:rPr>
                <w:sz w:val="20"/>
                <w:szCs w:val="20"/>
                <w:lang w:eastAsia="en-US"/>
              </w:rPr>
            </w:pPr>
            <w:r w:rsidRPr="00372AA2">
              <w:rPr>
                <w:sz w:val="20"/>
                <w:szCs w:val="20"/>
              </w:rPr>
              <w:t>10 сотрудников</w:t>
            </w:r>
          </w:p>
        </w:tc>
        <w:tc>
          <w:tcPr>
            <w:tcW w:w="1600" w:type="pct"/>
            <w:shd w:val="clear" w:color="auto" w:fill="auto"/>
            <w:vAlign w:val="center"/>
          </w:tcPr>
          <w:p w:rsidR="00E930FE" w:rsidRPr="00372AA2" w:rsidRDefault="00E930FE" w:rsidP="00D64A4F">
            <w:pPr>
              <w:jc w:val="center"/>
              <w:rPr>
                <w:sz w:val="20"/>
                <w:szCs w:val="20"/>
                <w:lang w:eastAsia="en-US"/>
              </w:rPr>
            </w:pPr>
            <w:r w:rsidRPr="00372AA2">
              <w:rPr>
                <w:sz w:val="20"/>
                <w:szCs w:val="20"/>
              </w:rPr>
              <w:t>3</w:t>
            </w:r>
          </w:p>
        </w:tc>
      </w:tr>
      <w:tr w:rsidR="00233396" w:rsidRPr="00372AA2" w:rsidTr="00E93929">
        <w:trPr>
          <w:trHeight w:val="20"/>
        </w:trPr>
        <w:tc>
          <w:tcPr>
            <w:tcW w:w="2248" w:type="pct"/>
            <w:shd w:val="clear" w:color="auto" w:fill="auto"/>
            <w:vAlign w:val="center"/>
            <w:hideMark/>
          </w:tcPr>
          <w:p w:rsidR="00E930FE" w:rsidRPr="00372AA2" w:rsidRDefault="00E930FE" w:rsidP="00652C97">
            <w:pPr>
              <w:rPr>
                <w:sz w:val="20"/>
                <w:szCs w:val="20"/>
                <w:lang w:eastAsia="en-US"/>
              </w:rPr>
            </w:pPr>
            <w:r w:rsidRPr="00372AA2">
              <w:rPr>
                <w:sz w:val="20"/>
                <w:szCs w:val="20"/>
              </w:rPr>
              <w:t xml:space="preserve">Объекты культурно-досугового (клубного) типа. Зрелищные </w:t>
            </w:r>
            <w:r w:rsidRPr="00372AA2">
              <w:rPr>
                <w:sz w:val="20"/>
                <w:szCs w:val="20"/>
                <w:lang w:eastAsia="en-US"/>
              </w:rPr>
              <w:t>организации</w:t>
            </w:r>
          </w:p>
        </w:tc>
        <w:tc>
          <w:tcPr>
            <w:tcW w:w="1152" w:type="pct"/>
            <w:shd w:val="clear" w:color="auto" w:fill="auto"/>
            <w:vAlign w:val="center"/>
            <w:hideMark/>
          </w:tcPr>
          <w:p w:rsidR="00E930FE" w:rsidRPr="00372AA2" w:rsidRDefault="00E930FE" w:rsidP="00652C97">
            <w:pPr>
              <w:rPr>
                <w:sz w:val="20"/>
                <w:szCs w:val="20"/>
                <w:lang w:eastAsia="en-US"/>
              </w:rPr>
            </w:pPr>
            <w:r w:rsidRPr="00372AA2">
              <w:rPr>
                <w:sz w:val="20"/>
                <w:szCs w:val="20"/>
              </w:rPr>
              <w:t>100 мест</w:t>
            </w:r>
          </w:p>
        </w:tc>
        <w:tc>
          <w:tcPr>
            <w:tcW w:w="1600" w:type="pct"/>
            <w:shd w:val="clear" w:color="auto" w:fill="auto"/>
            <w:vAlign w:val="center"/>
            <w:hideMark/>
          </w:tcPr>
          <w:p w:rsidR="00E930FE" w:rsidRPr="00372AA2" w:rsidRDefault="00E930FE" w:rsidP="00D64A4F">
            <w:pPr>
              <w:jc w:val="center"/>
              <w:rPr>
                <w:sz w:val="20"/>
                <w:szCs w:val="20"/>
              </w:rPr>
            </w:pPr>
            <w:r w:rsidRPr="00372AA2">
              <w:rPr>
                <w:sz w:val="20"/>
                <w:szCs w:val="20"/>
              </w:rPr>
              <w:t>14</w:t>
            </w:r>
          </w:p>
        </w:tc>
      </w:tr>
      <w:tr w:rsidR="00233396" w:rsidRPr="00372AA2" w:rsidTr="00E93929">
        <w:trPr>
          <w:trHeight w:val="20"/>
        </w:trPr>
        <w:tc>
          <w:tcPr>
            <w:tcW w:w="2248" w:type="pct"/>
            <w:shd w:val="clear" w:color="auto" w:fill="auto"/>
            <w:vAlign w:val="center"/>
            <w:hideMark/>
          </w:tcPr>
          <w:p w:rsidR="00E930FE" w:rsidRPr="00372AA2" w:rsidRDefault="00E930FE" w:rsidP="00652C97">
            <w:pPr>
              <w:rPr>
                <w:sz w:val="20"/>
                <w:szCs w:val="20"/>
                <w:lang w:eastAsia="en-US"/>
              </w:rPr>
            </w:pPr>
            <w:r w:rsidRPr="00372AA2">
              <w:rPr>
                <w:sz w:val="20"/>
                <w:szCs w:val="20"/>
              </w:rPr>
              <w:t>Объекты культурно-просветительного назначения</w:t>
            </w:r>
          </w:p>
        </w:tc>
        <w:tc>
          <w:tcPr>
            <w:tcW w:w="1152" w:type="pct"/>
            <w:shd w:val="clear" w:color="auto" w:fill="auto"/>
            <w:vAlign w:val="center"/>
            <w:hideMark/>
          </w:tcPr>
          <w:p w:rsidR="00E930FE" w:rsidRPr="00372AA2" w:rsidRDefault="00E930FE" w:rsidP="00652C97">
            <w:pPr>
              <w:rPr>
                <w:sz w:val="20"/>
                <w:szCs w:val="20"/>
                <w:lang w:eastAsia="en-US"/>
              </w:rPr>
            </w:pPr>
            <w:r w:rsidRPr="00372AA2">
              <w:rPr>
                <w:sz w:val="20"/>
                <w:szCs w:val="20"/>
              </w:rPr>
              <w:t>100 кв. м площади помещений здания</w:t>
            </w:r>
          </w:p>
        </w:tc>
        <w:tc>
          <w:tcPr>
            <w:tcW w:w="1600" w:type="pct"/>
            <w:shd w:val="clear" w:color="auto" w:fill="auto"/>
            <w:vAlign w:val="center"/>
            <w:hideMark/>
          </w:tcPr>
          <w:p w:rsidR="00E930FE" w:rsidRPr="00372AA2" w:rsidRDefault="00E930FE" w:rsidP="00D64A4F">
            <w:pPr>
              <w:jc w:val="center"/>
              <w:rPr>
                <w:sz w:val="20"/>
                <w:szCs w:val="20"/>
                <w:lang w:eastAsia="en-US"/>
              </w:rPr>
            </w:pPr>
            <w:r w:rsidRPr="00372AA2">
              <w:rPr>
                <w:sz w:val="20"/>
                <w:szCs w:val="20"/>
              </w:rPr>
              <w:t>1</w:t>
            </w:r>
          </w:p>
        </w:tc>
      </w:tr>
      <w:tr w:rsidR="00233396" w:rsidRPr="00372AA2" w:rsidTr="00E93929">
        <w:trPr>
          <w:trHeight w:val="20"/>
        </w:trPr>
        <w:tc>
          <w:tcPr>
            <w:tcW w:w="2248" w:type="pct"/>
            <w:shd w:val="clear" w:color="auto" w:fill="auto"/>
            <w:vAlign w:val="center"/>
            <w:hideMark/>
          </w:tcPr>
          <w:p w:rsidR="00E930FE" w:rsidRPr="00372AA2" w:rsidRDefault="00E930FE" w:rsidP="00652C97">
            <w:pPr>
              <w:rPr>
                <w:sz w:val="20"/>
                <w:szCs w:val="20"/>
                <w:lang w:eastAsia="en-US"/>
              </w:rPr>
            </w:pPr>
            <w:r w:rsidRPr="00372AA2">
              <w:rPr>
                <w:sz w:val="20"/>
                <w:szCs w:val="20"/>
              </w:rPr>
              <w:t>Спортивные сооружения с единовременной пропускной способностью более 100 человек</w:t>
            </w:r>
          </w:p>
        </w:tc>
        <w:tc>
          <w:tcPr>
            <w:tcW w:w="1152" w:type="pct"/>
            <w:shd w:val="clear" w:color="auto" w:fill="auto"/>
            <w:vAlign w:val="center"/>
            <w:hideMark/>
          </w:tcPr>
          <w:p w:rsidR="00E930FE" w:rsidRPr="00372AA2" w:rsidRDefault="00E930FE" w:rsidP="00652C97">
            <w:pPr>
              <w:rPr>
                <w:sz w:val="20"/>
                <w:szCs w:val="20"/>
                <w:lang w:eastAsia="en-US"/>
              </w:rPr>
            </w:pPr>
            <w:r w:rsidRPr="00372AA2">
              <w:rPr>
                <w:sz w:val="20"/>
                <w:szCs w:val="20"/>
              </w:rPr>
              <w:t>100 единовременных посетителей</w:t>
            </w:r>
          </w:p>
        </w:tc>
        <w:tc>
          <w:tcPr>
            <w:tcW w:w="1600" w:type="pct"/>
            <w:shd w:val="clear" w:color="auto" w:fill="auto"/>
            <w:vAlign w:val="center"/>
            <w:hideMark/>
          </w:tcPr>
          <w:p w:rsidR="00E930FE" w:rsidRPr="00372AA2" w:rsidRDefault="00E930FE" w:rsidP="00D64A4F">
            <w:pPr>
              <w:jc w:val="center"/>
              <w:rPr>
                <w:sz w:val="20"/>
                <w:szCs w:val="20"/>
                <w:lang w:eastAsia="en-US"/>
              </w:rPr>
            </w:pPr>
            <w:r w:rsidRPr="00372AA2">
              <w:rPr>
                <w:sz w:val="20"/>
                <w:szCs w:val="20"/>
              </w:rPr>
              <w:t>5</w:t>
            </w:r>
          </w:p>
        </w:tc>
      </w:tr>
      <w:tr w:rsidR="00233396" w:rsidRPr="00372AA2" w:rsidTr="00E93929">
        <w:trPr>
          <w:trHeight w:val="20"/>
        </w:trPr>
        <w:tc>
          <w:tcPr>
            <w:tcW w:w="2248" w:type="pct"/>
            <w:shd w:val="clear" w:color="auto" w:fill="auto"/>
            <w:vAlign w:val="center"/>
            <w:hideMark/>
          </w:tcPr>
          <w:p w:rsidR="00E930FE" w:rsidRPr="00372AA2" w:rsidRDefault="00E930FE" w:rsidP="00652C97">
            <w:pPr>
              <w:rPr>
                <w:sz w:val="20"/>
                <w:szCs w:val="20"/>
              </w:rPr>
            </w:pPr>
            <w:r w:rsidRPr="00372AA2">
              <w:rPr>
                <w:sz w:val="20"/>
                <w:szCs w:val="20"/>
              </w:rPr>
              <w:lastRenderedPageBreak/>
              <w:t>Спортивные здания и сооружения с трибунами вместимостью более 500 зрителей</w:t>
            </w:r>
          </w:p>
        </w:tc>
        <w:tc>
          <w:tcPr>
            <w:tcW w:w="1152" w:type="pct"/>
            <w:shd w:val="clear" w:color="auto" w:fill="auto"/>
            <w:vAlign w:val="center"/>
            <w:hideMark/>
          </w:tcPr>
          <w:p w:rsidR="00E930FE" w:rsidRPr="00372AA2" w:rsidRDefault="00E930FE" w:rsidP="00652C97">
            <w:pPr>
              <w:rPr>
                <w:sz w:val="20"/>
                <w:szCs w:val="20"/>
                <w:lang w:eastAsia="en-US"/>
              </w:rPr>
            </w:pPr>
            <w:r w:rsidRPr="00372AA2">
              <w:rPr>
                <w:sz w:val="20"/>
                <w:szCs w:val="20"/>
              </w:rPr>
              <w:t>100 мест на трибунах</w:t>
            </w:r>
          </w:p>
        </w:tc>
        <w:tc>
          <w:tcPr>
            <w:tcW w:w="1600" w:type="pct"/>
            <w:shd w:val="clear" w:color="auto" w:fill="auto"/>
            <w:vAlign w:val="center"/>
            <w:hideMark/>
          </w:tcPr>
          <w:p w:rsidR="00E930FE" w:rsidRPr="00372AA2" w:rsidRDefault="00E930FE" w:rsidP="00D64A4F">
            <w:pPr>
              <w:jc w:val="center"/>
              <w:rPr>
                <w:sz w:val="20"/>
                <w:szCs w:val="20"/>
                <w:lang w:eastAsia="en-US"/>
              </w:rPr>
            </w:pPr>
            <w:r w:rsidRPr="00372AA2">
              <w:rPr>
                <w:sz w:val="20"/>
                <w:szCs w:val="20"/>
              </w:rPr>
              <w:t>7</w:t>
            </w:r>
          </w:p>
        </w:tc>
      </w:tr>
      <w:tr w:rsidR="00233396" w:rsidRPr="00372AA2" w:rsidTr="00E93929">
        <w:trPr>
          <w:trHeight w:val="20"/>
        </w:trPr>
        <w:tc>
          <w:tcPr>
            <w:tcW w:w="2248" w:type="pct"/>
            <w:shd w:val="clear" w:color="auto" w:fill="auto"/>
            <w:vAlign w:val="center"/>
            <w:hideMark/>
          </w:tcPr>
          <w:p w:rsidR="00E930FE" w:rsidRPr="00372AA2" w:rsidRDefault="00E930FE" w:rsidP="00652C97">
            <w:pPr>
              <w:rPr>
                <w:sz w:val="20"/>
                <w:szCs w:val="20"/>
                <w:lang w:eastAsia="en-US"/>
              </w:rPr>
            </w:pPr>
            <w:r w:rsidRPr="00372AA2">
              <w:rPr>
                <w:sz w:val="20"/>
                <w:szCs w:val="20"/>
              </w:rPr>
              <w:t>Дома отдыха и санатории, санатории-профилактории, базы отдыха предприятий и туристские базы, базы кратковременного отдыха</w:t>
            </w:r>
          </w:p>
        </w:tc>
        <w:tc>
          <w:tcPr>
            <w:tcW w:w="1152" w:type="pct"/>
            <w:shd w:val="clear" w:color="auto" w:fill="auto"/>
            <w:vAlign w:val="center"/>
            <w:hideMark/>
          </w:tcPr>
          <w:p w:rsidR="00E930FE" w:rsidRPr="00372AA2" w:rsidRDefault="00E930FE" w:rsidP="00652C97">
            <w:pPr>
              <w:rPr>
                <w:sz w:val="20"/>
                <w:szCs w:val="20"/>
                <w:lang w:eastAsia="en-US"/>
              </w:rPr>
            </w:pPr>
            <w:r w:rsidRPr="00372AA2">
              <w:rPr>
                <w:sz w:val="20"/>
                <w:szCs w:val="20"/>
              </w:rPr>
              <w:t xml:space="preserve">100 отдыхающих </w:t>
            </w:r>
          </w:p>
        </w:tc>
        <w:tc>
          <w:tcPr>
            <w:tcW w:w="1600" w:type="pct"/>
            <w:shd w:val="clear" w:color="auto" w:fill="auto"/>
            <w:vAlign w:val="center"/>
            <w:hideMark/>
          </w:tcPr>
          <w:p w:rsidR="00E930FE" w:rsidRPr="00372AA2" w:rsidRDefault="00E930FE" w:rsidP="00D64A4F">
            <w:pPr>
              <w:jc w:val="center"/>
              <w:rPr>
                <w:sz w:val="20"/>
                <w:szCs w:val="20"/>
                <w:lang w:eastAsia="en-US"/>
              </w:rPr>
            </w:pPr>
            <w:r w:rsidRPr="00372AA2">
              <w:rPr>
                <w:sz w:val="20"/>
                <w:szCs w:val="20"/>
              </w:rPr>
              <w:t>10</w:t>
            </w:r>
          </w:p>
        </w:tc>
      </w:tr>
      <w:tr w:rsidR="00233396" w:rsidRPr="00372AA2" w:rsidTr="00E93929">
        <w:trPr>
          <w:trHeight w:val="20"/>
        </w:trPr>
        <w:tc>
          <w:tcPr>
            <w:tcW w:w="2248" w:type="pct"/>
            <w:shd w:val="clear" w:color="auto" w:fill="auto"/>
            <w:vAlign w:val="center"/>
            <w:hideMark/>
          </w:tcPr>
          <w:p w:rsidR="00E930FE" w:rsidRPr="00372AA2" w:rsidRDefault="00E930FE" w:rsidP="00652C97">
            <w:pPr>
              <w:rPr>
                <w:sz w:val="20"/>
                <w:szCs w:val="20"/>
                <w:lang w:eastAsia="en-US"/>
              </w:rPr>
            </w:pPr>
            <w:r w:rsidRPr="00372AA2">
              <w:rPr>
                <w:sz w:val="20"/>
                <w:szCs w:val="20"/>
              </w:rPr>
              <w:t>Парки культуры и отдыха. Тематические парки.</w:t>
            </w:r>
          </w:p>
          <w:p w:rsidR="00E930FE" w:rsidRPr="00372AA2" w:rsidRDefault="00E930FE" w:rsidP="00652C97">
            <w:pPr>
              <w:rPr>
                <w:sz w:val="20"/>
                <w:szCs w:val="20"/>
                <w:lang w:eastAsia="en-US"/>
              </w:rPr>
            </w:pPr>
            <w:r w:rsidRPr="00372AA2">
              <w:rPr>
                <w:sz w:val="20"/>
                <w:szCs w:val="20"/>
              </w:rPr>
              <w:t>Благоустроенные пляжи, места массовой околоводной рекреации</w:t>
            </w:r>
            <w:r w:rsidR="00870930" w:rsidRPr="00372AA2">
              <w:rPr>
                <w:sz w:val="20"/>
                <w:szCs w:val="20"/>
              </w:rPr>
              <w:t xml:space="preserve">, лесопарки, зоны отдыха и </w:t>
            </w:r>
            <w:proofErr w:type="gramStart"/>
            <w:r w:rsidR="00870930" w:rsidRPr="00372AA2">
              <w:rPr>
                <w:sz w:val="20"/>
                <w:szCs w:val="20"/>
              </w:rPr>
              <w:t>курортных</w:t>
            </w:r>
            <w:proofErr w:type="gramEnd"/>
            <w:r w:rsidR="00870930" w:rsidRPr="00372AA2">
              <w:rPr>
                <w:sz w:val="20"/>
                <w:szCs w:val="20"/>
              </w:rPr>
              <w:t xml:space="preserve"> зоны</w:t>
            </w:r>
          </w:p>
        </w:tc>
        <w:tc>
          <w:tcPr>
            <w:tcW w:w="1152" w:type="pct"/>
            <w:shd w:val="clear" w:color="auto" w:fill="auto"/>
            <w:vAlign w:val="center"/>
            <w:hideMark/>
          </w:tcPr>
          <w:p w:rsidR="00E930FE" w:rsidRPr="00372AA2" w:rsidRDefault="00E930FE" w:rsidP="00652C97">
            <w:pPr>
              <w:rPr>
                <w:sz w:val="20"/>
                <w:szCs w:val="20"/>
                <w:lang w:eastAsia="en-US"/>
              </w:rPr>
            </w:pPr>
            <w:r w:rsidRPr="00372AA2">
              <w:rPr>
                <w:sz w:val="20"/>
                <w:szCs w:val="20"/>
              </w:rPr>
              <w:t>1 га территории парка</w:t>
            </w:r>
          </w:p>
        </w:tc>
        <w:tc>
          <w:tcPr>
            <w:tcW w:w="1600" w:type="pct"/>
            <w:shd w:val="clear" w:color="auto" w:fill="auto"/>
            <w:vAlign w:val="center"/>
            <w:hideMark/>
          </w:tcPr>
          <w:p w:rsidR="00E930FE" w:rsidRPr="00372AA2" w:rsidRDefault="00E930FE" w:rsidP="00D64A4F">
            <w:pPr>
              <w:jc w:val="center"/>
              <w:rPr>
                <w:sz w:val="20"/>
                <w:szCs w:val="20"/>
                <w:lang w:eastAsia="en-US"/>
              </w:rPr>
            </w:pPr>
            <w:r w:rsidRPr="00372AA2">
              <w:rPr>
                <w:sz w:val="20"/>
                <w:szCs w:val="20"/>
              </w:rPr>
              <w:t>4</w:t>
            </w:r>
          </w:p>
        </w:tc>
      </w:tr>
      <w:tr w:rsidR="00233396" w:rsidRPr="00372AA2" w:rsidTr="00E93929">
        <w:trPr>
          <w:trHeight w:val="20"/>
        </w:trPr>
        <w:tc>
          <w:tcPr>
            <w:tcW w:w="2248" w:type="pct"/>
            <w:shd w:val="clear" w:color="auto" w:fill="auto"/>
            <w:vAlign w:val="center"/>
            <w:hideMark/>
          </w:tcPr>
          <w:p w:rsidR="00E930FE" w:rsidRPr="00372AA2" w:rsidRDefault="00E930FE" w:rsidP="00652C97">
            <w:pPr>
              <w:rPr>
                <w:sz w:val="20"/>
                <w:szCs w:val="20"/>
                <w:lang w:eastAsia="en-US"/>
              </w:rPr>
            </w:pPr>
            <w:r w:rsidRPr="00372AA2">
              <w:rPr>
                <w:sz w:val="20"/>
                <w:szCs w:val="20"/>
              </w:rPr>
              <w:t>Гостиницы</w:t>
            </w:r>
          </w:p>
        </w:tc>
        <w:tc>
          <w:tcPr>
            <w:tcW w:w="1152" w:type="pct"/>
            <w:shd w:val="clear" w:color="auto" w:fill="auto"/>
            <w:vAlign w:val="center"/>
            <w:hideMark/>
          </w:tcPr>
          <w:p w:rsidR="00E930FE" w:rsidRPr="00372AA2" w:rsidRDefault="00E930FE" w:rsidP="00652C97">
            <w:pPr>
              <w:rPr>
                <w:sz w:val="20"/>
                <w:szCs w:val="20"/>
                <w:lang w:eastAsia="en-US"/>
              </w:rPr>
            </w:pPr>
            <w:r w:rsidRPr="00372AA2">
              <w:rPr>
                <w:sz w:val="20"/>
                <w:szCs w:val="20"/>
              </w:rPr>
              <w:t xml:space="preserve">100 отдыхающих </w:t>
            </w:r>
          </w:p>
        </w:tc>
        <w:tc>
          <w:tcPr>
            <w:tcW w:w="1600" w:type="pct"/>
            <w:shd w:val="clear" w:color="auto" w:fill="auto"/>
            <w:vAlign w:val="center"/>
            <w:hideMark/>
          </w:tcPr>
          <w:p w:rsidR="00E930FE" w:rsidRPr="00372AA2" w:rsidRDefault="00E930FE" w:rsidP="00D64A4F">
            <w:pPr>
              <w:jc w:val="center"/>
              <w:rPr>
                <w:sz w:val="20"/>
                <w:szCs w:val="20"/>
                <w:lang w:eastAsia="en-US"/>
              </w:rPr>
            </w:pPr>
            <w:r w:rsidRPr="00372AA2">
              <w:rPr>
                <w:sz w:val="20"/>
                <w:szCs w:val="20"/>
              </w:rPr>
              <w:t>8</w:t>
            </w:r>
          </w:p>
        </w:tc>
      </w:tr>
      <w:tr w:rsidR="00233396" w:rsidRPr="00372AA2" w:rsidTr="00E93929">
        <w:trPr>
          <w:trHeight w:val="20"/>
        </w:trPr>
        <w:tc>
          <w:tcPr>
            <w:tcW w:w="2248" w:type="pct"/>
            <w:shd w:val="clear" w:color="auto" w:fill="auto"/>
          </w:tcPr>
          <w:p w:rsidR="00E930FE" w:rsidRPr="00372AA2" w:rsidRDefault="00E930FE" w:rsidP="00652C97">
            <w:pPr>
              <w:rPr>
                <w:sz w:val="20"/>
                <w:szCs w:val="20"/>
                <w:lang w:eastAsia="en-US"/>
              </w:rPr>
            </w:pPr>
            <w:r w:rsidRPr="00372AA2">
              <w:rPr>
                <w:sz w:val="20"/>
                <w:szCs w:val="20"/>
              </w:rPr>
              <w:t>Зона кратковременного массового отдыха</w:t>
            </w:r>
          </w:p>
        </w:tc>
        <w:tc>
          <w:tcPr>
            <w:tcW w:w="1152" w:type="pct"/>
            <w:shd w:val="clear" w:color="auto" w:fill="auto"/>
            <w:vAlign w:val="center"/>
          </w:tcPr>
          <w:p w:rsidR="00E930FE" w:rsidRPr="00372AA2" w:rsidRDefault="00E930FE" w:rsidP="00652C97">
            <w:pPr>
              <w:rPr>
                <w:sz w:val="20"/>
                <w:szCs w:val="20"/>
                <w:lang w:eastAsia="en-US"/>
              </w:rPr>
            </w:pPr>
            <w:r w:rsidRPr="00372AA2">
              <w:rPr>
                <w:sz w:val="20"/>
                <w:szCs w:val="20"/>
              </w:rPr>
              <w:t>100 отдыхающих</w:t>
            </w:r>
          </w:p>
        </w:tc>
        <w:tc>
          <w:tcPr>
            <w:tcW w:w="1600" w:type="pct"/>
            <w:shd w:val="clear" w:color="auto" w:fill="auto"/>
            <w:vAlign w:val="center"/>
          </w:tcPr>
          <w:p w:rsidR="00E930FE" w:rsidRPr="00372AA2" w:rsidRDefault="00E930FE" w:rsidP="00D64A4F">
            <w:pPr>
              <w:jc w:val="center"/>
              <w:rPr>
                <w:sz w:val="20"/>
                <w:szCs w:val="20"/>
                <w:lang w:eastAsia="en-US"/>
              </w:rPr>
            </w:pPr>
            <w:r w:rsidRPr="00372AA2">
              <w:rPr>
                <w:sz w:val="20"/>
                <w:szCs w:val="20"/>
              </w:rPr>
              <w:t>10</w:t>
            </w:r>
          </w:p>
        </w:tc>
      </w:tr>
      <w:tr w:rsidR="00233396" w:rsidRPr="00372AA2" w:rsidTr="00E93929">
        <w:trPr>
          <w:trHeight w:val="20"/>
        </w:trPr>
        <w:tc>
          <w:tcPr>
            <w:tcW w:w="2248" w:type="pct"/>
            <w:shd w:val="clear" w:color="auto" w:fill="auto"/>
          </w:tcPr>
          <w:p w:rsidR="00E930FE" w:rsidRPr="00372AA2" w:rsidRDefault="00E930FE" w:rsidP="00652C97">
            <w:pPr>
              <w:rPr>
                <w:sz w:val="20"/>
                <w:szCs w:val="20"/>
                <w:lang w:eastAsia="en-US"/>
              </w:rPr>
            </w:pPr>
            <w:r w:rsidRPr="00372AA2">
              <w:rPr>
                <w:sz w:val="20"/>
                <w:szCs w:val="20"/>
              </w:rPr>
              <w:t>Смотровые (видовые) площадки</w:t>
            </w:r>
          </w:p>
        </w:tc>
        <w:tc>
          <w:tcPr>
            <w:tcW w:w="1152" w:type="pct"/>
            <w:shd w:val="clear" w:color="auto" w:fill="auto"/>
            <w:vAlign w:val="center"/>
          </w:tcPr>
          <w:p w:rsidR="00E930FE" w:rsidRPr="00372AA2" w:rsidRDefault="00E930FE" w:rsidP="00652C97">
            <w:pPr>
              <w:rPr>
                <w:sz w:val="20"/>
                <w:szCs w:val="20"/>
                <w:lang w:eastAsia="en-US"/>
              </w:rPr>
            </w:pPr>
            <w:r w:rsidRPr="00372AA2">
              <w:rPr>
                <w:sz w:val="20"/>
                <w:szCs w:val="20"/>
              </w:rPr>
              <w:t>100 отдыхающих</w:t>
            </w:r>
          </w:p>
        </w:tc>
        <w:tc>
          <w:tcPr>
            <w:tcW w:w="1600" w:type="pct"/>
            <w:shd w:val="clear" w:color="auto" w:fill="auto"/>
            <w:vAlign w:val="center"/>
          </w:tcPr>
          <w:p w:rsidR="00E930FE" w:rsidRPr="00372AA2" w:rsidRDefault="00E930FE" w:rsidP="00D64A4F">
            <w:pPr>
              <w:jc w:val="center"/>
              <w:rPr>
                <w:sz w:val="20"/>
                <w:szCs w:val="20"/>
                <w:lang w:eastAsia="en-US"/>
              </w:rPr>
            </w:pPr>
            <w:r w:rsidRPr="00372AA2">
              <w:rPr>
                <w:sz w:val="20"/>
                <w:szCs w:val="20"/>
              </w:rPr>
              <w:t>7</w:t>
            </w:r>
          </w:p>
        </w:tc>
      </w:tr>
      <w:tr w:rsidR="00233396" w:rsidRPr="00372AA2" w:rsidTr="00E93929">
        <w:trPr>
          <w:trHeight w:val="20"/>
        </w:trPr>
        <w:tc>
          <w:tcPr>
            <w:tcW w:w="2248" w:type="pct"/>
            <w:shd w:val="clear" w:color="auto" w:fill="auto"/>
            <w:vAlign w:val="center"/>
            <w:hideMark/>
          </w:tcPr>
          <w:p w:rsidR="00E930FE" w:rsidRPr="00372AA2" w:rsidRDefault="00E930FE" w:rsidP="00652C97">
            <w:pPr>
              <w:rPr>
                <w:sz w:val="20"/>
                <w:szCs w:val="20"/>
                <w:lang w:eastAsia="en-US"/>
              </w:rPr>
            </w:pPr>
            <w:r w:rsidRPr="00372AA2">
              <w:rPr>
                <w:sz w:val="20"/>
                <w:szCs w:val="20"/>
              </w:rPr>
              <w:t>Предприятия общественного питания</w:t>
            </w:r>
          </w:p>
        </w:tc>
        <w:tc>
          <w:tcPr>
            <w:tcW w:w="1152" w:type="pct"/>
            <w:shd w:val="clear" w:color="auto" w:fill="auto"/>
            <w:vAlign w:val="center"/>
            <w:hideMark/>
          </w:tcPr>
          <w:p w:rsidR="00E930FE" w:rsidRPr="00372AA2" w:rsidRDefault="00E930FE" w:rsidP="00652C97">
            <w:pPr>
              <w:rPr>
                <w:sz w:val="20"/>
                <w:szCs w:val="20"/>
              </w:rPr>
            </w:pPr>
            <w:r w:rsidRPr="00372AA2">
              <w:rPr>
                <w:sz w:val="20"/>
                <w:szCs w:val="20"/>
              </w:rPr>
              <w:t>50 кв. м площади помещений здания</w:t>
            </w:r>
          </w:p>
        </w:tc>
        <w:tc>
          <w:tcPr>
            <w:tcW w:w="1600" w:type="pct"/>
            <w:shd w:val="clear" w:color="auto" w:fill="auto"/>
            <w:vAlign w:val="center"/>
            <w:hideMark/>
          </w:tcPr>
          <w:p w:rsidR="00E930FE" w:rsidRPr="00372AA2" w:rsidRDefault="00E930FE" w:rsidP="00D64A4F">
            <w:pPr>
              <w:jc w:val="center"/>
              <w:rPr>
                <w:sz w:val="20"/>
                <w:szCs w:val="20"/>
                <w:lang w:eastAsia="en-US"/>
              </w:rPr>
            </w:pPr>
            <w:r w:rsidRPr="00372AA2">
              <w:rPr>
                <w:sz w:val="20"/>
                <w:szCs w:val="20"/>
              </w:rPr>
              <w:t>4</w:t>
            </w:r>
          </w:p>
        </w:tc>
      </w:tr>
      <w:tr w:rsidR="00233396" w:rsidRPr="00372AA2" w:rsidTr="00E93929">
        <w:trPr>
          <w:trHeight w:val="20"/>
        </w:trPr>
        <w:tc>
          <w:tcPr>
            <w:tcW w:w="2248" w:type="pct"/>
            <w:shd w:val="clear" w:color="auto" w:fill="auto"/>
            <w:vAlign w:val="center"/>
            <w:hideMark/>
          </w:tcPr>
          <w:p w:rsidR="00E930FE" w:rsidRPr="00372AA2" w:rsidRDefault="00E930FE" w:rsidP="00652C97">
            <w:pPr>
              <w:rPr>
                <w:sz w:val="20"/>
                <w:szCs w:val="20"/>
                <w:lang w:eastAsia="en-US"/>
              </w:rPr>
            </w:pPr>
            <w:r w:rsidRPr="00372AA2">
              <w:rPr>
                <w:sz w:val="20"/>
                <w:szCs w:val="20"/>
              </w:rPr>
              <w:t>Предприятия коммунально-бытового обслуживания</w:t>
            </w:r>
          </w:p>
        </w:tc>
        <w:tc>
          <w:tcPr>
            <w:tcW w:w="1152" w:type="pct"/>
            <w:shd w:val="clear" w:color="auto" w:fill="auto"/>
            <w:vAlign w:val="center"/>
            <w:hideMark/>
          </w:tcPr>
          <w:p w:rsidR="00E930FE" w:rsidRPr="00372AA2" w:rsidRDefault="00E930FE" w:rsidP="00652C97">
            <w:pPr>
              <w:rPr>
                <w:sz w:val="20"/>
                <w:szCs w:val="20"/>
                <w:lang w:eastAsia="en-US"/>
              </w:rPr>
            </w:pPr>
            <w:r w:rsidRPr="00372AA2">
              <w:rPr>
                <w:sz w:val="20"/>
                <w:szCs w:val="20"/>
              </w:rPr>
              <w:t>100 кв. м площади помещений здания</w:t>
            </w:r>
          </w:p>
        </w:tc>
        <w:tc>
          <w:tcPr>
            <w:tcW w:w="1600" w:type="pct"/>
            <w:shd w:val="clear" w:color="auto" w:fill="auto"/>
            <w:vAlign w:val="center"/>
            <w:hideMark/>
          </w:tcPr>
          <w:p w:rsidR="00E930FE" w:rsidRPr="00372AA2" w:rsidRDefault="00E930FE" w:rsidP="00D64A4F">
            <w:pPr>
              <w:jc w:val="center"/>
              <w:rPr>
                <w:sz w:val="20"/>
                <w:szCs w:val="20"/>
                <w:lang w:eastAsia="en-US"/>
              </w:rPr>
            </w:pPr>
            <w:r w:rsidRPr="00372AA2">
              <w:rPr>
                <w:sz w:val="20"/>
                <w:szCs w:val="20"/>
              </w:rPr>
              <w:t>4</w:t>
            </w:r>
          </w:p>
        </w:tc>
      </w:tr>
      <w:tr w:rsidR="00233396" w:rsidRPr="00372AA2" w:rsidTr="00E93929">
        <w:trPr>
          <w:trHeight w:val="20"/>
        </w:trPr>
        <w:tc>
          <w:tcPr>
            <w:tcW w:w="2248" w:type="pct"/>
            <w:shd w:val="clear" w:color="auto" w:fill="auto"/>
            <w:vAlign w:val="center"/>
            <w:hideMark/>
          </w:tcPr>
          <w:p w:rsidR="00E930FE" w:rsidRPr="00372AA2" w:rsidRDefault="00E930FE" w:rsidP="00652C97">
            <w:pPr>
              <w:rPr>
                <w:sz w:val="20"/>
                <w:szCs w:val="20"/>
                <w:lang w:eastAsia="en-US"/>
              </w:rPr>
            </w:pPr>
            <w:r w:rsidRPr="00372AA2">
              <w:rPr>
                <w:sz w:val="20"/>
                <w:szCs w:val="20"/>
              </w:rPr>
              <w:t>Торговые и торгово-развлекательные объекты до 200 кв. м общей площади</w:t>
            </w:r>
          </w:p>
        </w:tc>
        <w:tc>
          <w:tcPr>
            <w:tcW w:w="1152" w:type="pct"/>
            <w:shd w:val="clear" w:color="auto" w:fill="auto"/>
            <w:vAlign w:val="center"/>
            <w:hideMark/>
          </w:tcPr>
          <w:p w:rsidR="00E930FE" w:rsidRPr="00372AA2" w:rsidRDefault="00E930FE" w:rsidP="00652C97">
            <w:pPr>
              <w:rPr>
                <w:sz w:val="20"/>
                <w:szCs w:val="20"/>
                <w:lang w:eastAsia="en-US"/>
              </w:rPr>
            </w:pPr>
            <w:r w:rsidRPr="00372AA2">
              <w:rPr>
                <w:sz w:val="20"/>
                <w:szCs w:val="20"/>
              </w:rPr>
              <w:t>100 кв. м площади помещений здания</w:t>
            </w:r>
          </w:p>
        </w:tc>
        <w:tc>
          <w:tcPr>
            <w:tcW w:w="1600" w:type="pct"/>
            <w:shd w:val="clear" w:color="auto" w:fill="auto"/>
            <w:vAlign w:val="center"/>
            <w:hideMark/>
          </w:tcPr>
          <w:p w:rsidR="00E930FE" w:rsidRPr="00372AA2" w:rsidRDefault="00E930FE" w:rsidP="00D64A4F">
            <w:pPr>
              <w:jc w:val="center"/>
              <w:rPr>
                <w:sz w:val="20"/>
                <w:szCs w:val="20"/>
                <w:lang w:eastAsia="en-US"/>
              </w:rPr>
            </w:pPr>
            <w:r w:rsidRPr="00372AA2">
              <w:rPr>
                <w:sz w:val="20"/>
                <w:szCs w:val="20"/>
              </w:rPr>
              <w:t>4</w:t>
            </w:r>
          </w:p>
        </w:tc>
      </w:tr>
      <w:tr w:rsidR="00233396" w:rsidRPr="00372AA2" w:rsidTr="00E93929">
        <w:trPr>
          <w:trHeight w:val="20"/>
        </w:trPr>
        <w:tc>
          <w:tcPr>
            <w:tcW w:w="2248" w:type="pct"/>
            <w:shd w:val="clear" w:color="auto" w:fill="auto"/>
            <w:vAlign w:val="center"/>
            <w:hideMark/>
          </w:tcPr>
          <w:p w:rsidR="00E930FE" w:rsidRPr="00372AA2" w:rsidRDefault="00E930FE" w:rsidP="00652C97">
            <w:pPr>
              <w:rPr>
                <w:sz w:val="20"/>
                <w:szCs w:val="20"/>
              </w:rPr>
            </w:pPr>
            <w:r w:rsidRPr="00372AA2">
              <w:rPr>
                <w:sz w:val="20"/>
                <w:szCs w:val="20"/>
              </w:rPr>
              <w:t>Торговые и торгово-развлекательные объекты более 200 кв. м общей площади</w:t>
            </w:r>
          </w:p>
        </w:tc>
        <w:tc>
          <w:tcPr>
            <w:tcW w:w="1152" w:type="pct"/>
            <w:shd w:val="clear" w:color="auto" w:fill="auto"/>
            <w:vAlign w:val="center"/>
            <w:hideMark/>
          </w:tcPr>
          <w:p w:rsidR="00E930FE" w:rsidRPr="00372AA2" w:rsidRDefault="00E930FE" w:rsidP="00652C97">
            <w:pPr>
              <w:rPr>
                <w:sz w:val="20"/>
                <w:szCs w:val="20"/>
                <w:lang w:eastAsia="en-US"/>
              </w:rPr>
            </w:pPr>
            <w:r w:rsidRPr="00372AA2">
              <w:rPr>
                <w:sz w:val="20"/>
                <w:szCs w:val="20"/>
              </w:rPr>
              <w:t>100 кв. м площади помещений здания</w:t>
            </w:r>
          </w:p>
        </w:tc>
        <w:tc>
          <w:tcPr>
            <w:tcW w:w="1600" w:type="pct"/>
            <w:shd w:val="clear" w:color="auto" w:fill="auto"/>
            <w:vAlign w:val="center"/>
            <w:hideMark/>
          </w:tcPr>
          <w:p w:rsidR="00E930FE" w:rsidRPr="00372AA2" w:rsidRDefault="00E930FE" w:rsidP="00D64A4F">
            <w:pPr>
              <w:jc w:val="center"/>
              <w:rPr>
                <w:sz w:val="20"/>
                <w:szCs w:val="20"/>
                <w:lang w:eastAsia="en-US"/>
              </w:rPr>
            </w:pPr>
            <w:r w:rsidRPr="00372AA2">
              <w:rPr>
                <w:sz w:val="20"/>
                <w:szCs w:val="20"/>
              </w:rPr>
              <w:t>3</w:t>
            </w:r>
          </w:p>
        </w:tc>
      </w:tr>
      <w:tr w:rsidR="00233396" w:rsidRPr="00372AA2" w:rsidTr="00E93929">
        <w:trPr>
          <w:trHeight w:val="20"/>
        </w:trPr>
        <w:tc>
          <w:tcPr>
            <w:tcW w:w="2248" w:type="pct"/>
            <w:shd w:val="clear" w:color="auto" w:fill="auto"/>
            <w:vAlign w:val="center"/>
            <w:hideMark/>
          </w:tcPr>
          <w:p w:rsidR="00E930FE" w:rsidRPr="00372AA2" w:rsidRDefault="00E930FE" w:rsidP="00652C97">
            <w:pPr>
              <w:rPr>
                <w:sz w:val="20"/>
                <w:szCs w:val="20"/>
                <w:lang w:eastAsia="en-US"/>
              </w:rPr>
            </w:pPr>
            <w:r w:rsidRPr="00372AA2">
              <w:rPr>
                <w:sz w:val="20"/>
                <w:szCs w:val="20"/>
              </w:rPr>
              <w:t>Лечебно-профилактические медицинские организации, оказывающие медицинскую помощь в стационарных условиях</w:t>
            </w:r>
          </w:p>
        </w:tc>
        <w:tc>
          <w:tcPr>
            <w:tcW w:w="1152" w:type="pct"/>
            <w:shd w:val="clear" w:color="auto" w:fill="auto"/>
            <w:vAlign w:val="center"/>
            <w:hideMark/>
          </w:tcPr>
          <w:p w:rsidR="00E930FE" w:rsidRPr="00372AA2" w:rsidRDefault="00E930FE" w:rsidP="00652C97">
            <w:pPr>
              <w:rPr>
                <w:sz w:val="20"/>
                <w:szCs w:val="20"/>
                <w:lang w:eastAsia="en-US"/>
              </w:rPr>
            </w:pPr>
            <w:r w:rsidRPr="00372AA2">
              <w:rPr>
                <w:sz w:val="20"/>
                <w:szCs w:val="20"/>
              </w:rPr>
              <w:t>100 коек</w:t>
            </w:r>
          </w:p>
        </w:tc>
        <w:tc>
          <w:tcPr>
            <w:tcW w:w="1600" w:type="pct"/>
            <w:shd w:val="clear" w:color="auto" w:fill="auto"/>
            <w:vAlign w:val="center"/>
            <w:hideMark/>
          </w:tcPr>
          <w:p w:rsidR="00E930FE" w:rsidRPr="00372AA2" w:rsidRDefault="00E930FE" w:rsidP="00D64A4F">
            <w:pPr>
              <w:jc w:val="center"/>
              <w:rPr>
                <w:sz w:val="20"/>
                <w:szCs w:val="20"/>
                <w:lang w:eastAsia="en-US"/>
              </w:rPr>
            </w:pPr>
            <w:r w:rsidRPr="00372AA2">
              <w:rPr>
                <w:sz w:val="20"/>
                <w:szCs w:val="20"/>
              </w:rPr>
              <w:t>10</w:t>
            </w:r>
          </w:p>
        </w:tc>
      </w:tr>
      <w:tr w:rsidR="00233396" w:rsidRPr="00372AA2" w:rsidTr="00E93929">
        <w:trPr>
          <w:trHeight w:val="20"/>
        </w:trPr>
        <w:tc>
          <w:tcPr>
            <w:tcW w:w="2248" w:type="pct"/>
            <w:shd w:val="clear" w:color="auto" w:fill="auto"/>
            <w:vAlign w:val="center"/>
            <w:hideMark/>
          </w:tcPr>
          <w:p w:rsidR="00E930FE" w:rsidRPr="00372AA2" w:rsidRDefault="00E930FE" w:rsidP="00652C97">
            <w:pPr>
              <w:rPr>
                <w:sz w:val="20"/>
                <w:szCs w:val="20"/>
              </w:rPr>
            </w:pPr>
            <w:r w:rsidRPr="00372AA2">
              <w:rPr>
                <w:sz w:val="20"/>
                <w:szCs w:val="20"/>
              </w:rPr>
              <w:t>Лечебно-профилактические медицинские организации, оказывающие медицинскую помощь в амбулаторных условиях</w:t>
            </w:r>
          </w:p>
        </w:tc>
        <w:tc>
          <w:tcPr>
            <w:tcW w:w="1152" w:type="pct"/>
            <w:shd w:val="clear" w:color="auto" w:fill="auto"/>
            <w:vAlign w:val="center"/>
            <w:hideMark/>
          </w:tcPr>
          <w:p w:rsidR="00E930FE" w:rsidRPr="00372AA2" w:rsidRDefault="00E930FE" w:rsidP="00652C97">
            <w:pPr>
              <w:rPr>
                <w:sz w:val="20"/>
                <w:szCs w:val="20"/>
                <w:lang w:eastAsia="en-US"/>
              </w:rPr>
            </w:pPr>
            <w:r w:rsidRPr="00372AA2">
              <w:rPr>
                <w:sz w:val="20"/>
                <w:szCs w:val="20"/>
              </w:rPr>
              <w:t>100 посещений</w:t>
            </w:r>
          </w:p>
        </w:tc>
        <w:tc>
          <w:tcPr>
            <w:tcW w:w="1600" w:type="pct"/>
            <w:shd w:val="clear" w:color="auto" w:fill="auto"/>
            <w:vAlign w:val="center"/>
            <w:hideMark/>
          </w:tcPr>
          <w:p w:rsidR="00E930FE" w:rsidRPr="00372AA2" w:rsidRDefault="00E930FE" w:rsidP="00D64A4F">
            <w:pPr>
              <w:jc w:val="center"/>
              <w:rPr>
                <w:sz w:val="20"/>
                <w:szCs w:val="20"/>
                <w:lang w:eastAsia="en-US"/>
              </w:rPr>
            </w:pPr>
            <w:r w:rsidRPr="00372AA2">
              <w:rPr>
                <w:sz w:val="20"/>
                <w:szCs w:val="20"/>
              </w:rPr>
              <w:t>10</w:t>
            </w:r>
          </w:p>
        </w:tc>
      </w:tr>
      <w:tr w:rsidR="00233396" w:rsidRPr="00372AA2" w:rsidTr="00E93929">
        <w:trPr>
          <w:trHeight w:val="20"/>
        </w:trPr>
        <w:tc>
          <w:tcPr>
            <w:tcW w:w="2248" w:type="pct"/>
            <w:shd w:val="clear" w:color="auto" w:fill="auto"/>
            <w:vAlign w:val="center"/>
            <w:hideMark/>
          </w:tcPr>
          <w:p w:rsidR="00E930FE" w:rsidRPr="00372AA2" w:rsidRDefault="00E930FE" w:rsidP="00652C97">
            <w:pPr>
              <w:rPr>
                <w:sz w:val="20"/>
                <w:szCs w:val="20"/>
                <w:lang w:eastAsia="en-US"/>
              </w:rPr>
            </w:pPr>
            <w:r w:rsidRPr="00372AA2">
              <w:rPr>
                <w:sz w:val="20"/>
                <w:szCs w:val="20"/>
              </w:rPr>
              <w:t>Административные и офисные объекты и иные объекты без конкретного функционального назначения</w:t>
            </w:r>
          </w:p>
        </w:tc>
        <w:tc>
          <w:tcPr>
            <w:tcW w:w="1152" w:type="pct"/>
            <w:shd w:val="clear" w:color="auto" w:fill="auto"/>
            <w:vAlign w:val="center"/>
            <w:hideMark/>
          </w:tcPr>
          <w:p w:rsidR="00E930FE" w:rsidRPr="00372AA2" w:rsidRDefault="00E930FE" w:rsidP="00652C97">
            <w:pPr>
              <w:rPr>
                <w:sz w:val="20"/>
                <w:szCs w:val="20"/>
                <w:lang w:eastAsia="en-US"/>
              </w:rPr>
            </w:pPr>
            <w:r w:rsidRPr="00372AA2">
              <w:rPr>
                <w:sz w:val="20"/>
                <w:szCs w:val="20"/>
              </w:rPr>
              <w:t>100 кв. м площади помещений здания</w:t>
            </w:r>
          </w:p>
        </w:tc>
        <w:tc>
          <w:tcPr>
            <w:tcW w:w="1600" w:type="pct"/>
            <w:shd w:val="clear" w:color="auto" w:fill="auto"/>
            <w:vAlign w:val="center"/>
            <w:hideMark/>
          </w:tcPr>
          <w:p w:rsidR="00E930FE" w:rsidRPr="00372AA2" w:rsidRDefault="00E930FE" w:rsidP="00D64A4F">
            <w:pPr>
              <w:jc w:val="center"/>
              <w:rPr>
                <w:sz w:val="20"/>
                <w:szCs w:val="20"/>
                <w:lang w:eastAsia="en-US"/>
              </w:rPr>
            </w:pPr>
            <w:r w:rsidRPr="00372AA2">
              <w:rPr>
                <w:sz w:val="20"/>
                <w:szCs w:val="20"/>
              </w:rPr>
              <w:t>2</w:t>
            </w:r>
          </w:p>
        </w:tc>
      </w:tr>
      <w:tr w:rsidR="00233396" w:rsidRPr="00372AA2" w:rsidTr="00E93929">
        <w:trPr>
          <w:trHeight w:val="20"/>
        </w:trPr>
        <w:tc>
          <w:tcPr>
            <w:tcW w:w="2248" w:type="pct"/>
            <w:shd w:val="clear" w:color="auto" w:fill="auto"/>
            <w:vAlign w:val="center"/>
            <w:hideMark/>
          </w:tcPr>
          <w:p w:rsidR="00E930FE" w:rsidRPr="00372AA2" w:rsidRDefault="00E930FE" w:rsidP="00652C97">
            <w:pPr>
              <w:rPr>
                <w:sz w:val="20"/>
                <w:szCs w:val="20"/>
                <w:lang w:eastAsia="en-US"/>
              </w:rPr>
            </w:pPr>
            <w:r w:rsidRPr="00372AA2">
              <w:rPr>
                <w:sz w:val="20"/>
                <w:szCs w:val="20"/>
              </w:rPr>
              <w:t>Объекты производственного и коммунального назначения</w:t>
            </w:r>
          </w:p>
        </w:tc>
        <w:tc>
          <w:tcPr>
            <w:tcW w:w="1152" w:type="pct"/>
            <w:shd w:val="clear" w:color="auto" w:fill="auto"/>
            <w:vAlign w:val="center"/>
            <w:hideMark/>
          </w:tcPr>
          <w:p w:rsidR="00E930FE" w:rsidRPr="00372AA2" w:rsidRDefault="00E930FE" w:rsidP="00652C97">
            <w:pPr>
              <w:rPr>
                <w:sz w:val="20"/>
                <w:szCs w:val="20"/>
                <w:lang w:eastAsia="en-US"/>
              </w:rPr>
            </w:pPr>
            <w:r w:rsidRPr="00372AA2">
              <w:rPr>
                <w:sz w:val="20"/>
                <w:szCs w:val="20"/>
              </w:rPr>
              <w:t>100 человек работающих в двух смежных сменах</w:t>
            </w:r>
          </w:p>
        </w:tc>
        <w:tc>
          <w:tcPr>
            <w:tcW w:w="1600" w:type="pct"/>
            <w:shd w:val="clear" w:color="auto" w:fill="auto"/>
            <w:vAlign w:val="center"/>
            <w:hideMark/>
          </w:tcPr>
          <w:p w:rsidR="00E930FE" w:rsidRPr="00372AA2" w:rsidRDefault="00E930FE" w:rsidP="00D64A4F">
            <w:pPr>
              <w:jc w:val="center"/>
              <w:rPr>
                <w:sz w:val="20"/>
                <w:szCs w:val="20"/>
                <w:lang w:eastAsia="en-US"/>
              </w:rPr>
            </w:pPr>
            <w:r w:rsidRPr="00372AA2">
              <w:rPr>
                <w:sz w:val="20"/>
                <w:szCs w:val="20"/>
              </w:rPr>
              <w:t>8</w:t>
            </w:r>
          </w:p>
        </w:tc>
      </w:tr>
      <w:tr w:rsidR="00233396" w:rsidRPr="00372AA2" w:rsidTr="00E93929">
        <w:trPr>
          <w:trHeight w:val="20"/>
        </w:trPr>
        <w:tc>
          <w:tcPr>
            <w:tcW w:w="2248" w:type="pct"/>
            <w:shd w:val="clear" w:color="auto" w:fill="auto"/>
            <w:vAlign w:val="center"/>
          </w:tcPr>
          <w:p w:rsidR="00E930FE" w:rsidRPr="00372AA2" w:rsidRDefault="00E930FE" w:rsidP="00652C97">
            <w:pPr>
              <w:rPr>
                <w:sz w:val="20"/>
                <w:szCs w:val="20"/>
                <w:lang w:eastAsia="en-US"/>
              </w:rPr>
            </w:pPr>
            <w:r w:rsidRPr="00372AA2">
              <w:rPr>
                <w:sz w:val="20"/>
                <w:szCs w:val="20"/>
              </w:rPr>
              <w:t>Кладбища</w:t>
            </w:r>
          </w:p>
        </w:tc>
        <w:tc>
          <w:tcPr>
            <w:tcW w:w="1152" w:type="pct"/>
            <w:shd w:val="clear" w:color="auto" w:fill="auto"/>
            <w:vAlign w:val="center"/>
          </w:tcPr>
          <w:p w:rsidR="00E930FE" w:rsidRPr="00372AA2" w:rsidRDefault="00E930FE" w:rsidP="00652C97">
            <w:pPr>
              <w:rPr>
                <w:sz w:val="20"/>
                <w:szCs w:val="20"/>
                <w:lang w:eastAsia="en-US"/>
              </w:rPr>
            </w:pPr>
            <w:r w:rsidRPr="00372AA2">
              <w:rPr>
                <w:sz w:val="20"/>
                <w:szCs w:val="20"/>
              </w:rPr>
              <w:t>1 га территории кладбища</w:t>
            </w:r>
          </w:p>
        </w:tc>
        <w:tc>
          <w:tcPr>
            <w:tcW w:w="1600" w:type="pct"/>
            <w:shd w:val="clear" w:color="auto" w:fill="auto"/>
            <w:vAlign w:val="center"/>
          </w:tcPr>
          <w:p w:rsidR="00E930FE" w:rsidRPr="00372AA2" w:rsidRDefault="00E930FE" w:rsidP="00D64A4F">
            <w:pPr>
              <w:jc w:val="center"/>
              <w:rPr>
                <w:sz w:val="20"/>
                <w:szCs w:val="20"/>
                <w:lang w:eastAsia="en-US"/>
              </w:rPr>
            </w:pPr>
            <w:r w:rsidRPr="00372AA2">
              <w:rPr>
                <w:sz w:val="20"/>
                <w:szCs w:val="20"/>
              </w:rPr>
              <w:t>0,6</w:t>
            </w:r>
          </w:p>
        </w:tc>
      </w:tr>
    </w:tbl>
    <w:bookmarkEnd w:id="211"/>
    <w:p w:rsidR="00E16964" w:rsidRPr="00CF0A15" w:rsidRDefault="00E16964" w:rsidP="00E16964">
      <w:pPr>
        <w:rPr>
          <w:sz w:val="18"/>
          <w:szCs w:val="18"/>
        </w:rPr>
      </w:pPr>
      <w:r w:rsidRPr="00CF0A15">
        <w:rPr>
          <w:sz w:val="18"/>
          <w:szCs w:val="18"/>
        </w:rPr>
        <w:t>Примечания:</w:t>
      </w:r>
    </w:p>
    <w:p w:rsidR="00E16964" w:rsidRPr="00CF0A15" w:rsidRDefault="00E16964" w:rsidP="00E16964">
      <w:pPr>
        <w:rPr>
          <w:sz w:val="18"/>
          <w:szCs w:val="18"/>
        </w:rPr>
      </w:pPr>
      <w:r w:rsidRPr="00CF0A15">
        <w:rPr>
          <w:sz w:val="18"/>
          <w:szCs w:val="18"/>
        </w:rPr>
        <w:t>Полученное значение расчетного показателя обеспеченности местами временного хранения легковых автомобилей должно округляться до целого числа в большую сторону.</w:t>
      </w:r>
    </w:p>
    <w:p w:rsidR="00143EA5" w:rsidRPr="00CF0A15" w:rsidRDefault="00E16964" w:rsidP="00E16964">
      <w:pPr>
        <w:rPr>
          <w:sz w:val="18"/>
          <w:szCs w:val="18"/>
        </w:rPr>
      </w:pPr>
      <w:r w:rsidRPr="00CF0A15">
        <w:rPr>
          <w:sz w:val="18"/>
          <w:szCs w:val="18"/>
        </w:rPr>
        <w:t>Количество мест временного хранения легковых автомобилей суммируется для помещений или территорий различного назначения, расположенных в объекте капитального строительства или территории, для которой производится расчет.</w:t>
      </w:r>
    </w:p>
    <w:p w:rsidR="00E16964" w:rsidRPr="00CF0A15" w:rsidRDefault="00E16964" w:rsidP="00E16964">
      <w:pPr>
        <w:rPr>
          <w:sz w:val="18"/>
          <w:szCs w:val="18"/>
        </w:rPr>
      </w:pPr>
      <w:r w:rsidRPr="00CF0A15">
        <w:rPr>
          <w:sz w:val="18"/>
          <w:szCs w:val="18"/>
        </w:rPr>
        <w:t>При размещении объектов нежилого назначения на первых этажах жилых зданий допускается предусматривать 80% мест временного хранения, предназначенных для объектов обслуживания на местах постоянного хранения индивидуального автотранспорта, предназначенных для объекта капитального строительства жилого назначения.</w:t>
      </w:r>
    </w:p>
    <w:p w:rsidR="00E16964" w:rsidRPr="00CF0A15" w:rsidRDefault="00E16964" w:rsidP="00E16964">
      <w:pPr>
        <w:rPr>
          <w:sz w:val="18"/>
          <w:szCs w:val="18"/>
        </w:rPr>
      </w:pPr>
      <w:r w:rsidRPr="00CF0A15">
        <w:rPr>
          <w:sz w:val="18"/>
          <w:szCs w:val="18"/>
        </w:rPr>
        <w:t>Не менее 50% расчетного количества мест временного хранения легковых автомобилей, предназначенных для объектов производственного и коммунального назначения, должно быть расположено на земельном участке таких объектов.</w:t>
      </w:r>
    </w:p>
    <w:p w:rsidR="00E16964" w:rsidRPr="00CF0A15" w:rsidRDefault="00E16964" w:rsidP="00E16964">
      <w:pPr>
        <w:rPr>
          <w:sz w:val="18"/>
          <w:szCs w:val="18"/>
        </w:rPr>
      </w:pPr>
      <w:r w:rsidRPr="00CF0A15">
        <w:rPr>
          <w:sz w:val="18"/>
          <w:szCs w:val="18"/>
        </w:rPr>
        <w:t>Расчет потребности парковочных мест для электромобилей и гибридных автомобилей, в том числе оборудованных зарядными устройствами рекомендуется проводить на основе требований Методических рекомендаций по стимулированию использования электромобилей и гибридных автомобилей в субъектах Российской Федерации, утвержденных распоряжением Минтранса России от 25.05 2022 № АК-131-р.</w:t>
      </w:r>
    </w:p>
    <w:p w:rsidR="00E16964" w:rsidRPr="00CF0A15" w:rsidRDefault="00E16964" w:rsidP="00E16964">
      <w:pPr>
        <w:rPr>
          <w:sz w:val="18"/>
          <w:szCs w:val="18"/>
        </w:rPr>
      </w:pPr>
      <w:r w:rsidRPr="00CF0A15">
        <w:rPr>
          <w:sz w:val="18"/>
          <w:szCs w:val="18"/>
        </w:rPr>
        <w:t xml:space="preserve">В случае если функциональное назначение нежилых помещений не указано количество мест хранения легковых автомобилей определяется исходя из нормы 3 </w:t>
      </w:r>
      <w:proofErr w:type="spellStart"/>
      <w:r w:rsidRPr="00CF0A15">
        <w:rPr>
          <w:sz w:val="18"/>
          <w:szCs w:val="18"/>
        </w:rPr>
        <w:t>машино</w:t>
      </w:r>
      <w:proofErr w:type="spellEnd"/>
      <w:r w:rsidRPr="00CF0A15">
        <w:rPr>
          <w:sz w:val="18"/>
          <w:szCs w:val="18"/>
        </w:rPr>
        <w:t>-места на 100 кв. м нежилых помещений.</w:t>
      </w:r>
    </w:p>
    <w:p w:rsidR="003C22F2" w:rsidRPr="00CF0A15" w:rsidRDefault="00E16964" w:rsidP="00E16964">
      <w:pPr>
        <w:rPr>
          <w:sz w:val="18"/>
          <w:szCs w:val="18"/>
        </w:rPr>
      </w:pPr>
      <w:r w:rsidRPr="00CF0A15">
        <w:rPr>
          <w:sz w:val="18"/>
          <w:szCs w:val="18"/>
        </w:rPr>
        <w:t xml:space="preserve">Организованные места постоянного хранения транспортных средств вместимостью 20 и более </w:t>
      </w:r>
      <w:proofErr w:type="spellStart"/>
      <w:r w:rsidRPr="00CF0A15">
        <w:rPr>
          <w:sz w:val="18"/>
          <w:szCs w:val="18"/>
        </w:rPr>
        <w:t>машино</w:t>
      </w:r>
      <w:proofErr w:type="spellEnd"/>
      <w:r w:rsidRPr="00CF0A15">
        <w:rPr>
          <w:sz w:val="18"/>
          <w:szCs w:val="18"/>
        </w:rPr>
        <w:t>-мест должны быть оборудованы зарядными колонками (станциями) заряда электрических транспортных средств</w:t>
      </w:r>
      <w:r w:rsidR="00143EA5" w:rsidRPr="00CF0A15">
        <w:rPr>
          <w:sz w:val="18"/>
          <w:szCs w:val="18"/>
        </w:rPr>
        <w:t>.</w:t>
      </w:r>
    </w:p>
    <w:p w:rsidR="00143EA5" w:rsidRPr="00372AA2" w:rsidRDefault="00143EA5" w:rsidP="00E16964"/>
    <w:p w:rsidR="00184F94" w:rsidRPr="00372AA2" w:rsidRDefault="00184F94" w:rsidP="00184F94">
      <w:pPr>
        <w:pStyle w:val="3"/>
      </w:pPr>
      <w:bookmarkStart w:id="214" w:name="_Toc131008338"/>
      <w:bookmarkStart w:id="215" w:name="_Toc131061682"/>
      <w:bookmarkStart w:id="216" w:name="_Toc131158528"/>
      <w:bookmarkStart w:id="217" w:name="_Toc162278296"/>
      <w:bookmarkStart w:id="218" w:name="_Toc6667198"/>
      <w:bookmarkStart w:id="219" w:name="_Toc6672911"/>
      <w:bookmarkStart w:id="220" w:name="_Toc10738661"/>
      <w:bookmarkStart w:id="221" w:name="_Toc10740028"/>
      <w:bookmarkStart w:id="222" w:name="_Toc85181051"/>
      <w:bookmarkStart w:id="223" w:name="_Toc85182494"/>
      <w:bookmarkStart w:id="224" w:name="_Toc85190232"/>
      <w:bookmarkStart w:id="225" w:name="_Toc85192733"/>
      <w:bookmarkStart w:id="226" w:name="_Toc85193451"/>
      <w:bookmarkStart w:id="227" w:name="_Toc85197813"/>
      <w:bookmarkStart w:id="228" w:name="_Toc85215165"/>
      <w:bookmarkStart w:id="229" w:name="_Toc40626758"/>
      <w:bookmarkStart w:id="230" w:name="_Toc81901143"/>
      <w:bookmarkStart w:id="231" w:name="_Toc6567861"/>
      <w:bookmarkStart w:id="232" w:name="_Toc6500532"/>
      <w:bookmarkStart w:id="233" w:name="_Toc6569466"/>
      <w:bookmarkStart w:id="234" w:name="_Toc6578698"/>
      <w:bookmarkStart w:id="235" w:name="_Toc458612943"/>
      <w:bookmarkStart w:id="236" w:name="_Toc458692739"/>
      <w:bookmarkStart w:id="237" w:name="_Toc458710041"/>
      <w:bookmarkStart w:id="238" w:name="_Toc85461022"/>
      <w:bookmarkStart w:id="239" w:name="_Toc85466901"/>
      <w:r w:rsidRPr="00372AA2">
        <w:lastRenderedPageBreak/>
        <w:t>В области электро-, тепл</w:t>
      </w:r>
      <w:proofErr w:type="gramStart"/>
      <w:r w:rsidRPr="00372AA2">
        <w:t>о-</w:t>
      </w:r>
      <w:proofErr w:type="gramEnd"/>
      <w:r w:rsidRPr="00372AA2">
        <w:t>, газо-, водоснабжения населения и водоотведения</w:t>
      </w:r>
      <w:bookmarkEnd w:id="214"/>
      <w:bookmarkEnd w:id="215"/>
      <w:bookmarkEnd w:id="216"/>
      <w:r w:rsidR="009F553C" w:rsidRPr="00372AA2">
        <w:t xml:space="preserve"> </w:t>
      </w:r>
      <w:r w:rsidR="009F553C" w:rsidRPr="00372AA2">
        <w:rPr>
          <w:i/>
          <w:sz w:val="24"/>
          <w:szCs w:val="24"/>
        </w:rPr>
        <w:t xml:space="preserve">[см. п. </w:t>
      </w:r>
      <w:r w:rsidR="009F553C" w:rsidRPr="00372AA2">
        <w:rPr>
          <w:i/>
          <w:sz w:val="24"/>
          <w:szCs w:val="24"/>
          <w:lang w:val="en-US"/>
        </w:rPr>
        <w:t>VIII</w:t>
      </w:r>
      <w:r w:rsidR="009F553C" w:rsidRPr="00372AA2">
        <w:rPr>
          <w:i/>
          <w:sz w:val="24"/>
          <w:szCs w:val="24"/>
        </w:rPr>
        <w:t xml:space="preserve"> требований к заполнению нормативов градостроительного проектирования]</w:t>
      </w:r>
      <w:bookmarkEnd w:id="217"/>
    </w:p>
    <w:p w:rsidR="007D3CF3" w:rsidRPr="00372AA2" w:rsidRDefault="007D3CF3" w:rsidP="00233396">
      <w:pPr>
        <w:pStyle w:val="af1"/>
      </w:pPr>
      <w:bookmarkStart w:id="240" w:name="_Ref127794548"/>
      <w:bookmarkStart w:id="241" w:name="_Ref127798422"/>
      <w:bookmarkStart w:id="242" w:name="_Ref132968232"/>
      <w:r w:rsidRPr="00372AA2">
        <w:t xml:space="preserve">Таблица </w:t>
      </w:r>
      <w:bookmarkEnd w:id="240"/>
      <w:bookmarkEnd w:id="241"/>
      <w:r w:rsidR="000D5774" w:rsidRPr="00372AA2">
        <w:fldChar w:fldCharType="begin"/>
      </w:r>
      <w:r w:rsidRPr="00372AA2">
        <w:instrText xml:space="preserve"> SEQ Таблица \* ARABIC </w:instrText>
      </w:r>
      <w:r w:rsidR="000D5774" w:rsidRPr="00372AA2">
        <w:fldChar w:fldCharType="separate"/>
      </w:r>
      <w:r w:rsidR="00D64A4F">
        <w:rPr>
          <w:noProof/>
        </w:rPr>
        <w:t>14</w:t>
      </w:r>
      <w:r w:rsidR="000D5774" w:rsidRPr="00372AA2">
        <w:fldChar w:fldCharType="end"/>
      </w:r>
      <w:bookmarkEnd w:id="242"/>
      <w:r w:rsidRPr="00372AA2">
        <w:t xml:space="preserve"> – Расчетные показатели для объектов местного значения муниципального района в области электро-, тепл</w:t>
      </w:r>
      <w:proofErr w:type="gramStart"/>
      <w:r w:rsidRPr="00372AA2">
        <w:t>о-</w:t>
      </w:r>
      <w:proofErr w:type="gramEnd"/>
      <w:r w:rsidRPr="00372AA2">
        <w:t>, газо-, водоснабжения населения и водоотведения</w:t>
      </w:r>
    </w:p>
    <w:tbl>
      <w:tblPr>
        <w:tblStyle w:val="aff"/>
        <w:tblW w:w="9606" w:type="dxa"/>
        <w:tblLayout w:type="fixed"/>
        <w:tblLook w:val="04A0" w:firstRow="1" w:lastRow="0" w:firstColumn="1" w:lastColumn="0" w:noHBand="0" w:noVBand="1"/>
      </w:tblPr>
      <w:tblGrid>
        <w:gridCol w:w="532"/>
        <w:gridCol w:w="1844"/>
        <w:gridCol w:w="1560"/>
        <w:gridCol w:w="5670"/>
      </w:tblGrid>
      <w:tr w:rsidR="00233396" w:rsidRPr="00372AA2" w:rsidTr="00A354E8">
        <w:trPr>
          <w:trHeight w:val="238"/>
        </w:trPr>
        <w:tc>
          <w:tcPr>
            <w:tcW w:w="532" w:type="dxa"/>
          </w:tcPr>
          <w:p w:rsidR="00184F94" w:rsidRPr="00E93929" w:rsidRDefault="00184F94" w:rsidP="00652C97">
            <w:pPr>
              <w:autoSpaceDE w:val="0"/>
              <w:autoSpaceDN w:val="0"/>
              <w:adjustRightInd w:val="0"/>
              <w:jc w:val="center"/>
              <w:rPr>
                <w:b/>
                <w:sz w:val="20"/>
                <w:szCs w:val="20"/>
              </w:rPr>
            </w:pPr>
            <w:bookmarkStart w:id="243" w:name="_Hlk136199397"/>
            <w:r w:rsidRPr="00E93929">
              <w:rPr>
                <w:b/>
                <w:sz w:val="20"/>
                <w:szCs w:val="20"/>
              </w:rPr>
              <w:t xml:space="preserve">№ </w:t>
            </w:r>
            <w:proofErr w:type="gramStart"/>
            <w:r w:rsidRPr="00E93929">
              <w:rPr>
                <w:b/>
                <w:sz w:val="20"/>
                <w:szCs w:val="20"/>
              </w:rPr>
              <w:t>п</w:t>
            </w:r>
            <w:proofErr w:type="gramEnd"/>
            <w:r w:rsidRPr="00E93929">
              <w:rPr>
                <w:b/>
                <w:sz w:val="20"/>
                <w:szCs w:val="20"/>
              </w:rPr>
              <w:t>/п</w:t>
            </w:r>
          </w:p>
        </w:tc>
        <w:tc>
          <w:tcPr>
            <w:tcW w:w="1844" w:type="dxa"/>
          </w:tcPr>
          <w:p w:rsidR="00184F94" w:rsidRPr="00E93929" w:rsidRDefault="00184F94" w:rsidP="00652C97">
            <w:pPr>
              <w:autoSpaceDE w:val="0"/>
              <w:autoSpaceDN w:val="0"/>
              <w:adjustRightInd w:val="0"/>
              <w:jc w:val="center"/>
              <w:rPr>
                <w:b/>
                <w:sz w:val="20"/>
                <w:szCs w:val="20"/>
              </w:rPr>
            </w:pPr>
            <w:r w:rsidRPr="00E93929">
              <w:rPr>
                <w:b/>
                <w:sz w:val="20"/>
                <w:szCs w:val="20"/>
              </w:rPr>
              <w:t>Наименование вида объекта</w:t>
            </w:r>
          </w:p>
        </w:tc>
        <w:tc>
          <w:tcPr>
            <w:tcW w:w="1560" w:type="dxa"/>
          </w:tcPr>
          <w:p w:rsidR="00184F94" w:rsidRPr="00E93929" w:rsidRDefault="00184F94" w:rsidP="00652C97">
            <w:pPr>
              <w:autoSpaceDE w:val="0"/>
              <w:autoSpaceDN w:val="0"/>
              <w:adjustRightInd w:val="0"/>
              <w:jc w:val="center"/>
              <w:rPr>
                <w:b/>
                <w:sz w:val="20"/>
                <w:szCs w:val="20"/>
              </w:rPr>
            </w:pPr>
            <w:r w:rsidRPr="00E93929">
              <w:rPr>
                <w:b/>
                <w:sz w:val="20"/>
                <w:szCs w:val="20"/>
              </w:rPr>
              <w:t>Наименование нормируемого расчетного показателя, единица измерения</w:t>
            </w:r>
          </w:p>
        </w:tc>
        <w:tc>
          <w:tcPr>
            <w:tcW w:w="5670" w:type="dxa"/>
          </w:tcPr>
          <w:p w:rsidR="00184F94" w:rsidRPr="00E93929" w:rsidRDefault="00184F94" w:rsidP="00652C97">
            <w:pPr>
              <w:autoSpaceDE w:val="0"/>
              <w:autoSpaceDN w:val="0"/>
              <w:adjustRightInd w:val="0"/>
              <w:rPr>
                <w:b/>
                <w:sz w:val="20"/>
                <w:szCs w:val="20"/>
              </w:rPr>
            </w:pPr>
          </w:p>
          <w:p w:rsidR="00E93929" w:rsidRPr="00E93929" w:rsidRDefault="00184F94" w:rsidP="00E93929">
            <w:pPr>
              <w:autoSpaceDE w:val="0"/>
              <w:autoSpaceDN w:val="0"/>
              <w:adjustRightInd w:val="0"/>
              <w:jc w:val="center"/>
              <w:rPr>
                <w:rFonts w:ascii="Sylfaen" w:hAnsi="Sylfaen" w:cs="Sylfaen"/>
                <w:b/>
                <w:sz w:val="20"/>
                <w:szCs w:val="20"/>
              </w:rPr>
            </w:pPr>
            <w:r w:rsidRPr="00E93929">
              <w:rPr>
                <w:b/>
                <w:sz w:val="20"/>
                <w:szCs w:val="20"/>
              </w:rPr>
              <w:t>Значение расчетного показателя</w:t>
            </w:r>
            <w:r w:rsidR="00E93929" w:rsidRPr="00E93929">
              <w:rPr>
                <w:rFonts w:ascii="Sylfaen" w:hAnsi="Sylfaen" w:cs="Sylfaen"/>
                <w:b/>
                <w:sz w:val="20"/>
                <w:szCs w:val="20"/>
              </w:rPr>
              <w:t xml:space="preserve"> для ОМЗ</w:t>
            </w:r>
          </w:p>
          <w:p w:rsidR="00E93929" w:rsidRPr="00E93929" w:rsidRDefault="00E93929" w:rsidP="00E93929">
            <w:pPr>
              <w:autoSpaceDE w:val="0"/>
              <w:autoSpaceDN w:val="0"/>
              <w:adjustRightInd w:val="0"/>
              <w:jc w:val="center"/>
              <w:rPr>
                <w:rFonts w:ascii="Sylfaen" w:hAnsi="Sylfaen" w:cs="Sylfaen"/>
                <w:b/>
                <w:sz w:val="20"/>
                <w:szCs w:val="20"/>
              </w:rPr>
            </w:pPr>
            <w:r w:rsidRPr="00E93929">
              <w:rPr>
                <w:rFonts w:ascii="Sylfaen" w:hAnsi="Sylfaen" w:cs="Sylfaen"/>
                <w:b/>
                <w:sz w:val="20"/>
                <w:szCs w:val="20"/>
              </w:rPr>
              <w:t>муниципального района и ОМЗ</w:t>
            </w:r>
          </w:p>
          <w:p w:rsidR="00184F94" w:rsidRPr="00E93929" w:rsidRDefault="00E93929" w:rsidP="00E93929">
            <w:pPr>
              <w:autoSpaceDE w:val="0"/>
              <w:autoSpaceDN w:val="0"/>
              <w:adjustRightInd w:val="0"/>
              <w:jc w:val="center"/>
              <w:rPr>
                <w:b/>
                <w:sz w:val="20"/>
                <w:szCs w:val="20"/>
              </w:rPr>
            </w:pPr>
            <w:r w:rsidRPr="00E93929">
              <w:rPr>
                <w:rFonts w:ascii="Sylfaen" w:hAnsi="Sylfaen" w:cs="Sylfaen"/>
                <w:b/>
                <w:sz w:val="20"/>
                <w:szCs w:val="20"/>
              </w:rPr>
              <w:t>сельского поселения</w:t>
            </w:r>
          </w:p>
          <w:p w:rsidR="00184F94" w:rsidRPr="00E93929" w:rsidRDefault="00184F94" w:rsidP="00652C97">
            <w:pPr>
              <w:autoSpaceDE w:val="0"/>
              <w:autoSpaceDN w:val="0"/>
              <w:adjustRightInd w:val="0"/>
              <w:jc w:val="center"/>
              <w:rPr>
                <w:b/>
                <w:sz w:val="20"/>
                <w:szCs w:val="20"/>
              </w:rPr>
            </w:pPr>
          </w:p>
        </w:tc>
      </w:tr>
    </w:tbl>
    <w:p w:rsidR="00184F94" w:rsidRPr="00372AA2" w:rsidRDefault="00184F94" w:rsidP="00A354E8">
      <w:pPr>
        <w:pStyle w:val="a7"/>
        <w:spacing w:before="0" w:after="0"/>
        <w:rPr>
          <w:sz w:val="2"/>
          <w:szCs w:val="2"/>
        </w:rPr>
      </w:pPr>
    </w:p>
    <w:tbl>
      <w:tblPr>
        <w:tblStyle w:val="aff"/>
        <w:tblW w:w="9606" w:type="dxa"/>
        <w:tblLayout w:type="fixed"/>
        <w:tblLook w:val="04A0" w:firstRow="1" w:lastRow="0" w:firstColumn="1" w:lastColumn="0" w:noHBand="0" w:noVBand="1"/>
      </w:tblPr>
      <w:tblGrid>
        <w:gridCol w:w="528"/>
        <w:gridCol w:w="1848"/>
        <w:gridCol w:w="1560"/>
        <w:gridCol w:w="2111"/>
        <w:gridCol w:w="567"/>
        <w:gridCol w:w="425"/>
        <w:gridCol w:w="425"/>
        <w:gridCol w:w="426"/>
        <w:gridCol w:w="430"/>
        <w:gridCol w:w="430"/>
        <w:gridCol w:w="425"/>
        <w:gridCol w:w="431"/>
      </w:tblGrid>
      <w:tr w:rsidR="00233396" w:rsidRPr="00372AA2" w:rsidTr="00A354E8">
        <w:trPr>
          <w:trHeight w:val="238"/>
          <w:tblHeader/>
        </w:trPr>
        <w:tc>
          <w:tcPr>
            <w:tcW w:w="528" w:type="dxa"/>
          </w:tcPr>
          <w:p w:rsidR="007D3CF3" w:rsidRPr="00372AA2" w:rsidRDefault="007D3CF3" w:rsidP="00652C97">
            <w:pPr>
              <w:autoSpaceDE w:val="0"/>
              <w:autoSpaceDN w:val="0"/>
              <w:adjustRightInd w:val="0"/>
              <w:jc w:val="center"/>
              <w:rPr>
                <w:sz w:val="20"/>
                <w:szCs w:val="20"/>
              </w:rPr>
            </w:pPr>
            <w:r w:rsidRPr="00372AA2">
              <w:rPr>
                <w:sz w:val="20"/>
                <w:szCs w:val="20"/>
              </w:rPr>
              <w:t>1</w:t>
            </w:r>
          </w:p>
        </w:tc>
        <w:tc>
          <w:tcPr>
            <w:tcW w:w="1848" w:type="dxa"/>
          </w:tcPr>
          <w:p w:rsidR="007D3CF3" w:rsidRPr="00372AA2" w:rsidRDefault="007D3CF3" w:rsidP="00652C97">
            <w:pPr>
              <w:autoSpaceDE w:val="0"/>
              <w:autoSpaceDN w:val="0"/>
              <w:adjustRightInd w:val="0"/>
              <w:jc w:val="center"/>
              <w:rPr>
                <w:sz w:val="20"/>
                <w:szCs w:val="20"/>
              </w:rPr>
            </w:pPr>
            <w:r w:rsidRPr="00372AA2">
              <w:rPr>
                <w:sz w:val="20"/>
                <w:szCs w:val="20"/>
              </w:rPr>
              <w:t>2</w:t>
            </w:r>
          </w:p>
        </w:tc>
        <w:tc>
          <w:tcPr>
            <w:tcW w:w="1560" w:type="dxa"/>
          </w:tcPr>
          <w:p w:rsidR="007D3CF3" w:rsidRPr="00372AA2" w:rsidRDefault="007D3CF3" w:rsidP="00652C97">
            <w:pPr>
              <w:autoSpaceDE w:val="0"/>
              <w:autoSpaceDN w:val="0"/>
              <w:adjustRightInd w:val="0"/>
              <w:jc w:val="center"/>
              <w:rPr>
                <w:sz w:val="20"/>
                <w:szCs w:val="20"/>
              </w:rPr>
            </w:pPr>
            <w:r w:rsidRPr="00372AA2">
              <w:rPr>
                <w:sz w:val="20"/>
                <w:szCs w:val="20"/>
              </w:rPr>
              <w:t>3</w:t>
            </w:r>
          </w:p>
        </w:tc>
        <w:tc>
          <w:tcPr>
            <w:tcW w:w="5670" w:type="dxa"/>
            <w:gridSpan w:val="9"/>
          </w:tcPr>
          <w:p w:rsidR="007D3CF3" w:rsidRPr="00372AA2" w:rsidRDefault="00A354E8" w:rsidP="00652C97">
            <w:pPr>
              <w:autoSpaceDE w:val="0"/>
              <w:autoSpaceDN w:val="0"/>
              <w:adjustRightInd w:val="0"/>
              <w:jc w:val="center"/>
              <w:rPr>
                <w:sz w:val="20"/>
                <w:szCs w:val="20"/>
              </w:rPr>
            </w:pPr>
            <w:r w:rsidRPr="00372AA2">
              <w:rPr>
                <w:sz w:val="20"/>
                <w:szCs w:val="20"/>
              </w:rPr>
              <w:t>4</w:t>
            </w:r>
          </w:p>
        </w:tc>
      </w:tr>
      <w:tr w:rsidR="00233396" w:rsidRPr="00372AA2" w:rsidTr="00E16964">
        <w:trPr>
          <w:trHeight w:val="751"/>
        </w:trPr>
        <w:tc>
          <w:tcPr>
            <w:tcW w:w="528" w:type="dxa"/>
            <w:vMerge w:val="restart"/>
          </w:tcPr>
          <w:p w:rsidR="00184F94" w:rsidRPr="00372AA2" w:rsidRDefault="00EC020B" w:rsidP="00652C97">
            <w:pPr>
              <w:autoSpaceDE w:val="0"/>
              <w:autoSpaceDN w:val="0"/>
              <w:adjustRightInd w:val="0"/>
              <w:jc w:val="center"/>
              <w:rPr>
                <w:sz w:val="20"/>
                <w:szCs w:val="20"/>
              </w:rPr>
            </w:pPr>
            <w:r w:rsidRPr="00372AA2">
              <w:rPr>
                <w:sz w:val="20"/>
                <w:szCs w:val="20"/>
              </w:rPr>
              <w:t>1</w:t>
            </w:r>
          </w:p>
        </w:tc>
        <w:tc>
          <w:tcPr>
            <w:tcW w:w="1848" w:type="dxa"/>
            <w:vMerge w:val="restart"/>
          </w:tcPr>
          <w:p w:rsidR="00184F94" w:rsidRPr="00372AA2" w:rsidRDefault="00184F94" w:rsidP="00652C97">
            <w:pPr>
              <w:autoSpaceDE w:val="0"/>
              <w:autoSpaceDN w:val="0"/>
              <w:adjustRightInd w:val="0"/>
              <w:jc w:val="center"/>
              <w:rPr>
                <w:rFonts w:eastAsia="Calibri"/>
                <w:sz w:val="20"/>
                <w:szCs w:val="20"/>
              </w:rPr>
            </w:pPr>
            <w:r w:rsidRPr="00372AA2">
              <w:rPr>
                <w:rFonts w:eastAsia="Calibri"/>
                <w:sz w:val="20"/>
                <w:szCs w:val="20"/>
              </w:rPr>
              <w:t>Объекты электроснабжения</w:t>
            </w:r>
          </w:p>
        </w:tc>
        <w:tc>
          <w:tcPr>
            <w:tcW w:w="1560" w:type="dxa"/>
          </w:tcPr>
          <w:p w:rsidR="00184F94" w:rsidRPr="00372AA2" w:rsidRDefault="00184F94" w:rsidP="00A354E8">
            <w:pPr>
              <w:ind w:left="-57" w:right="-57"/>
              <w:jc w:val="center"/>
              <w:rPr>
                <w:rFonts w:eastAsia="Calibri"/>
                <w:sz w:val="20"/>
                <w:szCs w:val="20"/>
              </w:rPr>
            </w:pPr>
            <w:r w:rsidRPr="00372AA2">
              <w:rPr>
                <w:rFonts w:eastAsia="Calibri"/>
                <w:sz w:val="20"/>
                <w:szCs w:val="20"/>
              </w:rPr>
              <w:t xml:space="preserve">Электропотребление, </w:t>
            </w:r>
            <w:proofErr w:type="spellStart"/>
            <w:r w:rsidRPr="00372AA2">
              <w:rPr>
                <w:rFonts w:eastAsia="Calibri"/>
                <w:sz w:val="20"/>
                <w:szCs w:val="20"/>
              </w:rPr>
              <w:t>кВт·</w:t>
            </w:r>
            <w:proofErr w:type="gramStart"/>
            <w:r w:rsidRPr="00372AA2">
              <w:rPr>
                <w:rFonts w:eastAsia="Calibri"/>
                <w:sz w:val="20"/>
                <w:szCs w:val="20"/>
              </w:rPr>
              <w:t>ч</w:t>
            </w:r>
            <w:proofErr w:type="spellEnd"/>
            <w:proofErr w:type="gramEnd"/>
            <w:r w:rsidRPr="00372AA2">
              <w:rPr>
                <w:rFonts w:eastAsia="Calibri"/>
                <w:sz w:val="20"/>
                <w:szCs w:val="20"/>
              </w:rPr>
              <w:t xml:space="preserve"> в год на 1 человека [1]</w:t>
            </w:r>
          </w:p>
          <w:p w:rsidR="00184F94" w:rsidRPr="00372AA2" w:rsidRDefault="00184F94" w:rsidP="00A354E8">
            <w:pPr>
              <w:autoSpaceDE w:val="0"/>
              <w:autoSpaceDN w:val="0"/>
              <w:adjustRightInd w:val="0"/>
              <w:ind w:left="-57" w:right="-57"/>
              <w:jc w:val="center"/>
              <w:rPr>
                <w:rFonts w:eastAsia="Calibri"/>
                <w:sz w:val="20"/>
                <w:szCs w:val="20"/>
              </w:rPr>
            </w:pPr>
          </w:p>
        </w:tc>
        <w:tc>
          <w:tcPr>
            <w:tcW w:w="4814" w:type="dxa"/>
            <w:gridSpan w:val="7"/>
          </w:tcPr>
          <w:p w:rsidR="00184F94" w:rsidRPr="00372AA2" w:rsidRDefault="00184F94" w:rsidP="00652C97">
            <w:pPr>
              <w:autoSpaceDE w:val="0"/>
              <w:autoSpaceDN w:val="0"/>
              <w:adjustRightInd w:val="0"/>
              <w:jc w:val="center"/>
              <w:rPr>
                <w:rFonts w:eastAsia="Calibri"/>
                <w:sz w:val="20"/>
                <w:szCs w:val="20"/>
              </w:rPr>
            </w:pPr>
            <w:proofErr w:type="gramStart"/>
            <w:r w:rsidRPr="00372AA2">
              <w:rPr>
                <w:rFonts w:eastAsia="Calibri"/>
                <w:sz w:val="20"/>
                <w:szCs w:val="20"/>
              </w:rPr>
              <w:t xml:space="preserve">Населенный пункт, оборудованный стационарными электроплитами (без кондиционеров, входящий в состав муниципального района при использовании максимума электрической нагрузки, 4400 часов в год </w:t>
            </w:r>
            <w:proofErr w:type="gramEnd"/>
          </w:p>
        </w:tc>
        <w:tc>
          <w:tcPr>
            <w:tcW w:w="856" w:type="dxa"/>
            <w:gridSpan w:val="2"/>
            <w:vAlign w:val="center"/>
          </w:tcPr>
          <w:p w:rsidR="00184F94" w:rsidRPr="00372AA2" w:rsidRDefault="00184F94" w:rsidP="00652C97">
            <w:pPr>
              <w:autoSpaceDE w:val="0"/>
              <w:autoSpaceDN w:val="0"/>
              <w:adjustRightInd w:val="0"/>
              <w:jc w:val="center"/>
              <w:rPr>
                <w:rFonts w:eastAsia="Calibri"/>
                <w:sz w:val="20"/>
                <w:szCs w:val="20"/>
              </w:rPr>
            </w:pPr>
            <w:r w:rsidRPr="00372AA2">
              <w:rPr>
                <w:rFonts w:eastAsia="Calibri"/>
                <w:sz w:val="20"/>
                <w:szCs w:val="20"/>
              </w:rPr>
              <w:t>1350</w:t>
            </w:r>
          </w:p>
        </w:tc>
      </w:tr>
      <w:tr w:rsidR="00233396" w:rsidRPr="00372AA2" w:rsidTr="00A354E8">
        <w:trPr>
          <w:trHeight w:val="1286"/>
        </w:trPr>
        <w:tc>
          <w:tcPr>
            <w:tcW w:w="528" w:type="dxa"/>
            <w:vMerge/>
          </w:tcPr>
          <w:p w:rsidR="00184F94" w:rsidRPr="00372AA2" w:rsidRDefault="00184F94" w:rsidP="00652C97">
            <w:pPr>
              <w:autoSpaceDE w:val="0"/>
              <w:autoSpaceDN w:val="0"/>
              <w:adjustRightInd w:val="0"/>
              <w:jc w:val="center"/>
              <w:rPr>
                <w:sz w:val="20"/>
                <w:szCs w:val="20"/>
              </w:rPr>
            </w:pPr>
          </w:p>
        </w:tc>
        <w:tc>
          <w:tcPr>
            <w:tcW w:w="1848" w:type="dxa"/>
            <w:vMerge/>
          </w:tcPr>
          <w:p w:rsidR="00184F94" w:rsidRPr="00372AA2" w:rsidRDefault="00184F94" w:rsidP="00652C97">
            <w:pPr>
              <w:autoSpaceDE w:val="0"/>
              <w:autoSpaceDN w:val="0"/>
              <w:adjustRightInd w:val="0"/>
              <w:jc w:val="center"/>
              <w:rPr>
                <w:rFonts w:eastAsia="Calibri"/>
                <w:sz w:val="20"/>
                <w:szCs w:val="20"/>
              </w:rPr>
            </w:pPr>
          </w:p>
        </w:tc>
        <w:tc>
          <w:tcPr>
            <w:tcW w:w="1560" w:type="dxa"/>
          </w:tcPr>
          <w:p w:rsidR="00184F94" w:rsidRPr="00372AA2" w:rsidRDefault="00184F94" w:rsidP="00A354E8">
            <w:pPr>
              <w:autoSpaceDE w:val="0"/>
              <w:autoSpaceDN w:val="0"/>
              <w:adjustRightInd w:val="0"/>
              <w:ind w:left="-57" w:right="-57"/>
              <w:jc w:val="center"/>
              <w:rPr>
                <w:rFonts w:eastAsia="Calibri"/>
                <w:sz w:val="20"/>
                <w:szCs w:val="20"/>
              </w:rPr>
            </w:pPr>
            <w:r w:rsidRPr="00372AA2">
              <w:rPr>
                <w:rFonts w:eastAsia="Calibri"/>
                <w:sz w:val="20"/>
                <w:szCs w:val="20"/>
              </w:rPr>
              <w:t>Удельная коммунально-бытовая электрическая нагрузка, кВт на 1 человека [1]</w:t>
            </w:r>
          </w:p>
        </w:tc>
        <w:tc>
          <w:tcPr>
            <w:tcW w:w="4814" w:type="dxa"/>
            <w:gridSpan w:val="7"/>
          </w:tcPr>
          <w:p w:rsidR="00184F94" w:rsidRPr="00372AA2" w:rsidRDefault="00184F94" w:rsidP="00652C97">
            <w:pPr>
              <w:autoSpaceDE w:val="0"/>
              <w:autoSpaceDN w:val="0"/>
              <w:adjustRightInd w:val="0"/>
              <w:jc w:val="center"/>
              <w:rPr>
                <w:rFonts w:eastAsia="Calibri"/>
                <w:sz w:val="20"/>
                <w:szCs w:val="20"/>
              </w:rPr>
            </w:pPr>
            <w:r w:rsidRPr="00372AA2">
              <w:rPr>
                <w:rFonts w:eastAsia="Calibri"/>
                <w:sz w:val="20"/>
                <w:szCs w:val="20"/>
              </w:rPr>
              <w:t>Населенный пункт, оборудованный стационарными электроплитами (без кондиционеров), входящий в</w:t>
            </w:r>
            <w:r w:rsidR="009637B7" w:rsidRPr="00372AA2">
              <w:rPr>
                <w:rFonts w:eastAsia="Calibri"/>
                <w:sz w:val="20"/>
                <w:szCs w:val="20"/>
              </w:rPr>
              <w:t xml:space="preserve"> </w:t>
            </w:r>
            <w:r w:rsidR="004B0B4C" w:rsidRPr="00372AA2">
              <w:rPr>
                <w:rFonts w:eastAsia="Calibri"/>
                <w:sz w:val="20"/>
                <w:szCs w:val="20"/>
              </w:rPr>
              <w:t>состав муниципального</w:t>
            </w:r>
            <w:r w:rsidRPr="00372AA2">
              <w:rPr>
                <w:rFonts w:eastAsia="Calibri"/>
                <w:sz w:val="20"/>
                <w:szCs w:val="20"/>
              </w:rPr>
              <w:t xml:space="preserve"> района</w:t>
            </w:r>
          </w:p>
        </w:tc>
        <w:tc>
          <w:tcPr>
            <w:tcW w:w="856" w:type="dxa"/>
            <w:gridSpan w:val="2"/>
          </w:tcPr>
          <w:p w:rsidR="00184F94" w:rsidRPr="00372AA2" w:rsidRDefault="00184F94" w:rsidP="00652C97">
            <w:pPr>
              <w:autoSpaceDE w:val="0"/>
              <w:autoSpaceDN w:val="0"/>
              <w:adjustRightInd w:val="0"/>
              <w:jc w:val="center"/>
              <w:rPr>
                <w:rFonts w:eastAsia="Calibri"/>
                <w:sz w:val="20"/>
                <w:szCs w:val="20"/>
              </w:rPr>
            </w:pPr>
            <w:r w:rsidRPr="00372AA2">
              <w:rPr>
                <w:rFonts w:eastAsia="Calibri"/>
                <w:sz w:val="20"/>
                <w:szCs w:val="20"/>
              </w:rPr>
              <w:t>0,31</w:t>
            </w:r>
          </w:p>
        </w:tc>
      </w:tr>
      <w:tr w:rsidR="00233396" w:rsidRPr="00372AA2" w:rsidTr="00A354E8">
        <w:trPr>
          <w:trHeight w:val="238"/>
        </w:trPr>
        <w:tc>
          <w:tcPr>
            <w:tcW w:w="528" w:type="dxa"/>
            <w:vMerge w:val="restart"/>
          </w:tcPr>
          <w:p w:rsidR="00184F94" w:rsidRPr="00372AA2" w:rsidRDefault="00EC020B" w:rsidP="00652C97">
            <w:pPr>
              <w:autoSpaceDE w:val="0"/>
              <w:autoSpaceDN w:val="0"/>
              <w:adjustRightInd w:val="0"/>
              <w:jc w:val="center"/>
              <w:rPr>
                <w:sz w:val="20"/>
                <w:szCs w:val="20"/>
              </w:rPr>
            </w:pPr>
            <w:r w:rsidRPr="00372AA2">
              <w:rPr>
                <w:sz w:val="20"/>
                <w:szCs w:val="20"/>
              </w:rPr>
              <w:t>2</w:t>
            </w:r>
          </w:p>
          <w:p w:rsidR="0072280B" w:rsidRPr="00372AA2" w:rsidRDefault="0072280B" w:rsidP="00652C97">
            <w:pPr>
              <w:autoSpaceDE w:val="0"/>
              <w:autoSpaceDN w:val="0"/>
              <w:adjustRightInd w:val="0"/>
              <w:jc w:val="center"/>
              <w:rPr>
                <w:sz w:val="20"/>
                <w:szCs w:val="20"/>
              </w:rPr>
            </w:pPr>
          </w:p>
          <w:p w:rsidR="0072280B" w:rsidRPr="00372AA2" w:rsidRDefault="0072280B" w:rsidP="00652C97">
            <w:pPr>
              <w:autoSpaceDE w:val="0"/>
              <w:autoSpaceDN w:val="0"/>
              <w:adjustRightInd w:val="0"/>
              <w:jc w:val="center"/>
              <w:rPr>
                <w:sz w:val="20"/>
                <w:szCs w:val="20"/>
              </w:rPr>
            </w:pPr>
          </w:p>
          <w:p w:rsidR="0072280B" w:rsidRPr="00372AA2" w:rsidRDefault="0072280B" w:rsidP="00652C97">
            <w:pPr>
              <w:autoSpaceDE w:val="0"/>
              <w:autoSpaceDN w:val="0"/>
              <w:adjustRightInd w:val="0"/>
              <w:jc w:val="center"/>
              <w:rPr>
                <w:sz w:val="20"/>
                <w:szCs w:val="20"/>
              </w:rPr>
            </w:pPr>
          </w:p>
          <w:p w:rsidR="0072280B" w:rsidRPr="00372AA2" w:rsidRDefault="0072280B" w:rsidP="00652C97">
            <w:pPr>
              <w:autoSpaceDE w:val="0"/>
              <w:autoSpaceDN w:val="0"/>
              <w:adjustRightInd w:val="0"/>
              <w:jc w:val="center"/>
              <w:rPr>
                <w:sz w:val="20"/>
                <w:szCs w:val="20"/>
              </w:rPr>
            </w:pPr>
          </w:p>
          <w:p w:rsidR="0072280B" w:rsidRPr="00372AA2" w:rsidRDefault="0072280B" w:rsidP="00652C97">
            <w:pPr>
              <w:autoSpaceDE w:val="0"/>
              <w:autoSpaceDN w:val="0"/>
              <w:adjustRightInd w:val="0"/>
              <w:jc w:val="center"/>
              <w:rPr>
                <w:sz w:val="20"/>
                <w:szCs w:val="20"/>
              </w:rPr>
            </w:pPr>
          </w:p>
          <w:p w:rsidR="0072280B" w:rsidRPr="00372AA2" w:rsidRDefault="0072280B" w:rsidP="00652C97">
            <w:pPr>
              <w:autoSpaceDE w:val="0"/>
              <w:autoSpaceDN w:val="0"/>
              <w:adjustRightInd w:val="0"/>
              <w:jc w:val="center"/>
              <w:rPr>
                <w:sz w:val="20"/>
                <w:szCs w:val="20"/>
              </w:rPr>
            </w:pPr>
          </w:p>
          <w:p w:rsidR="0072280B" w:rsidRPr="00372AA2" w:rsidRDefault="0072280B" w:rsidP="00652C97">
            <w:pPr>
              <w:autoSpaceDE w:val="0"/>
              <w:autoSpaceDN w:val="0"/>
              <w:adjustRightInd w:val="0"/>
              <w:jc w:val="center"/>
              <w:rPr>
                <w:sz w:val="20"/>
                <w:szCs w:val="20"/>
              </w:rPr>
            </w:pPr>
          </w:p>
        </w:tc>
        <w:tc>
          <w:tcPr>
            <w:tcW w:w="1848" w:type="dxa"/>
            <w:vMerge w:val="restart"/>
          </w:tcPr>
          <w:p w:rsidR="00184F94" w:rsidRPr="00372AA2" w:rsidRDefault="00184F94" w:rsidP="00652C97">
            <w:pPr>
              <w:autoSpaceDE w:val="0"/>
              <w:autoSpaceDN w:val="0"/>
              <w:adjustRightInd w:val="0"/>
              <w:jc w:val="center"/>
              <w:rPr>
                <w:sz w:val="20"/>
                <w:szCs w:val="20"/>
              </w:rPr>
            </w:pPr>
            <w:r w:rsidRPr="00372AA2">
              <w:rPr>
                <w:rFonts w:eastAsia="Calibri"/>
                <w:sz w:val="20"/>
                <w:szCs w:val="20"/>
              </w:rPr>
              <w:t>Объекты теплоснабжения [2]</w:t>
            </w:r>
          </w:p>
          <w:p w:rsidR="00184F94" w:rsidRPr="00372AA2" w:rsidRDefault="00184F94" w:rsidP="00652C97">
            <w:pPr>
              <w:autoSpaceDE w:val="0"/>
              <w:autoSpaceDN w:val="0"/>
              <w:adjustRightInd w:val="0"/>
              <w:jc w:val="center"/>
              <w:rPr>
                <w:sz w:val="20"/>
                <w:szCs w:val="20"/>
              </w:rPr>
            </w:pPr>
          </w:p>
          <w:p w:rsidR="0072280B" w:rsidRPr="00372AA2" w:rsidRDefault="0072280B" w:rsidP="00652C97">
            <w:pPr>
              <w:autoSpaceDE w:val="0"/>
              <w:autoSpaceDN w:val="0"/>
              <w:adjustRightInd w:val="0"/>
              <w:jc w:val="center"/>
              <w:rPr>
                <w:sz w:val="20"/>
                <w:szCs w:val="20"/>
              </w:rPr>
            </w:pPr>
          </w:p>
          <w:p w:rsidR="0072280B" w:rsidRPr="00372AA2" w:rsidRDefault="0072280B" w:rsidP="00652C97">
            <w:pPr>
              <w:autoSpaceDE w:val="0"/>
              <w:autoSpaceDN w:val="0"/>
              <w:adjustRightInd w:val="0"/>
              <w:jc w:val="center"/>
              <w:rPr>
                <w:sz w:val="20"/>
                <w:szCs w:val="20"/>
              </w:rPr>
            </w:pPr>
          </w:p>
          <w:p w:rsidR="0072280B" w:rsidRPr="00372AA2" w:rsidRDefault="0072280B" w:rsidP="00652C97">
            <w:pPr>
              <w:autoSpaceDE w:val="0"/>
              <w:autoSpaceDN w:val="0"/>
              <w:adjustRightInd w:val="0"/>
              <w:jc w:val="center"/>
              <w:rPr>
                <w:sz w:val="20"/>
                <w:szCs w:val="20"/>
              </w:rPr>
            </w:pPr>
          </w:p>
          <w:p w:rsidR="0072280B" w:rsidRPr="00372AA2" w:rsidRDefault="0072280B" w:rsidP="00652C97">
            <w:pPr>
              <w:autoSpaceDE w:val="0"/>
              <w:autoSpaceDN w:val="0"/>
              <w:adjustRightInd w:val="0"/>
              <w:jc w:val="center"/>
              <w:rPr>
                <w:sz w:val="20"/>
                <w:szCs w:val="20"/>
              </w:rPr>
            </w:pPr>
          </w:p>
          <w:p w:rsidR="0072280B" w:rsidRPr="00372AA2" w:rsidRDefault="0072280B" w:rsidP="00652C97">
            <w:pPr>
              <w:autoSpaceDE w:val="0"/>
              <w:autoSpaceDN w:val="0"/>
              <w:adjustRightInd w:val="0"/>
              <w:jc w:val="center"/>
              <w:rPr>
                <w:sz w:val="20"/>
                <w:szCs w:val="20"/>
              </w:rPr>
            </w:pPr>
          </w:p>
          <w:p w:rsidR="0072280B" w:rsidRPr="00372AA2" w:rsidRDefault="0072280B" w:rsidP="00652C97">
            <w:pPr>
              <w:autoSpaceDE w:val="0"/>
              <w:autoSpaceDN w:val="0"/>
              <w:adjustRightInd w:val="0"/>
              <w:jc w:val="center"/>
              <w:rPr>
                <w:sz w:val="20"/>
                <w:szCs w:val="20"/>
              </w:rPr>
            </w:pPr>
          </w:p>
        </w:tc>
        <w:tc>
          <w:tcPr>
            <w:tcW w:w="1560" w:type="dxa"/>
            <w:vMerge w:val="restart"/>
          </w:tcPr>
          <w:p w:rsidR="00184F94" w:rsidRPr="00372AA2" w:rsidRDefault="00184F94" w:rsidP="00A354E8">
            <w:pPr>
              <w:autoSpaceDE w:val="0"/>
              <w:autoSpaceDN w:val="0"/>
              <w:adjustRightInd w:val="0"/>
              <w:ind w:left="-57" w:right="-57"/>
              <w:jc w:val="center"/>
              <w:rPr>
                <w:rFonts w:eastAsia="Calibri"/>
                <w:sz w:val="20"/>
                <w:szCs w:val="20"/>
              </w:rPr>
            </w:pPr>
            <w:r w:rsidRPr="00372AA2">
              <w:rPr>
                <w:rFonts w:eastAsia="Calibri"/>
                <w:sz w:val="20"/>
                <w:szCs w:val="20"/>
              </w:rPr>
              <w:t xml:space="preserve">Удельные расходы тепла на отопление жилых зданий, </w:t>
            </w:r>
            <w:proofErr w:type="gramStart"/>
            <w:r w:rsidRPr="00372AA2">
              <w:rPr>
                <w:rFonts w:eastAsia="Calibri"/>
                <w:sz w:val="20"/>
                <w:szCs w:val="20"/>
              </w:rPr>
              <w:t>ккал</w:t>
            </w:r>
            <w:proofErr w:type="gramEnd"/>
            <w:r w:rsidRPr="00372AA2">
              <w:rPr>
                <w:rFonts w:eastAsia="Calibri"/>
                <w:sz w:val="20"/>
                <w:szCs w:val="20"/>
              </w:rPr>
              <w:t>/ч на 1 кв. м общей площади здания по этажности</w:t>
            </w:r>
          </w:p>
        </w:tc>
        <w:tc>
          <w:tcPr>
            <w:tcW w:w="2111" w:type="dxa"/>
            <w:vMerge w:val="restart"/>
          </w:tcPr>
          <w:p w:rsidR="00184F94" w:rsidRPr="00372AA2" w:rsidRDefault="00184F94" w:rsidP="00652C97">
            <w:pPr>
              <w:autoSpaceDE w:val="0"/>
              <w:autoSpaceDN w:val="0"/>
              <w:adjustRightInd w:val="0"/>
              <w:jc w:val="center"/>
              <w:rPr>
                <w:rFonts w:eastAsia="Calibri"/>
                <w:sz w:val="20"/>
                <w:szCs w:val="20"/>
              </w:rPr>
            </w:pPr>
            <w:r w:rsidRPr="00372AA2">
              <w:rPr>
                <w:rFonts w:eastAsia="Calibri"/>
                <w:sz w:val="20"/>
                <w:szCs w:val="20"/>
              </w:rPr>
              <w:t>Температура наружного воздуха наиболее холодной пятидневки, °</w:t>
            </w:r>
            <w:proofErr w:type="gramStart"/>
            <w:r w:rsidRPr="00372AA2">
              <w:rPr>
                <w:rFonts w:eastAsia="Calibri"/>
                <w:sz w:val="20"/>
                <w:szCs w:val="20"/>
              </w:rPr>
              <w:t>С</w:t>
            </w:r>
            <w:proofErr w:type="gramEnd"/>
            <w:r w:rsidRPr="00372AA2">
              <w:rPr>
                <w:rFonts w:eastAsia="Calibri"/>
                <w:sz w:val="20"/>
                <w:szCs w:val="20"/>
              </w:rPr>
              <w:t xml:space="preserve"> </w:t>
            </w:r>
          </w:p>
        </w:tc>
        <w:tc>
          <w:tcPr>
            <w:tcW w:w="3559" w:type="dxa"/>
            <w:gridSpan w:val="8"/>
          </w:tcPr>
          <w:p w:rsidR="00184F94" w:rsidRPr="00372AA2" w:rsidRDefault="00184F94" w:rsidP="00652C97">
            <w:pPr>
              <w:autoSpaceDE w:val="0"/>
              <w:autoSpaceDN w:val="0"/>
              <w:adjustRightInd w:val="0"/>
              <w:jc w:val="center"/>
              <w:rPr>
                <w:rFonts w:eastAsia="Calibri"/>
                <w:sz w:val="20"/>
                <w:szCs w:val="20"/>
              </w:rPr>
            </w:pPr>
            <w:r w:rsidRPr="00372AA2">
              <w:rPr>
                <w:rFonts w:eastAsia="Calibri"/>
                <w:sz w:val="20"/>
                <w:szCs w:val="20"/>
              </w:rPr>
              <w:t>Этажность здания</w:t>
            </w:r>
          </w:p>
        </w:tc>
      </w:tr>
      <w:tr w:rsidR="00233396" w:rsidRPr="00372AA2" w:rsidTr="00A354E8">
        <w:trPr>
          <w:cantSplit/>
          <w:trHeight w:val="1134"/>
        </w:trPr>
        <w:tc>
          <w:tcPr>
            <w:tcW w:w="528" w:type="dxa"/>
            <w:vMerge/>
          </w:tcPr>
          <w:p w:rsidR="00184F94" w:rsidRPr="00372AA2" w:rsidRDefault="00184F94" w:rsidP="00652C97">
            <w:pPr>
              <w:autoSpaceDE w:val="0"/>
              <w:autoSpaceDN w:val="0"/>
              <w:adjustRightInd w:val="0"/>
              <w:jc w:val="center"/>
              <w:rPr>
                <w:sz w:val="20"/>
                <w:szCs w:val="20"/>
              </w:rPr>
            </w:pPr>
          </w:p>
        </w:tc>
        <w:tc>
          <w:tcPr>
            <w:tcW w:w="1848" w:type="dxa"/>
            <w:vMerge/>
          </w:tcPr>
          <w:p w:rsidR="00184F94" w:rsidRPr="00372AA2" w:rsidRDefault="00184F94" w:rsidP="00652C97">
            <w:pPr>
              <w:autoSpaceDE w:val="0"/>
              <w:autoSpaceDN w:val="0"/>
              <w:adjustRightInd w:val="0"/>
              <w:jc w:val="center"/>
              <w:rPr>
                <w:rFonts w:eastAsia="Calibri"/>
                <w:sz w:val="20"/>
                <w:szCs w:val="20"/>
              </w:rPr>
            </w:pPr>
          </w:p>
        </w:tc>
        <w:tc>
          <w:tcPr>
            <w:tcW w:w="1560" w:type="dxa"/>
            <w:vMerge/>
          </w:tcPr>
          <w:p w:rsidR="00184F94" w:rsidRPr="00372AA2" w:rsidRDefault="00184F94" w:rsidP="00A354E8">
            <w:pPr>
              <w:autoSpaceDE w:val="0"/>
              <w:autoSpaceDN w:val="0"/>
              <w:adjustRightInd w:val="0"/>
              <w:ind w:left="-57" w:right="-57"/>
              <w:jc w:val="center"/>
              <w:rPr>
                <w:rFonts w:eastAsia="Calibri"/>
                <w:sz w:val="20"/>
                <w:szCs w:val="20"/>
              </w:rPr>
            </w:pPr>
          </w:p>
        </w:tc>
        <w:tc>
          <w:tcPr>
            <w:tcW w:w="2111" w:type="dxa"/>
            <w:vMerge/>
            <w:vAlign w:val="center"/>
          </w:tcPr>
          <w:p w:rsidR="00184F94" w:rsidRPr="00372AA2" w:rsidRDefault="00184F94" w:rsidP="00652C97">
            <w:pPr>
              <w:autoSpaceDE w:val="0"/>
              <w:autoSpaceDN w:val="0"/>
              <w:adjustRightInd w:val="0"/>
              <w:jc w:val="center"/>
              <w:rPr>
                <w:rFonts w:eastAsia="Calibri"/>
                <w:sz w:val="20"/>
                <w:szCs w:val="20"/>
              </w:rPr>
            </w:pPr>
          </w:p>
        </w:tc>
        <w:tc>
          <w:tcPr>
            <w:tcW w:w="567" w:type="dxa"/>
            <w:textDirection w:val="btLr"/>
            <w:vAlign w:val="center"/>
          </w:tcPr>
          <w:p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1</w:t>
            </w:r>
          </w:p>
        </w:tc>
        <w:tc>
          <w:tcPr>
            <w:tcW w:w="425" w:type="dxa"/>
            <w:textDirection w:val="btLr"/>
            <w:vAlign w:val="center"/>
          </w:tcPr>
          <w:p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2</w:t>
            </w:r>
          </w:p>
        </w:tc>
        <w:tc>
          <w:tcPr>
            <w:tcW w:w="425" w:type="dxa"/>
            <w:textDirection w:val="btLr"/>
            <w:vAlign w:val="center"/>
          </w:tcPr>
          <w:p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3</w:t>
            </w:r>
          </w:p>
        </w:tc>
        <w:tc>
          <w:tcPr>
            <w:tcW w:w="426" w:type="dxa"/>
            <w:textDirection w:val="btLr"/>
            <w:vAlign w:val="center"/>
          </w:tcPr>
          <w:p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4, 5</w:t>
            </w:r>
          </w:p>
        </w:tc>
        <w:tc>
          <w:tcPr>
            <w:tcW w:w="430" w:type="dxa"/>
            <w:textDirection w:val="btLr"/>
            <w:vAlign w:val="center"/>
          </w:tcPr>
          <w:p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6, 7</w:t>
            </w:r>
          </w:p>
        </w:tc>
        <w:tc>
          <w:tcPr>
            <w:tcW w:w="430" w:type="dxa"/>
            <w:textDirection w:val="btLr"/>
            <w:vAlign w:val="center"/>
          </w:tcPr>
          <w:p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8, 9</w:t>
            </w:r>
          </w:p>
        </w:tc>
        <w:tc>
          <w:tcPr>
            <w:tcW w:w="425" w:type="dxa"/>
            <w:textDirection w:val="btLr"/>
            <w:vAlign w:val="center"/>
          </w:tcPr>
          <w:p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10, 11</w:t>
            </w:r>
          </w:p>
        </w:tc>
        <w:tc>
          <w:tcPr>
            <w:tcW w:w="431" w:type="dxa"/>
            <w:textDirection w:val="btLr"/>
            <w:vAlign w:val="center"/>
          </w:tcPr>
          <w:p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12 и выше</w:t>
            </w:r>
          </w:p>
        </w:tc>
      </w:tr>
      <w:tr w:rsidR="00233396" w:rsidRPr="00372AA2" w:rsidTr="00A354E8">
        <w:trPr>
          <w:cantSplit/>
          <w:trHeight w:val="695"/>
        </w:trPr>
        <w:tc>
          <w:tcPr>
            <w:tcW w:w="528" w:type="dxa"/>
            <w:vMerge/>
          </w:tcPr>
          <w:p w:rsidR="00184F94" w:rsidRPr="00372AA2" w:rsidRDefault="00184F94" w:rsidP="00652C97">
            <w:pPr>
              <w:autoSpaceDE w:val="0"/>
              <w:autoSpaceDN w:val="0"/>
              <w:adjustRightInd w:val="0"/>
              <w:jc w:val="center"/>
              <w:rPr>
                <w:sz w:val="20"/>
                <w:szCs w:val="20"/>
              </w:rPr>
            </w:pPr>
          </w:p>
        </w:tc>
        <w:tc>
          <w:tcPr>
            <w:tcW w:w="1848" w:type="dxa"/>
            <w:vMerge/>
          </w:tcPr>
          <w:p w:rsidR="00184F94" w:rsidRPr="00372AA2" w:rsidRDefault="00184F94" w:rsidP="00652C97">
            <w:pPr>
              <w:autoSpaceDE w:val="0"/>
              <w:autoSpaceDN w:val="0"/>
              <w:adjustRightInd w:val="0"/>
              <w:jc w:val="center"/>
              <w:rPr>
                <w:rFonts w:eastAsia="Calibri"/>
                <w:sz w:val="20"/>
                <w:szCs w:val="20"/>
              </w:rPr>
            </w:pPr>
          </w:p>
        </w:tc>
        <w:tc>
          <w:tcPr>
            <w:tcW w:w="1560" w:type="dxa"/>
            <w:vMerge/>
          </w:tcPr>
          <w:p w:rsidR="00184F94" w:rsidRPr="00372AA2" w:rsidRDefault="00184F94" w:rsidP="00A354E8">
            <w:pPr>
              <w:autoSpaceDE w:val="0"/>
              <w:autoSpaceDN w:val="0"/>
              <w:adjustRightInd w:val="0"/>
              <w:ind w:left="-57" w:right="-57"/>
              <w:jc w:val="center"/>
              <w:rPr>
                <w:rFonts w:eastAsia="Calibri"/>
                <w:sz w:val="20"/>
                <w:szCs w:val="20"/>
              </w:rPr>
            </w:pPr>
          </w:p>
        </w:tc>
        <w:tc>
          <w:tcPr>
            <w:tcW w:w="2111" w:type="dxa"/>
            <w:vAlign w:val="center"/>
          </w:tcPr>
          <w:p w:rsidR="00184F94" w:rsidRPr="00372AA2" w:rsidRDefault="00184F94" w:rsidP="00652C97">
            <w:pPr>
              <w:autoSpaceDE w:val="0"/>
              <w:autoSpaceDN w:val="0"/>
              <w:adjustRightInd w:val="0"/>
              <w:jc w:val="center"/>
              <w:rPr>
                <w:rFonts w:eastAsia="Calibri"/>
                <w:sz w:val="20"/>
                <w:szCs w:val="20"/>
              </w:rPr>
            </w:pPr>
            <w:r w:rsidRPr="00372AA2">
              <w:rPr>
                <w:rFonts w:eastAsia="Calibri"/>
                <w:sz w:val="20"/>
                <w:szCs w:val="20"/>
              </w:rPr>
              <w:t>-40</w:t>
            </w:r>
          </w:p>
          <w:p w:rsidR="00184F94" w:rsidRPr="00372AA2" w:rsidRDefault="00184F94" w:rsidP="00652C97">
            <w:pPr>
              <w:autoSpaceDE w:val="0"/>
              <w:autoSpaceDN w:val="0"/>
              <w:adjustRightInd w:val="0"/>
              <w:jc w:val="center"/>
              <w:rPr>
                <w:rFonts w:eastAsia="Calibri"/>
                <w:sz w:val="20"/>
                <w:szCs w:val="20"/>
              </w:rPr>
            </w:pPr>
          </w:p>
        </w:tc>
        <w:tc>
          <w:tcPr>
            <w:tcW w:w="567" w:type="dxa"/>
            <w:textDirection w:val="btLr"/>
            <w:vAlign w:val="center"/>
          </w:tcPr>
          <w:p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65,64</w:t>
            </w:r>
          </w:p>
        </w:tc>
        <w:tc>
          <w:tcPr>
            <w:tcW w:w="425" w:type="dxa"/>
            <w:textDirection w:val="btLr"/>
            <w:vAlign w:val="center"/>
          </w:tcPr>
          <w:p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59,73</w:t>
            </w:r>
          </w:p>
        </w:tc>
        <w:tc>
          <w:tcPr>
            <w:tcW w:w="425" w:type="dxa"/>
            <w:textDirection w:val="btLr"/>
            <w:vAlign w:val="center"/>
          </w:tcPr>
          <w:p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53,67</w:t>
            </w:r>
          </w:p>
        </w:tc>
        <w:tc>
          <w:tcPr>
            <w:tcW w:w="426" w:type="dxa"/>
            <w:textDirection w:val="btLr"/>
            <w:vAlign w:val="center"/>
          </w:tcPr>
          <w:p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51,79</w:t>
            </w:r>
          </w:p>
        </w:tc>
        <w:tc>
          <w:tcPr>
            <w:tcW w:w="430" w:type="dxa"/>
            <w:textDirection w:val="btLr"/>
            <w:vAlign w:val="center"/>
          </w:tcPr>
          <w:p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48,47</w:t>
            </w:r>
          </w:p>
        </w:tc>
        <w:tc>
          <w:tcPr>
            <w:tcW w:w="430" w:type="dxa"/>
            <w:textDirection w:val="btLr"/>
            <w:vAlign w:val="center"/>
          </w:tcPr>
          <w:p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46,02</w:t>
            </w:r>
          </w:p>
        </w:tc>
        <w:tc>
          <w:tcPr>
            <w:tcW w:w="425" w:type="dxa"/>
            <w:textDirection w:val="btLr"/>
            <w:vAlign w:val="center"/>
          </w:tcPr>
          <w:p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43,42</w:t>
            </w:r>
          </w:p>
        </w:tc>
        <w:tc>
          <w:tcPr>
            <w:tcW w:w="431" w:type="dxa"/>
            <w:textDirection w:val="btLr"/>
            <w:vAlign w:val="center"/>
          </w:tcPr>
          <w:p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41,84</w:t>
            </w:r>
          </w:p>
        </w:tc>
      </w:tr>
      <w:tr w:rsidR="00233396" w:rsidRPr="00372AA2" w:rsidTr="00A354E8">
        <w:trPr>
          <w:cantSplit/>
          <w:trHeight w:val="745"/>
        </w:trPr>
        <w:tc>
          <w:tcPr>
            <w:tcW w:w="528" w:type="dxa"/>
            <w:vMerge/>
          </w:tcPr>
          <w:p w:rsidR="00184F94" w:rsidRPr="00372AA2" w:rsidRDefault="00184F94" w:rsidP="00652C97">
            <w:pPr>
              <w:autoSpaceDE w:val="0"/>
              <w:autoSpaceDN w:val="0"/>
              <w:adjustRightInd w:val="0"/>
              <w:jc w:val="center"/>
              <w:rPr>
                <w:sz w:val="20"/>
                <w:szCs w:val="20"/>
              </w:rPr>
            </w:pPr>
          </w:p>
        </w:tc>
        <w:tc>
          <w:tcPr>
            <w:tcW w:w="1848" w:type="dxa"/>
            <w:vMerge/>
          </w:tcPr>
          <w:p w:rsidR="00184F94" w:rsidRPr="00372AA2" w:rsidRDefault="00184F94" w:rsidP="00652C97">
            <w:pPr>
              <w:autoSpaceDE w:val="0"/>
              <w:autoSpaceDN w:val="0"/>
              <w:adjustRightInd w:val="0"/>
              <w:jc w:val="center"/>
              <w:rPr>
                <w:rFonts w:eastAsia="Calibri"/>
                <w:sz w:val="20"/>
                <w:szCs w:val="20"/>
              </w:rPr>
            </w:pPr>
          </w:p>
        </w:tc>
        <w:tc>
          <w:tcPr>
            <w:tcW w:w="1560" w:type="dxa"/>
            <w:vMerge w:val="restart"/>
          </w:tcPr>
          <w:p w:rsidR="00184F94" w:rsidRPr="00372AA2" w:rsidRDefault="00184F94" w:rsidP="00A354E8">
            <w:pPr>
              <w:autoSpaceDE w:val="0"/>
              <w:autoSpaceDN w:val="0"/>
              <w:adjustRightInd w:val="0"/>
              <w:ind w:left="-57" w:right="-57"/>
              <w:jc w:val="center"/>
              <w:rPr>
                <w:rFonts w:eastAsia="Calibri"/>
                <w:sz w:val="20"/>
                <w:szCs w:val="20"/>
              </w:rPr>
            </w:pPr>
            <w:r w:rsidRPr="00372AA2">
              <w:rPr>
                <w:rFonts w:eastAsia="Calibri"/>
                <w:sz w:val="20"/>
                <w:szCs w:val="20"/>
              </w:rPr>
              <w:t xml:space="preserve">Удельная величина тепловой энергии на нагрев горячей воды потребителями жилых зданий, </w:t>
            </w:r>
            <w:proofErr w:type="gramStart"/>
            <w:r w:rsidRPr="00372AA2">
              <w:rPr>
                <w:rFonts w:eastAsia="Calibri"/>
                <w:sz w:val="20"/>
                <w:szCs w:val="20"/>
              </w:rPr>
              <w:t>ккал</w:t>
            </w:r>
            <w:proofErr w:type="gramEnd"/>
            <w:r w:rsidRPr="00372AA2">
              <w:rPr>
                <w:rFonts w:eastAsia="Calibri"/>
                <w:sz w:val="20"/>
                <w:szCs w:val="20"/>
              </w:rPr>
              <w:t>/ч на 1 кв. м общей площади жилых зданий</w:t>
            </w:r>
          </w:p>
        </w:tc>
        <w:tc>
          <w:tcPr>
            <w:tcW w:w="2111" w:type="dxa"/>
          </w:tcPr>
          <w:p w:rsidR="00184F94" w:rsidRPr="00372AA2" w:rsidRDefault="00184F94" w:rsidP="00652C97">
            <w:pPr>
              <w:autoSpaceDE w:val="0"/>
              <w:autoSpaceDN w:val="0"/>
              <w:adjustRightInd w:val="0"/>
              <w:jc w:val="center"/>
              <w:rPr>
                <w:rFonts w:eastAsia="Calibri"/>
                <w:sz w:val="20"/>
                <w:szCs w:val="20"/>
              </w:rPr>
            </w:pPr>
            <w:r w:rsidRPr="00372AA2">
              <w:rPr>
                <w:rFonts w:eastAsia="Calibri"/>
                <w:sz w:val="20"/>
                <w:szCs w:val="20"/>
              </w:rPr>
              <w:t xml:space="preserve"> При обеспеченности 30 </w:t>
            </w:r>
            <w:proofErr w:type="spellStart"/>
            <w:r w:rsidRPr="00372AA2">
              <w:rPr>
                <w:rFonts w:eastAsia="Calibri"/>
                <w:sz w:val="20"/>
                <w:szCs w:val="20"/>
              </w:rPr>
              <w:t>кв</w:t>
            </w:r>
            <w:proofErr w:type="gramStart"/>
            <w:r w:rsidRPr="00372AA2">
              <w:rPr>
                <w:rFonts w:eastAsia="Calibri"/>
                <w:sz w:val="20"/>
                <w:szCs w:val="20"/>
              </w:rPr>
              <w:t>.м</w:t>
            </w:r>
            <w:proofErr w:type="spellEnd"/>
            <w:proofErr w:type="gramEnd"/>
            <w:r w:rsidRPr="00372AA2">
              <w:rPr>
                <w:rFonts w:eastAsia="Calibri"/>
                <w:sz w:val="20"/>
                <w:szCs w:val="20"/>
              </w:rPr>
              <w:t>/чел</w:t>
            </w:r>
          </w:p>
        </w:tc>
        <w:tc>
          <w:tcPr>
            <w:tcW w:w="3559" w:type="dxa"/>
            <w:gridSpan w:val="8"/>
          </w:tcPr>
          <w:p w:rsidR="00184F94" w:rsidRPr="00372AA2" w:rsidRDefault="00184F94" w:rsidP="00652C97">
            <w:pPr>
              <w:autoSpaceDE w:val="0"/>
              <w:autoSpaceDN w:val="0"/>
              <w:adjustRightInd w:val="0"/>
              <w:jc w:val="center"/>
              <w:rPr>
                <w:rFonts w:eastAsia="Calibri"/>
                <w:sz w:val="20"/>
                <w:szCs w:val="20"/>
              </w:rPr>
            </w:pPr>
            <w:r w:rsidRPr="00372AA2">
              <w:rPr>
                <w:rFonts w:eastAsia="Calibri"/>
                <w:sz w:val="20"/>
                <w:szCs w:val="20"/>
              </w:rPr>
              <w:t>8,8 [3]</w:t>
            </w:r>
          </w:p>
        </w:tc>
      </w:tr>
      <w:tr w:rsidR="00233396" w:rsidRPr="00372AA2" w:rsidTr="00A354E8">
        <w:trPr>
          <w:cantSplit/>
          <w:trHeight w:val="745"/>
        </w:trPr>
        <w:tc>
          <w:tcPr>
            <w:tcW w:w="528" w:type="dxa"/>
            <w:vMerge/>
          </w:tcPr>
          <w:p w:rsidR="00184F94" w:rsidRPr="00372AA2" w:rsidRDefault="00184F94" w:rsidP="00652C97">
            <w:pPr>
              <w:autoSpaceDE w:val="0"/>
              <w:autoSpaceDN w:val="0"/>
              <w:adjustRightInd w:val="0"/>
              <w:jc w:val="center"/>
              <w:rPr>
                <w:sz w:val="20"/>
                <w:szCs w:val="20"/>
              </w:rPr>
            </w:pPr>
          </w:p>
        </w:tc>
        <w:tc>
          <w:tcPr>
            <w:tcW w:w="1848" w:type="dxa"/>
            <w:vMerge/>
          </w:tcPr>
          <w:p w:rsidR="00184F94" w:rsidRPr="00372AA2" w:rsidRDefault="00184F94" w:rsidP="00652C97">
            <w:pPr>
              <w:autoSpaceDE w:val="0"/>
              <w:autoSpaceDN w:val="0"/>
              <w:adjustRightInd w:val="0"/>
              <w:jc w:val="center"/>
              <w:rPr>
                <w:rFonts w:eastAsia="Calibri"/>
                <w:sz w:val="20"/>
                <w:szCs w:val="20"/>
              </w:rPr>
            </w:pPr>
          </w:p>
        </w:tc>
        <w:tc>
          <w:tcPr>
            <w:tcW w:w="1560" w:type="dxa"/>
            <w:vMerge/>
          </w:tcPr>
          <w:p w:rsidR="00184F94" w:rsidRPr="00372AA2" w:rsidRDefault="00184F94" w:rsidP="00A354E8">
            <w:pPr>
              <w:autoSpaceDE w:val="0"/>
              <w:autoSpaceDN w:val="0"/>
              <w:adjustRightInd w:val="0"/>
              <w:ind w:left="-57" w:right="-57"/>
              <w:jc w:val="center"/>
              <w:rPr>
                <w:rFonts w:eastAsia="Calibri"/>
                <w:sz w:val="20"/>
                <w:szCs w:val="20"/>
              </w:rPr>
            </w:pPr>
          </w:p>
        </w:tc>
        <w:tc>
          <w:tcPr>
            <w:tcW w:w="2111" w:type="dxa"/>
          </w:tcPr>
          <w:p w:rsidR="00184F94" w:rsidRPr="00372AA2" w:rsidRDefault="00184F94" w:rsidP="00652C97">
            <w:pPr>
              <w:autoSpaceDE w:val="0"/>
              <w:autoSpaceDN w:val="0"/>
              <w:adjustRightInd w:val="0"/>
              <w:jc w:val="center"/>
              <w:rPr>
                <w:rFonts w:eastAsia="Calibri"/>
                <w:sz w:val="20"/>
                <w:szCs w:val="20"/>
              </w:rPr>
            </w:pPr>
            <w:r w:rsidRPr="00372AA2">
              <w:rPr>
                <w:rFonts w:eastAsia="Calibri"/>
                <w:sz w:val="20"/>
                <w:szCs w:val="20"/>
              </w:rPr>
              <w:t xml:space="preserve">При обеспеченности 35 </w:t>
            </w:r>
            <w:proofErr w:type="spellStart"/>
            <w:r w:rsidRPr="00372AA2">
              <w:rPr>
                <w:rFonts w:eastAsia="Calibri"/>
                <w:sz w:val="20"/>
                <w:szCs w:val="20"/>
              </w:rPr>
              <w:t>кв</w:t>
            </w:r>
            <w:proofErr w:type="gramStart"/>
            <w:r w:rsidRPr="00372AA2">
              <w:rPr>
                <w:rFonts w:eastAsia="Calibri"/>
                <w:sz w:val="20"/>
                <w:szCs w:val="20"/>
              </w:rPr>
              <w:t>.м</w:t>
            </w:r>
            <w:proofErr w:type="spellEnd"/>
            <w:proofErr w:type="gramEnd"/>
            <w:r w:rsidRPr="00372AA2">
              <w:rPr>
                <w:rFonts w:eastAsia="Calibri"/>
                <w:sz w:val="20"/>
                <w:szCs w:val="20"/>
              </w:rPr>
              <w:t>/чел</w:t>
            </w:r>
          </w:p>
        </w:tc>
        <w:tc>
          <w:tcPr>
            <w:tcW w:w="3559" w:type="dxa"/>
            <w:gridSpan w:val="8"/>
          </w:tcPr>
          <w:p w:rsidR="00184F94" w:rsidRPr="00372AA2" w:rsidRDefault="00184F94" w:rsidP="00652C97">
            <w:pPr>
              <w:autoSpaceDE w:val="0"/>
              <w:autoSpaceDN w:val="0"/>
              <w:adjustRightInd w:val="0"/>
              <w:jc w:val="center"/>
              <w:rPr>
                <w:rFonts w:eastAsia="Calibri"/>
                <w:sz w:val="20"/>
                <w:szCs w:val="20"/>
              </w:rPr>
            </w:pPr>
            <w:r w:rsidRPr="00372AA2">
              <w:rPr>
                <w:rFonts w:eastAsia="Calibri"/>
                <w:sz w:val="20"/>
                <w:szCs w:val="20"/>
              </w:rPr>
              <w:t>7,5 [3]</w:t>
            </w:r>
          </w:p>
        </w:tc>
      </w:tr>
      <w:tr w:rsidR="00233396" w:rsidRPr="00372AA2" w:rsidTr="00A354E8">
        <w:trPr>
          <w:trHeight w:val="238"/>
        </w:trPr>
        <w:tc>
          <w:tcPr>
            <w:tcW w:w="528" w:type="dxa"/>
            <w:vMerge/>
          </w:tcPr>
          <w:p w:rsidR="00184F94" w:rsidRPr="00372AA2" w:rsidRDefault="00184F94" w:rsidP="00652C97">
            <w:pPr>
              <w:autoSpaceDE w:val="0"/>
              <w:autoSpaceDN w:val="0"/>
              <w:adjustRightInd w:val="0"/>
              <w:jc w:val="center"/>
              <w:rPr>
                <w:sz w:val="20"/>
                <w:szCs w:val="20"/>
              </w:rPr>
            </w:pPr>
          </w:p>
        </w:tc>
        <w:tc>
          <w:tcPr>
            <w:tcW w:w="1848" w:type="dxa"/>
            <w:vMerge/>
          </w:tcPr>
          <w:p w:rsidR="00184F94" w:rsidRPr="00372AA2" w:rsidRDefault="00184F94" w:rsidP="00652C97">
            <w:pPr>
              <w:autoSpaceDE w:val="0"/>
              <w:autoSpaceDN w:val="0"/>
              <w:adjustRightInd w:val="0"/>
              <w:jc w:val="center"/>
              <w:rPr>
                <w:sz w:val="20"/>
                <w:szCs w:val="20"/>
              </w:rPr>
            </w:pPr>
          </w:p>
        </w:tc>
        <w:tc>
          <w:tcPr>
            <w:tcW w:w="1560" w:type="dxa"/>
            <w:vMerge w:val="restart"/>
          </w:tcPr>
          <w:p w:rsidR="00184F94" w:rsidRPr="00372AA2" w:rsidRDefault="00184F94" w:rsidP="00A354E8">
            <w:pPr>
              <w:autoSpaceDE w:val="0"/>
              <w:autoSpaceDN w:val="0"/>
              <w:adjustRightInd w:val="0"/>
              <w:ind w:left="-57" w:right="-57"/>
              <w:jc w:val="center"/>
              <w:rPr>
                <w:rFonts w:eastAsia="Calibri"/>
                <w:sz w:val="20"/>
                <w:szCs w:val="20"/>
              </w:rPr>
            </w:pPr>
            <w:r w:rsidRPr="00372AA2">
              <w:rPr>
                <w:rFonts w:eastAsia="Calibri"/>
                <w:sz w:val="20"/>
                <w:szCs w:val="20"/>
              </w:rPr>
              <w:t xml:space="preserve">Удельные расходы тепла на отопление административных зданий, </w:t>
            </w:r>
            <w:proofErr w:type="gramStart"/>
            <w:r w:rsidRPr="00372AA2">
              <w:rPr>
                <w:rFonts w:eastAsia="Calibri"/>
                <w:sz w:val="20"/>
                <w:szCs w:val="20"/>
              </w:rPr>
              <w:t>ккал</w:t>
            </w:r>
            <w:proofErr w:type="gramEnd"/>
            <w:r w:rsidRPr="00372AA2">
              <w:rPr>
                <w:rFonts w:eastAsia="Calibri"/>
                <w:sz w:val="20"/>
                <w:szCs w:val="20"/>
              </w:rPr>
              <w:t>/ч на 1 кв. м общей площади здания по этажности</w:t>
            </w:r>
          </w:p>
        </w:tc>
        <w:tc>
          <w:tcPr>
            <w:tcW w:w="2111" w:type="dxa"/>
            <w:vMerge w:val="restart"/>
          </w:tcPr>
          <w:p w:rsidR="00184F94" w:rsidRPr="00372AA2" w:rsidRDefault="00184F94" w:rsidP="00652C97">
            <w:pPr>
              <w:autoSpaceDE w:val="0"/>
              <w:autoSpaceDN w:val="0"/>
              <w:adjustRightInd w:val="0"/>
              <w:jc w:val="center"/>
              <w:rPr>
                <w:rFonts w:eastAsia="Calibri"/>
                <w:sz w:val="20"/>
                <w:szCs w:val="20"/>
              </w:rPr>
            </w:pPr>
            <w:r w:rsidRPr="00372AA2">
              <w:rPr>
                <w:rFonts w:eastAsia="Calibri"/>
                <w:sz w:val="20"/>
                <w:szCs w:val="20"/>
              </w:rPr>
              <w:t>Температура наружного воздуха наиболее холодной пятидневки, °</w:t>
            </w:r>
            <w:proofErr w:type="gramStart"/>
            <w:r w:rsidRPr="00372AA2">
              <w:rPr>
                <w:rFonts w:eastAsia="Calibri"/>
                <w:sz w:val="20"/>
                <w:szCs w:val="20"/>
              </w:rPr>
              <w:t>С</w:t>
            </w:r>
            <w:proofErr w:type="gramEnd"/>
            <w:r w:rsidRPr="00372AA2">
              <w:rPr>
                <w:rFonts w:eastAsia="Calibri"/>
                <w:sz w:val="20"/>
                <w:szCs w:val="20"/>
              </w:rPr>
              <w:t xml:space="preserve"> </w:t>
            </w:r>
          </w:p>
        </w:tc>
        <w:tc>
          <w:tcPr>
            <w:tcW w:w="3559" w:type="dxa"/>
            <w:gridSpan w:val="8"/>
          </w:tcPr>
          <w:p w:rsidR="00184F94" w:rsidRPr="00372AA2" w:rsidRDefault="00184F94" w:rsidP="00652C97">
            <w:pPr>
              <w:autoSpaceDE w:val="0"/>
              <w:autoSpaceDN w:val="0"/>
              <w:adjustRightInd w:val="0"/>
              <w:jc w:val="center"/>
              <w:rPr>
                <w:rFonts w:eastAsia="Calibri"/>
                <w:sz w:val="20"/>
                <w:szCs w:val="20"/>
              </w:rPr>
            </w:pPr>
            <w:r w:rsidRPr="00372AA2">
              <w:rPr>
                <w:rFonts w:eastAsia="Calibri"/>
                <w:sz w:val="20"/>
                <w:szCs w:val="20"/>
              </w:rPr>
              <w:t>Этажность здания</w:t>
            </w:r>
          </w:p>
        </w:tc>
      </w:tr>
      <w:tr w:rsidR="00233396" w:rsidRPr="00372AA2" w:rsidTr="00A354E8">
        <w:trPr>
          <w:cantSplit/>
          <w:trHeight w:val="1134"/>
        </w:trPr>
        <w:tc>
          <w:tcPr>
            <w:tcW w:w="528" w:type="dxa"/>
            <w:vMerge/>
          </w:tcPr>
          <w:p w:rsidR="00184F94" w:rsidRPr="00372AA2" w:rsidRDefault="00184F94" w:rsidP="00652C97">
            <w:pPr>
              <w:autoSpaceDE w:val="0"/>
              <w:autoSpaceDN w:val="0"/>
              <w:adjustRightInd w:val="0"/>
              <w:jc w:val="center"/>
              <w:rPr>
                <w:sz w:val="20"/>
                <w:szCs w:val="20"/>
              </w:rPr>
            </w:pPr>
          </w:p>
        </w:tc>
        <w:tc>
          <w:tcPr>
            <w:tcW w:w="1848" w:type="dxa"/>
            <w:vMerge/>
          </w:tcPr>
          <w:p w:rsidR="00184F94" w:rsidRPr="00372AA2" w:rsidRDefault="00184F94" w:rsidP="00652C97">
            <w:pPr>
              <w:autoSpaceDE w:val="0"/>
              <w:autoSpaceDN w:val="0"/>
              <w:adjustRightInd w:val="0"/>
              <w:jc w:val="center"/>
              <w:rPr>
                <w:rFonts w:eastAsia="Calibri"/>
                <w:sz w:val="20"/>
                <w:szCs w:val="20"/>
              </w:rPr>
            </w:pPr>
          </w:p>
        </w:tc>
        <w:tc>
          <w:tcPr>
            <w:tcW w:w="1560" w:type="dxa"/>
            <w:vMerge/>
          </w:tcPr>
          <w:p w:rsidR="00184F94" w:rsidRPr="00372AA2" w:rsidRDefault="00184F94" w:rsidP="00A354E8">
            <w:pPr>
              <w:autoSpaceDE w:val="0"/>
              <w:autoSpaceDN w:val="0"/>
              <w:adjustRightInd w:val="0"/>
              <w:ind w:left="-57" w:right="-57"/>
              <w:jc w:val="center"/>
              <w:rPr>
                <w:rFonts w:eastAsia="Calibri"/>
                <w:sz w:val="20"/>
                <w:szCs w:val="20"/>
              </w:rPr>
            </w:pPr>
          </w:p>
        </w:tc>
        <w:tc>
          <w:tcPr>
            <w:tcW w:w="2111" w:type="dxa"/>
            <w:vMerge/>
            <w:vAlign w:val="center"/>
          </w:tcPr>
          <w:p w:rsidR="00184F94" w:rsidRPr="00372AA2" w:rsidRDefault="00184F94" w:rsidP="00652C97">
            <w:pPr>
              <w:autoSpaceDE w:val="0"/>
              <w:autoSpaceDN w:val="0"/>
              <w:adjustRightInd w:val="0"/>
              <w:jc w:val="center"/>
              <w:rPr>
                <w:rFonts w:eastAsia="Calibri"/>
                <w:sz w:val="20"/>
                <w:szCs w:val="20"/>
              </w:rPr>
            </w:pPr>
          </w:p>
        </w:tc>
        <w:tc>
          <w:tcPr>
            <w:tcW w:w="567" w:type="dxa"/>
            <w:textDirection w:val="btLr"/>
            <w:vAlign w:val="center"/>
          </w:tcPr>
          <w:p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1</w:t>
            </w:r>
          </w:p>
        </w:tc>
        <w:tc>
          <w:tcPr>
            <w:tcW w:w="425" w:type="dxa"/>
            <w:textDirection w:val="btLr"/>
            <w:vAlign w:val="center"/>
          </w:tcPr>
          <w:p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2</w:t>
            </w:r>
          </w:p>
        </w:tc>
        <w:tc>
          <w:tcPr>
            <w:tcW w:w="425" w:type="dxa"/>
            <w:textDirection w:val="btLr"/>
            <w:vAlign w:val="center"/>
          </w:tcPr>
          <w:p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3</w:t>
            </w:r>
          </w:p>
        </w:tc>
        <w:tc>
          <w:tcPr>
            <w:tcW w:w="426" w:type="dxa"/>
            <w:textDirection w:val="btLr"/>
            <w:vAlign w:val="center"/>
          </w:tcPr>
          <w:p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4, 5</w:t>
            </w:r>
          </w:p>
        </w:tc>
        <w:tc>
          <w:tcPr>
            <w:tcW w:w="430" w:type="dxa"/>
            <w:textDirection w:val="btLr"/>
            <w:vAlign w:val="center"/>
          </w:tcPr>
          <w:p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6, 7</w:t>
            </w:r>
          </w:p>
        </w:tc>
        <w:tc>
          <w:tcPr>
            <w:tcW w:w="430" w:type="dxa"/>
            <w:textDirection w:val="btLr"/>
            <w:vAlign w:val="center"/>
          </w:tcPr>
          <w:p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8, 9</w:t>
            </w:r>
          </w:p>
        </w:tc>
        <w:tc>
          <w:tcPr>
            <w:tcW w:w="425" w:type="dxa"/>
            <w:textDirection w:val="btLr"/>
            <w:vAlign w:val="center"/>
          </w:tcPr>
          <w:p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10, 11</w:t>
            </w:r>
          </w:p>
        </w:tc>
        <w:tc>
          <w:tcPr>
            <w:tcW w:w="431" w:type="dxa"/>
            <w:textDirection w:val="btLr"/>
            <w:vAlign w:val="center"/>
          </w:tcPr>
          <w:p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12 и выше</w:t>
            </w:r>
          </w:p>
        </w:tc>
      </w:tr>
      <w:tr w:rsidR="00233396" w:rsidRPr="00372AA2" w:rsidTr="00A354E8">
        <w:trPr>
          <w:cantSplit/>
          <w:trHeight w:val="788"/>
        </w:trPr>
        <w:tc>
          <w:tcPr>
            <w:tcW w:w="528" w:type="dxa"/>
            <w:vMerge/>
          </w:tcPr>
          <w:p w:rsidR="00184F94" w:rsidRPr="00372AA2" w:rsidRDefault="00184F94" w:rsidP="00652C97">
            <w:pPr>
              <w:autoSpaceDE w:val="0"/>
              <w:autoSpaceDN w:val="0"/>
              <w:adjustRightInd w:val="0"/>
              <w:jc w:val="center"/>
              <w:rPr>
                <w:sz w:val="20"/>
                <w:szCs w:val="20"/>
              </w:rPr>
            </w:pPr>
          </w:p>
        </w:tc>
        <w:tc>
          <w:tcPr>
            <w:tcW w:w="1848" w:type="dxa"/>
            <w:vMerge/>
          </w:tcPr>
          <w:p w:rsidR="00184F94" w:rsidRPr="00372AA2" w:rsidRDefault="00184F94" w:rsidP="00652C97">
            <w:pPr>
              <w:autoSpaceDE w:val="0"/>
              <w:autoSpaceDN w:val="0"/>
              <w:adjustRightInd w:val="0"/>
              <w:jc w:val="center"/>
              <w:rPr>
                <w:rFonts w:eastAsia="Calibri"/>
                <w:sz w:val="20"/>
                <w:szCs w:val="20"/>
              </w:rPr>
            </w:pPr>
          </w:p>
        </w:tc>
        <w:tc>
          <w:tcPr>
            <w:tcW w:w="1560" w:type="dxa"/>
            <w:vMerge/>
          </w:tcPr>
          <w:p w:rsidR="00184F94" w:rsidRPr="00372AA2" w:rsidRDefault="00184F94" w:rsidP="00A354E8">
            <w:pPr>
              <w:autoSpaceDE w:val="0"/>
              <w:autoSpaceDN w:val="0"/>
              <w:adjustRightInd w:val="0"/>
              <w:ind w:left="-57" w:right="-57"/>
              <w:jc w:val="center"/>
              <w:rPr>
                <w:rFonts w:eastAsia="Calibri"/>
                <w:sz w:val="20"/>
                <w:szCs w:val="20"/>
              </w:rPr>
            </w:pPr>
          </w:p>
        </w:tc>
        <w:tc>
          <w:tcPr>
            <w:tcW w:w="2111" w:type="dxa"/>
            <w:vAlign w:val="center"/>
          </w:tcPr>
          <w:p w:rsidR="00184F94" w:rsidRPr="00372AA2" w:rsidRDefault="00184F94" w:rsidP="00652C97">
            <w:pPr>
              <w:autoSpaceDE w:val="0"/>
              <w:autoSpaceDN w:val="0"/>
              <w:adjustRightInd w:val="0"/>
              <w:jc w:val="center"/>
              <w:rPr>
                <w:rFonts w:eastAsia="Calibri"/>
                <w:sz w:val="20"/>
                <w:szCs w:val="20"/>
              </w:rPr>
            </w:pPr>
            <w:r w:rsidRPr="00372AA2">
              <w:rPr>
                <w:rFonts w:eastAsia="Calibri"/>
                <w:sz w:val="20"/>
                <w:szCs w:val="20"/>
              </w:rPr>
              <w:t>-40</w:t>
            </w:r>
          </w:p>
          <w:p w:rsidR="00184F94" w:rsidRPr="00372AA2" w:rsidRDefault="00184F94" w:rsidP="00652C97">
            <w:pPr>
              <w:autoSpaceDE w:val="0"/>
              <w:autoSpaceDN w:val="0"/>
              <w:adjustRightInd w:val="0"/>
              <w:jc w:val="center"/>
              <w:rPr>
                <w:rFonts w:eastAsia="Calibri"/>
                <w:sz w:val="20"/>
                <w:szCs w:val="20"/>
              </w:rPr>
            </w:pPr>
          </w:p>
        </w:tc>
        <w:tc>
          <w:tcPr>
            <w:tcW w:w="567" w:type="dxa"/>
            <w:textDirection w:val="btLr"/>
            <w:vAlign w:val="center"/>
          </w:tcPr>
          <w:p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72,80</w:t>
            </w:r>
          </w:p>
        </w:tc>
        <w:tc>
          <w:tcPr>
            <w:tcW w:w="425" w:type="dxa"/>
            <w:textDirection w:val="btLr"/>
            <w:vAlign w:val="center"/>
          </w:tcPr>
          <w:p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68,78</w:t>
            </w:r>
          </w:p>
        </w:tc>
        <w:tc>
          <w:tcPr>
            <w:tcW w:w="425" w:type="dxa"/>
            <w:textDirection w:val="btLr"/>
            <w:vAlign w:val="center"/>
          </w:tcPr>
          <w:p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66,69</w:t>
            </w:r>
          </w:p>
        </w:tc>
        <w:tc>
          <w:tcPr>
            <w:tcW w:w="426" w:type="dxa"/>
            <w:textDirection w:val="btLr"/>
            <w:vAlign w:val="center"/>
          </w:tcPr>
          <w:p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54,64</w:t>
            </w:r>
          </w:p>
        </w:tc>
        <w:tc>
          <w:tcPr>
            <w:tcW w:w="430" w:type="dxa"/>
            <w:textDirection w:val="btLr"/>
            <w:vAlign w:val="center"/>
          </w:tcPr>
          <w:p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48,53</w:t>
            </w:r>
          </w:p>
        </w:tc>
        <w:tc>
          <w:tcPr>
            <w:tcW w:w="430" w:type="dxa"/>
            <w:textDirection w:val="btLr"/>
            <w:vAlign w:val="center"/>
          </w:tcPr>
          <w:p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44,52</w:t>
            </w:r>
          </w:p>
        </w:tc>
        <w:tc>
          <w:tcPr>
            <w:tcW w:w="425" w:type="dxa"/>
            <w:textDirection w:val="btLr"/>
            <w:vAlign w:val="center"/>
          </w:tcPr>
          <w:p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40,50</w:t>
            </w:r>
          </w:p>
        </w:tc>
        <w:tc>
          <w:tcPr>
            <w:tcW w:w="431" w:type="dxa"/>
            <w:textDirection w:val="btLr"/>
            <w:vAlign w:val="center"/>
          </w:tcPr>
          <w:p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40,50</w:t>
            </w:r>
          </w:p>
        </w:tc>
      </w:tr>
      <w:tr w:rsidR="00233396" w:rsidRPr="00372AA2" w:rsidTr="00A354E8">
        <w:trPr>
          <w:cantSplit/>
          <w:trHeight w:val="641"/>
        </w:trPr>
        <w:tc>
          <w:tcPr>
            <w:tcW w:w="528" w:type="dxa"/>
            <w:vMerge w:val="restart"/>
          </w:tcPr>
          <w:p w:rsidR="00184F94" w:rsidRPr="00372AA2" w:rsidRDefault="00EC020B" w:rsidP="00652C97">
            <w:pPr>
              <w:autoSpaceDE w:val="0"/>
              <w:autoSpaceDN w:val="0"/>
              <w:adjustRightInd w:val="0"/>
              <w:jc w:val="center"/>
              <w:rPr>
                <w:rFonts w:eastAsia="Calibri"/>
                <w:sz w:val="20"/>
                <w:szCs w:val="20"/>
              </w:rPr>
            </w:pPr>
            <w:r w:rsidRPr="00372AA2">
              <w:rPr>
                <w:rFonts w:eastAsia="Calibri"/>
                <w:sz w:val="20"/>
                <w:szCs w:val="20"/>
              </w:rPr>
              <w:t>3</w:t>
            </w:r>
          </w:p>
        </w:tc>
        <w:tc>
          <w:tcPr>
            <w:tcW w:w="1848" w:type="dxa"/>
            <w:vMerge w:val="restart"/>
          </w:tcPr>
          <w:p w:rsidR="00184F94" w:rsidRPr="00372AA2" w:rsidRDefault="00184F94" w:rsidP="00652C97">
            <w:pPr>
              <w:autoSpaceDE w:val="0"/>
              <w:autoSpaceDN w:val="0"/>
              <w:adjustRightInd w:val="0"/>
              <w:jc w:val="center"/>
              <w:rPr>
                <w:rFonts w:eastAsia="Calibri"/>
                <w:sz w:val="20"/>
                <w:szCs w:val="20"/>
              </w:rPr>
            </w:pPr>
            <w:r w:rsidRPr="00372AA2">
              <w:rPr>
                <w:rFonts w:eastAsia="Calibri"/>
                <w:sz w:val="20"/>
                <w:szCs w:val="20"/>
              </w:rPr>
              <w:t>Объекты газоснабжения</w:t>
            </w:r>
          </w:p>
        </w:tc>
        <w:tc>
          <w:tcPr>
            <w:tcW w:w="1560" w:type="dxa"/>
            <w:vMerge w:val="restart"/>
          </w:tcPr>
          <w:p w:rsidR="00184F94" w:rsidRPr="00372AA2" w:rsidRDefault="00184F94" w:rsidP="00A354E8">
            <w:pPr>
              <w:autoSpaceDE w:val="0"/>
              <w:autoSpaceDN w:val="0"/>
              <w:adjustRightInd w:val="0"/>
              <w:ind w:left="-57" w:right="-57"/>
              <w:jc w:val="center"/>
              <w:rPr>
                <w:rFonts w:eastAsia="Calibri"/>
                <w:sz w:val="20"/>
                <w:szCs w:val="20"/>
              </w:rPr>
            </w:pPr>
            <w:r w:rsidRPr="00372AA2">
              <w:rPr>
                <w:rFonts w:eastAsia="Calibri"/>
                <w:sz w:val="20"/>
                <w:szCs w:val="20"/>
              </w:rPr>
              <w:t xml:space="preserve">Удельный расход сжиженного углеводородного </w:t>
            </w:r>
            <w:r w:rsidRPr="00372AA2">
              <w:rPr>
                <w:rFonts w:eastAsia="Calibri"/>
                <w:sz w:val="20"/>
                <w:szCs w:val="20"/>
              </w:rPr>
              <w:lastRenderedPageBreak/>
              <w:t xml:space="preserve">газа, </w:t>
            </w:r>
            <w:proofErr w:type="gramStart"/>
            <w:r w:rsidRPr="00372AA2">
              <w:rPr>
                <w:rFonts w:eastAsia="Calibri"/>
                <w:sz w:val="20"/>
                <w:szCs w:val="20"/>
              </w:rPr>
              <w:t>кг</w:t>
            </w:r>
            <w:proofErr w:type="gramEnd"/>
            <w:r w:rsidRPr="00372AA2">
              <w:rPr>
                <w:rFonts w:eastAsia="Calibri"/>
                <w:sz w:val="20"/>
                <w:szCs w:val="20"/>
              </w:rPr>
              <w:t>/чел. в месяц</w:t>
            </w:r>
          </w:p>
        </w:tc>
        <w:tc>
          <w:tcPr>
            <w:tcW w:w="4384" w:type="dxa"/>
            <w:gridSpan w:val="6"/>
          </w:tcPr>
          <w:p w:rsidR="00184F94" w:rsidRPr="00372AA2" w:rsidRDefault="00184F94" w:rsidP="00652C97">
            <w:pPr>
              <w:autoSpaceDE w:val="0"/>
              <w:autoSpaceDN w:val="0"/>
              <w:adjustRightInd w:val="0"/>
              <w:jc w:val="center"/>
              <w:rPr>
                <w:rFonts w:eastAsia="Calibri"/>
                <w:sz w:val="20"/>
                <w:szCs w:val="20"/>
              </w:rPr>
            </w:pPr>
            <w:r w:rsidRPr="00372AA2">
              <w:rPr>
                <w:rFonts w:eastAsia="Calibri"/>
                <w:sz w:val="20"/>
                <w:szCs w:val="20"/>
              </w:rPr>
              <w:lastRenderedPageBreak/>
              <w:t xml:space="preserve">Многоквартирные и жилые дома, оборудованные газовой плитой, при газоснабжении сжиженным углеводородным газом </w:t>
            </w:r>
          </w:p>
        </w:tc>
        <w:tc>
          <w:tcPr>
            <w:tcW w:w="1286" w:type="dxa"/>
            <w:gridSpan w:val="3"/>
          </w:tcPr>
          <w:p w:rsidR="00184F94" w:rsidRPr="00372AA2" w:rsidRDefault="00184F94" w:rsidP="00652C97">
            <w:pPr>
              <w:autoSpaceDE w:val="0"/>
              <w:autoSpaceDN w:val="0"/>
              <w:adjustRightInd w:val="0"/>
              <w:jc w:val="center"/>
              <w:rPr>
                <w:rFonts w:eastAsia="Calibri"/>
                <w:sz w:val="20"/>
                <w:szCs w:val="20"/>
              </w:rPr>
            </w:pPr>
            <w:r w:rsidRPr="00372AA2">
              <w:rPr>
                <w:rFonts w:eastAsia="Calibri"/>
                <w:sz w:val="20"/>
                <w:szCs w:val="20"/>
              </w:rPr>
              <w:t>5</w:t>
            </w:r>
          </w:p>
        </w:tc>
      </w:tr>
      <w:tr w:rsidR="00233396" w:rsidRPr="00372AA2" w:rsidTr="00A354E8">
        <w:trPr>
          <w:cantSplit/>
          <w:trHeight w:val="1134"/>
        </w:trPr>
        <w:tc>
          <w:tcPr>
            <w:tcW w:w="528" w:type="dxa"/>
            <w:vMerge/>
          </w:tcPr>
          <w:p w:rsidR="00184F94" w:rsidRPr="00372AA2" w:rsidRDefault="00184F94" w:rsidP="00652C97">
            <w:pPr>
              <w:autoSpaceDE w:val="0"/>
              <w:autoSpaceDN w:val="0"/>
              <w:adjustRightInd w:val="0"/>
              <w:jc w:val="center"/>
              <w:rPr>
                <w:rFonts w:eastAsia="Calibri"/>
                <w:sz w:val="20"/>
                <w:szCs w:val="20"/>
              </w:rPr>
            </w:pPr>
          </w:p>
        </w:tc>
        <w:tc>
          <w:tcPr>
            <w:tcW w:w="1848" w:type="dxa"/>
            <w:vMerge/>
          </w:tcPr>
          <w:p w:rsidR="00184F94" w:rsidRPr="00372AA2" w:rsidRDefault="00184F94" w:rsidP="00652C97">
            <w:pPr>
              <w:autoSpaceDE w:val="0"/>
              <w:autoSpaceDN w:val="0"/>
              <w:adjustRightInd w:val="0"/>
              <w:jc w:val="center"/>
              <w:rPr>
                <w:rFonts w:eastAsia="Calibri"/>
                <w:sz w:val="20"/>
                <w:szCs w:val="20"/>
              </w:rPr>
            </w:pPr>
          </w:p>
        </w:tc>
        <w:tc>
          <w:tcPr>
            <w:tcW w:w="1560" w:type="dxa"/>
            <w:vMerge/>
          </w:tcPr>
          <w:p w:rsidR="00184F94" w:rsidRPr="00372AA2" w:rsidRDefault="00184F94" w:rsidP="00A354E8">
            <w:pPr>
              <w:autoSpaceDE w:val="0"/>
              <w:autoSpaceDN w:val="0"/>
              <w:adjustRightInd w:val="0"/>
              <w:ind w:left="-57" w:right="-57"/>
              <w:jc w:val="center"/>
              <w:rPr>
                <w:rFonts w:eastAsia="Calibri"/>
                <w:sz w:val="20"/>
                <w:szCs w:val="20"/>
              </w:rPr>
            </w:pPr>
          </w:p>
        </w:tc>
        <w:tc>
          <w:tcPr>
            <w:tcW w:w="4384" w:type="dxa"/>
            <w:gridSpan w:val="6"/>
          </w:tcPr>
          <w:p w:rsidR="00184F94" w:rsidRPr="00372AA2" w:rsidRDefault="00184F94" w:rsidP="00652C97">
            <w:pPr>
              <w:autoSpaceDE w:val="0"/>
              <w:autoSpaceDN w:val="0"/>
              <w:adjustRightInd w:val="0"/>
              <w:jc w:val="center"/>
              <w:rPr>
                <w:rFonts w:eastAsia="Calibri"/>
                <w:sz w:val="20"/>
                <w:szCs w:val="20"/>
              </w:rPr>
            </w:pPr>
            <w:r w:rsidRPr="00372AA2">
              <w:rPr>
                <w:rFonts w:eastAsia="Calibri"/>
                <w:sz w:val="20"/>
                <w:szCs w:val="20"/>
              </w:rPr>
              <w:t>Многоквартирные и жилые дома, оборудованные газовым водонагревателем (при отсутствии централизованного горячего водоснабжения), при газоснабжении сжиженным углеводородным газом</w:t>
            </w:r>
          </w:p>
        </w:tc>
        <w:tc>
          <w:tcPr>
            <w:tcW w:w="1286" w:type="dxa"/>
            <w:gridSpan w:val="3"/>
          </w:tcPr>
          <w:p w:rsidR="00184F94" w:rsidRPr="00372AA2" w:rsidRDefault="00184F94" w:rsidP="00652C97">
            <w:pPr>
              <w:autoSpaceDE w:val="0"/>
              <w:autoSpaceDN w:val="0"/>
              <w:adjustRightInd w:val="0"/>
              <w:jc w:val="center"/>
              <w:rPr>
                <w:rFonts w:eastAsia="Calibri"/>
                <w:sz w:val="20"/>
                <w:szCs w:val="20"/>
              </w:rPr>
            </w:pPr>
            <w:r w:rsidRPr="00372AA2">
              <w:rPr>
                <w:rFonts w:eastAsia="Calibri"/>
                <w:sz w:val="20"/>
                <w:szCs w:val="20"/>
              </w:rPr>
              <w:t>3,2</w:t>
            </w:r>
          </w:p>
        </w:tc>
      </w:tr>
      <w:tr w:rsidR="00233396" w:rsidRPr="00372AA2" w:rsidTr="00A354E8">
        <w:trPr>
          <w:cantSplit/>
          <w:trHeight w:val="1134"/>
        </w:trPr>
        <w:tc>
          <w:tcPr>
            <w:tcW w:w="528" w:type="dxa"/>
            <w:vMerge/>
          </w:tcPr>
          <w:p w:rsidR="00184F94" w:rsidRPr="00372AA2" w:rsidRDefault="00184F94" w:rsidP="00652C97">
            <w:pPr>
              <w:autoSpaceDE w:val="0"/>
              <w:autoSpaceDN w:val="0"/>
              <w:adjustRightInd w:val="0"/>
              <w:jc w:val="center"/>
              <w:rPr>
                <w:rFonts w:eastAsia="Calibri"/>
                <w:sz w:val="20"/>
                <w:szCs w:val="20"/>
              </w:rPr>
            </w:pPr>
          </w:p>
        </w:tc>
        <w:tc>
          <w:tcPr>
            <w:tcW w:w="1848" w:type="dxa"/>
            <w:vMerge/>
          </w:tcPr>
          <w:p w:rsidR="00184F94" w:rsidRPr="00372AA2" w:rsidRDefault="00184F94" w:rsidP="00652C97">
            <w:pPr>
              <w:autoSpaceDE w:val="0"/>
              <w:autoSpaceDN w:val="0"/>
              <w:adjustRightInd w:val="0"/>
              <w:jc w:val="center"/>
              <w:rPr>
                <w:rFonts w:eastAsia="Calibri"/>
                <w:sz w:val="20"/>
                <w:szCs w:val="20"/>
              </w:rPr>
            </w:pPr>
          </w:p>
        </w:tc>
        <w:tc>
          <w:tcPr>
            <w:tcW w:w="1560" w:type="dxa"/>
            <w:vMerge/>
          </w:tcPr>
          <w:p w:rsidR="00184F94" w:rsidRPr="00372AA2" w:rsidRDefault="00184F94" w:rsidP="00A354E8">
            <w:pPr>
              <w:autoSpaceDE w:val="0"/>
              <w:autoSpaceDN w:val="0"/>
              <w:adjustRightInd w:val="0"/>
              <w:ind w:left="-57" w:right="-57"/>
              <w:jc w:val="center"/>
              <w:rPr>
                <w:rFonts w:eastAsia="Calibri"/>
                <w:sz w:val="20"/>
                <w:szCs w:val="20"/>
              </w:rPr>
            </w:pPr>
          </w:p>
        </w:tc>
        <w:tc>
          <w:tcPr>
            <w:tcW w:w="4384" w:type="dxa"/>
            <w:gridSpan w:val="6"/>
          </w:tcPr>
          <w:p w:rsidR="00184F94" w:rsidRPr="00372AA2" w:rsidRDefault="00184F94" w:rsidP="00652C97">
            <w:pPr>
              <w:autoSpaceDE w:val="0"/>
              <w:autoSpaceDN w:val="0"/>
              <w:adjustRightInd w:val="0"/>
              <w:jc w:val="center"/>
              <w:rPr>
                <w:rFonts w:eastAsia="Calibri"/>
                <w:sz w:val="20"/>
                <w:szCs w:val="20"/>
              </w:rPr>
            </w:pPr>
            <w:r w:rsidRPr="00372AA2">
              <w:rPr>
                <w:rFonts w:eastAsia="Calibri"/>
                <w:sz w:val="20"/>
                <w:szCs w:val="20"/>
              </w:rPr>
              <w:t>Многоквартирные и жилые дома, оборудованные газовым водонагревателем (при отсутствии централизованного горячего водоснабжения), при газоснабжении сжиженным углеводородным газом</w:t>
            </w:r>
          </w:p>
        </w:tc>
        <w:tc>
          <w:tcPr>
            <w:tcW w:w="1286" w:type="dxa"/>
            <w:gridSpan w:val="3"/>
          </w:tcPr>
          <w:p w:rsidR="00184F94" w:rsidRPr="00372AA2" w:rsidRDefault="00184F94" w:rsidP="00652C97">
            <w:pPr>
              <w:autoSpaceDE w:val="0"/>
              <w:autoSpaceDN w:val="0"/>
              <w:adjustRightInd w:val="0"/>
              <w:jc w:val="center"/>
              <w:rPr>
                <w:rFonts w:eastAsia="Calibri"/>
                <w:sz w:val="20"/>
                <w:szCs w:val="20"/>
              </w:rPr>
            </w:pPr>
            <w:r w:rsidRPr="00372AA2">
              <w:rPr>
                <w:rFonts w:eastAsia="Calibri"/>
                <w:sz w:val="20"/>
                <w:szCs w:val="20"/>
              </w:rPr>
              <w:t>7,6</w:t>
            </w:r>
          </w:p>
        </w:tc>
      </w:tr>
      <w:tr w:rsidR="00233396" w:rsidRPr="00372AA2" w:rsidTr="00A354E8">
        <w:trPr>
          <w:cantSplit/>
          <w:trHeight w:val="982"/>
        </w:trPr>
        <w:tc>
          <w:tcPr>
            <w:tcW w:w="528" w:type="dxa"/>
            <w:vMerge/>
          </w:tcPr>
          <w:p w:rsidR="00184F94" w:rsidRPr="00372AA2" w:rsidRDefault="00184F94" w:rsidP="00652C97">
            <w:pPr>
              <w:autoSpaceDE w:val="0"/>
              <w:autoSpaceDN w:val="0"/>
              <w:adjustRightInd w:val="0"/>
              <w:jc w:val="center"/>
              <w:rPr>
                <w:rFonts w:eastAsia="Calibri"/>
                <w:sz w:val="20"/>
                <w:szCs w:val="20"/>
              </w:rPr>
            </w:pPr>
          </w:p>
        </w:tc>
        <w:tc>
          <w:tcPr>
            <w:tcW w:w="1848" w:type="dxa"/>
            <w:vMerge w:val="restart"/>
          </w:tcPr>
          <w:p w:rsidR="00184F94" w:rsidRPr="00372AA2" w:rsidRDefault="00184F94" w:rsidP="00652C97">
            <w:pPr>
              <w:autoSpaceDE w:val="0"/>
              <w:autoSpaceDN w:val="0"/>
              <w:adjustRightInd w:val="0"/>
              <w:jc w:val="center"/>
              <w:rPr>
                <w:rFonts w:eastAsia="Calibri"/>
                <w:sz w:val="20"/>
                <w:szCs w:val="20"/>
              </w:rPr>
            </w:pPr>
            <w:r w:rsidRPr="00372AA2">
              <w:rPr>
                <w:rFonts w:eastAsia="Calibri"/>
                <w:sz w:val="20"/>
                <w:szCs w:val="20"/>
              </w:rPr>
              <w:t>Объекты водоснабжения</w:t>
            </w:r>
          </w:p>
        </w:tc>
        <w:tc>
          <w:tcPr>
            <w:tcW w:w="1560" w:type="dxa"/>
            <w:vMerge w:val="restart"/>
          </w:tcPr>
          <w:p w:rsidR="00184F94" w:rsidRPr="00372AA2" w:rsidRDefault="00184F94" w:rsidP="00A354E8">
            <w:pPr>
              <w:ind w:left="-113" w:right="-113"/>
              <w:jc w:val="center"/>
              <w:rPr>
                <w:rFonts w:eastAsia="Calibri"/>
                <w:sz w:val="20"/>
                <w:szCs w:val="20"/>
              </w:rPr>
            </w:pPr>
            <w:r w:rsidRPr="00372AA2">
              <w:rPr>
                <w:rFonts w:eastAsia="Calibri"/>
                <w:sz w:val="20"/>
                <w:szCs w:val="20"/>
              </w:rPr>
              <w:t>Удельное среднесуточное водопотребление</w:t>
            </w:r>
          </w:p>
          <w:p w:rsidR="00184F94" w:rsidRPr="00372AA2" w:rsidRDefault="00184F94" w:rsidP="00A354E8">
            <w:pPr>
              <w:ind w:left="-113" w:right="-113"/>
              <w:jc w:val="center"/>
              <w:rPr>
                <w:rFonts w:eastAsia="Calibri"/>
                <w:sz w:val="20"/>
                <w:szCs w:val="20"/>
              </w:rPr>
            </w:pPr>
            <w:r w:rsidRPr="00372AA2">
              <w:rPr>
                <w:rFonts w:eastAsia="Calibri"/>
                <w:sz w:val="20"/>
                <w:szCs w:val="20"/>
              </w:rPr>
              <w:t>(за год), л/</w:t>
            </w:r>
            <w:proofErr w:type="spellStart"/>
            <w:r w:rsidRPr="00372AA2">
              <w:rPr>
                <w:rFonts w:eastAsia="Calibri"/>
                <w:sz w:val="20"/>
                <w:szCs w:val="20"/>
              </w:rPr>
              <w:t>сут</w:t>
            </w:r>
            <w:proofErr w:type="spellEnd"/>
            <w:r w:rsidRPr="00372AA2">
              <w:rPr>
                <w:rFonts w:eastAsia="Calibri"/>
                <w:sz w:val="20"/>
                <w:szCs w:val="20"/>
              </w:rPr>
              <w:t xml:space="preserve"> (</w:t>
            </w:r>
            <w:proofErr w:type="spellStart"/>
            <w:r w:rsidRPr="00372AA2">
              <w:rPr>
                <w:rFonts w:eastAsia="Calibri"/>
                <w:sz w:val="20"/>
                <w:szCs w:val="20"/>
              </w:rPr>
              <w:t>куб</w:t>
            </w:r>
            <w:proofErr w:type="gramStart"/>
            <w:r w:rsidRPr="00372AA2">
              <w:rPr>
                <w:rFonts w:eastAsia="Calibri"/>
                <w:sz w:val="20"/>
                <w:szCs w:val="20"/>
              </w:rPr>
              <w:t>.м</w:t>
            </w:r>
            <w:proofErr w:type="spellEnd"/>
            <w:proofErr w:type="gramEnd"/>
            <w:r w:rsidRPr="00372AA2">
              <w:rPr>
                <w:rFonts w:eastAsia="Calibri"/>
                <w:sz w:val="20"/>
                <w:szCs w:val="20"/>
              </w:rPr>
              <w:t>/</w:t>
            </w:r>
            <w:proofErr w:type="spellStart"/>
            <w:r w:rsidRPr="00372AA2">
              <w:rPr>
                <w:rFonts w:eastAsia="Calibri"/>
                <w:sz w:val="20"/>
                <w:szCs w:val="20"/>
              </w:rPr>
              <w:t>мес</w:t>
            </w:r>
            <w:proofErr w:type="spellEnd"/>
            <w:r w:rsidRPr="00372AA2">
              <w:rPr>
                <w:rFonts w:eastAsia="Calibri"/>
                <w:sz w:val="20"/>
                <w:szCs w:val="20"/>
              </w:rPr>
              <w:t>)</w:t>
            </w:r>
          </w:p>
          <w:p w:rsidR="00184F94" w:rsidRPr="00372AA2" w:rsidRDefault="00184F94" w:rsidP="00A354E8">
            <w:pPr>
              <w:autoSpaceDE w:val="0"/>
              <w:autoSpaceDN w:val="0"/>
              <w:adjustRightInd w:val="0"/>
              <w:ind w:left="-113" w:right="-113"/>
              <w:jc w:val="center"/>
              <w:rPr>
                <w:rFonts w:eastAsia="Calibri"/>
                <w:sz w:val="20"/>
                <w:szCs w:val="20"/>
              </w:rPr>
            </w:pPr>
            <w:r w:rsidRPr="00372AA2">
              <w:rPr>
                <w:rFonts w:eastAsia="Calibri"/>
                <w:sz w:val="20"/>
                <w:szCs w:val="20"/>
              </w:rPr>
              <w:t>на человека</w:t>
            </w:r>
          </w:p>
        </w:tc>
        <w:tc>
          <w:tcPr>
            <w:tcW w:w="4384" w:type="dxa"/>
            <w:gridSpan w:val="6"/>
          </w:tcPr>
          <w:p w:rsidR="00184F94" w:rsidRPr="00372AA2" w:rsidRDefault="00184F94" w:rsidP="00652C97">
            <w:pPr>
              <w:autoSpaceDE w:val="0"/>
              <w:autoSpaceDN w:val="0"/>
              <w:adjustRightInd w:val="0"/>
              <w:jc w:val="center"/>
              <w:rPr>
                <w:rFonts w:eastAsia="Calibri"/>
                <w:sz w:val="20"/>
                <w:szCs w:val="20"/>
              </w:rPr>
            </w:pPr>
            <w:r w:rsidRPr="00372AA2">
              <w:rPr>
                <w:rFonts w:eastAsia="Calibri"/>
                <w:sz w:val="20"/>
                <w:szCs w:val="20"/>
              </w:rPr>
              <w:t xml:space="preserve">Многоквартирные и жилые дома с централизованным холодным и горячим водоснабжением, водоотведением, оборудованные унитазами, раковинами, мойками, душем </w:t>
            </w:r>
          </w:p>
        </w:tc>
        <w:tc>
          <w:tcPr>
            <w:tcW w:w="1286" w:type="dxa"/>
            <w:gridSpan w:val="3"/>
          </w:tcPr>
          <w:p w:rsidR="00184F94" w:rsidRPr="00372AA2" w:rsidRDefault="00184F94" w:rsidP="00652C97">
            <w:pPr>
              <w:autoSpaceDE w:val="0"/>
              <w:autoSpaceDN w:val="0"/>
              <w:adjustRightInd w:val="0"/>
              <w:jc w:val="center"/>
              <w:rPr>
                <w:rFonts w:eastAsia="Calibri"/>
                <w:sz w:val="20"/>
                <w:szCs w:val="20"/>
              </w:rPr>
            </w:pPr>
            <w:r w:rsidRPr="00372AA2">
              <w:rPr>
                <w:rFonts w:eastAsia="Calibri"/>
                <w:sz w:val="20"/>
                <w:szCs w:val="20"/>
              </w:rPr>
              <w:t>210 (6,36) [4]</w:t>
            </w:r>
          </w:p>
        </w:tc>
      </w:tr>
      <w:tr w:rsidR="00233396" w:rsidRPr="00372AA2" w:rsidTr="00A354E8">
        <w:trPr>
          <w:cantSplit/>
          <w:trHeight w:val="685"/>
        </w:trPr>
        <w:tc>
          <w:tcPr>
            <w:tcW w:w="528" w:type="dxa"/>
            <w:vMerge/>
          </w:tcPr>
          <w:p w:rsidR="00184F94" w:rsidRPr="00372AA2" w:rsidRDefault="00184F94" w:rsidP="00652C97">
            <w:pPr>
              <w:autoSpaceDE w:val="0"/>
              <w:autoSpaceDN w:val="0"/>
              <w:adjustRightInd w:val="0"/>
              <w:jc w:val="center"/>
              <w:rPr>
                <w:rFonts w:eastAsia="Calibri"/>
                <w:sz w:val="20"/>
                <w:szCs w:val="20"/>
              </w:rPr>
            </w:pPr>
          </w:p>
        </w:tc>
        <w:tc>
          <w:tcPr>
            <w:tcW w:w="1848" w:type="dxa"/>
            <w:vMerge/>
          </w:tcPr>
          <w:p w:rsidR="00184F94" w:rsidRPr="00372AA2" w:rsidRDefault="00184F94" w:rsidP="00652C97">
            <w:pPr>
              <w:autoSpaceDE w:val="0"/>
              <w:autoSpaceDN w:val="0"/>
              <w:adjustRightInd w:val="0"/>
              <w:jc w:val="center"/>
              <w:rPr>
                <w:rFonts w:eastAsia="Calibri"/>
                <w:sz w:val="20"/>
                <w:szCs w:val="20"/>
              </w:rPr>
            </w:pPr>
          </w:p>
        </w:tc>
        <w:tc>
          <w:tcPr>
            <w:tcW w:w="1560" w:type="dxa"/>
            <w:vMerge/>
          </w:tcPr>
          <w:p w:rsidR="00184F94" w:rsidRPr="00372AA2" w:rsidRDefault="00184F94" w:rsidP="00A354E8">
            <w:pPr>
              <w:ind w:left="-113" w:right="-113"/>
              <w:jc w:val="center"/>
              <w:rPr>
                <w:rFonts w:eastAsia="Calibri"/>
                <w:sz w:val="20"/>
                <w:szCs w:val="20"/>
              </w:rPr>
            </w:pPr>
          </w:p>
        </w:tc>
        <w:tc>
          <w:tcPr>
            <w:tcW w:w="4384" w:type="dxa"/>
            <w:gridSpan w:val="6"/>
          </w:tcPr>
          <w:p w:rsidR="00184F94" w:rsidRPr="00372AA2" w:rsidRDefault="00184F94" w:rsidP="00652C97">
            <w:pPr>
              <w:autoSpaceDE w:val="0"/>
              <w:autoSpaceDN w:val="0"/>
              <w:adjustRightInd w:val="0"/>
              <w:jc w:val="center"/>
              <w:rPr>
                <w:rFonts w:eastAsia="Calibri"/>
                <w:sz w:val="20"/>
                <w:szCs w:val="20"/>
              </w:rPr>
            </w:pPr>
            <w:r w:rsidRPr="00372AA2">
              <w:rPr>
                <w:rFonts w:eastAsia="Calibri"/>
                <w:sz w:val="20"/>
                <w:szCs w:val="20"/>
              </w:rPr>
              <w:t>Многоквартирные и жилые дома без водонагревателей с водопроводом и канализацией, оборудованные раковинами, мойками и унитазами</w:t>
            </w:r>
          </w:p>
        </w:tc>
        <w:tc>
          <w:tcPr>
            <w:tcW w:w="1286" w:type="dxa"/>
            <w:gridSpan w:val="3"/>
          </w:tcPr>
          <w:p w:rsidR="00184F94" w:rsidRPr="00372AA2" w:rsidRDefault="00184F94" w:rsidP="00652C97">
            <w:pPr>
              <w:autoSpaceDE w:val="0"/>
              <w:autoSpaceDN w:val="0"/>
              <w:adjustRightInd w:val="0"/>
              <w:jc w:val="center"/>
              <w:rPr>
                <w:rFonts w:eastAsia="Calibri"/>
                <w:sz w:val="20"/>
                <w:szCs w:val="20"/>
              </w:rPr>
            </w:pPr>
            <w:r w:rsidRPr="00372AA2">
              <w:rPr>
                <w:rFonts w:eastAsia="Calibri"/>
                <w:sz w:val="20"/>
                <w:szCs w:val="20"/>
              </w:rPr>
              <w:t>130 (3,86)</w:t>
            </w:r>
          </w:p>
        </w:tc>
      </w:tr>
      <w:tr w:rsidR="00233396" w:rsidRPr="00372AA2" w:rsidTr="00A354E8">
        <w:trPr>
          <w:cantSplit/>
          <w:trHeight w:val="517"/>
        </w:trPr>
        <w:tc>
          <w:tcPr>
            <w:tcW w:w="528" w:type="dxa"/>
            <w:vMerge/>
          </w:tcPr>
          <w:p w:rsidR="00184F94" w:rsidRPr="00372AA2" w:rsidRDefault="00184F94" w:rsidP="00652C97">
            <w:pPr>
              <w:autoSpaceDE w:val="0"/>
              <w:autoSpaceDN w:val="0"/>
              <w:adjustRightInd w:val="0"/>
              <w:jc w:val="center"/>
              <w:rPr>
                <w:rFonts w:eastAsia="Calibri"/>
                <w:sz w:val="20"/>
                <w:szCs w:val="20"/>
              </w:rPr>
            </w:pPr>
          </w:p>
        </w:tc>
        <w:tc>
          <w:tcPr>
            <w:tcW w:w="1848" w:type="dxa"/>
            <w:vMerge/>
          </w:tcPr>
          <w:p w:rsidR="00184F94" w:rsidRPr="00372AA2" w:rsidRDefault="00184F94" w:rsidP="00652C97">
            <w:pPr>
              <w:autoSpaceDE w:val="0"/>
              <w:autoSpaceDN w:val="0"/>
              <w:adjustRightInd w:val="0"/>
              <w:jc w:val="center"/>
              <w:rPr>
                <w:rFonts w:eastAsia="Calibri"/>
                <w:sz w:val="20"/>
                <w:szCs w:val="20"/>
              </w:rPr>
            </w:pPr>
          </w:p>
        </w:tc>
        <w:tc>
          <w:tcPr>
            <w:tcW w:w="1560" w:type="dxa"/>
            <w:vMerge/>
          </w:tcPr>
          <w:p w:rsidR="00184F94" w:rsidRPr="00372AA2" w:rsidRDefault="00184F94" w:rsidP="00A354E8">
            <w:pPr>
              <w:ind w:left="-113" w:right="-113"/>
              <w:jc w:val="center"/>
              <w:rPr>
                <w:rFonts w:eastAsia="Calibri"/>
                <w:sz w:val="20"/>
                <w:szCs w:val="20"/>
              </w:rPr>
            </w:pPr>
          </w:p>
        </w:tc>
        <w:tc>
          <w:tcPr>
            <w:tcW w:w="4384" w:type="dxa"/>
            <w:gridSpan w:val="6"/>
          </w:tcPr>
          <w:p w:rsidR="00184F94" w:rsidRPr="00372AA2" w:rsidRDefault="00184F94" w:rsidP="00652C97">
            <w:pPr>
              <w:autoSpaceDE w:val="0"/>
              <w:autoSpaceDN w:val="0"/>
              <w:adjustRightInd w:val="0"/>
              <w:jc w:val="center"/>
              <w:rPr>
                <w:rFonts w:eastAsia="Calibri"/>
                <w:sz w:val="20"/>
                <w:szCs w:val="20"/>
              </w:rPr>
            </w:pPr>
            <w:r w:rsidRPr="00372AA2">
              <w:rPr>
                <w:rFonts w:eastAsia="Calibri"/>
                <w:sz w:val="20"/>
                <w:szCs w:val="20"/>
              </w:rPr>
              <w:t xml:space="preserve">Многоквартирные и жилые дома с водоразборной колонкой </w:t>
            </w:r>
          </w:p>
        </w:tc>
        <w:tc>
          <w:tcPr>
            <w:tcW w:w="1286" w:type="dxa"/>
            <w:gridSpan w:val="3"/>
          </w:tcPr>
          <w:p w:rsidR="00184F94" w:rsidRPr="00372AA2" w:rsidRDefault="00184F94" w:rsidP="00652C97">
            <w:pPr>
              <w:autoSpaceDE w:val="0"/>
              <w:autoSpaceDN w:val="0"/>
              <w:adjustRightInd w:val="0"/>
              <w:jc w:val="center"/>
              <w:rPr>
                <w:rFonts w:eastAsia="Calibri"/>
                <w:sz w:val="20"/>
                <w:szCs w:val="20"/>
              </w:rPr>
            </w:pPr>
            <w:r w:rsidRPr="00372AA2">
              <w:rPr>
                <w:rFonts w:eastAsia="Calibri"/>
                <w:sz w:val="20"/>
                <w:szCs w:val="20"/>
              </w:rPr>
              <w:t>40 (1,2)</w:t>
            </w:r>
          </w:p>
        </w:tc>
      </w:tr>
      <w:tr w:rsidR="00233396" w:rsidRPr="00372AA2" w:rsidTr="00A354E8">
        <w:trPr>
          <w:cantSplit/>
          <w:trHeight w:val="1134"/>
        </w:trPr>
        <w:tc>
          <w:tcPr>
            <w:tcW w:w="528" w:type="dxa"/>
          </w:tcPr>
          <w:p w:rsidR="00184F94" w:rsidRPr="00372AA2" w:rsidRDefault="00EC020B" w:rsidP="00652C97">
            <w:pPr>
              <w:autoSpaceDE w:val="0"/>
              <w:autoSpaceDN w:val="0"/>
              <w:adjustRightInd w:val="0"/>
              <w:jc w:val="center"/>
              <w:rPr>
                <w:rFonts w:eastAsia="Calibri"/>
                <w:sz w:val="20"/>
                <w:szCs w:val="20"/>
              </w:rPr>
            </w:pPr>
            <w:r w:rsidRPr="00372AA2">
              <w:rPr>
                <w:rFonts w:eastAsia="Calibri"/>
                <w:sz w:val="20"/>
                <w:szCs w:val="20"/>
              </w:rPr>
              <w:t>4</w:t>
            </w:r>
          </w:p>
        </w:tc>
        <w:tc>
          <w:tcPr>
            <w:tcW w:w="1848" w:type="dxa"/>
          </w:tcPr>
          <w:p w:rsidR="00184F94" w:rsidRPr="00372AA2" w:rsidRDefault="00184F94" w:rsidP="00652C97">
            <w:pPr>
              <w:autoSpaceDE w:val="0"/>
              <w:autoSpaceDN w:val="0"/>
              <w:adjustRightInd w:val="0"/>
              <w:jc w:val="center"/>
              <w:rPr>
                <w:rFonts w:eastAsia="Calibri"/>
                <w:sz w:val="20"/>
                <w:szCs w:val="20"/>
              </w:rPr>
            </w:pPr>
            <w:r w:rsidRPr="00372AA2">
              <w:rPr>
                <w:rFonts w:eastAsia="Calibri"/>
                <w:sz w:val="20"/>
                <w:szCs w:val="20"/>
              </w:rPr>
              <w:t>Объекты водоотведения</w:t>
            </w:r>
          </w:p>
        </w:tc>
        <w:tc>
          <w:tcPr>
            <w:tcW w:w="1560" w:type="dxa"/>
          </w:tcPr>
          <w:p w:rsidR="00184F94" w:rsidRPr="00372AA2" w:rsidRDefault="00184F94" w:rsidP="00A354E8">
            <w:pPr>
              <w:ind w:left="-113" w:right="-113"/>
              <w:jc w:val="center"/>
              <w:rPr>
                <w:rFonts w:eastAsia="Calibri"/>
                <w:sz w:val="20"/>
                <w:szCs w:val="20"/>
              </w:rPr>
            </w:pPr>
            <w:r w:rsidRPr="00372AA2">
              <w:rPr>
                <w:rFonts w:eastAsia="Calibri"/>
                <w:sz w:val="20"/>
                <w:szCs w:val="20"/>
              </w:rPr>
              <w:t>Удельное среднесуточное водопотребление</w:t>
            </w:r>
          </w:p>
          <w:p w:rsidR="00184F94" w:rsidRPr="00372AA2" w:rsidRDefault="00184F94" w:rsidP="00A354E8">
            <w:pPr>
              <w:ind w:left="-113" w:right="-113"/>
              <w:jc w:val="center"/>
              <w:rPr>
                <w:rFonts w:eastAsia="Calibri"/>
                <w:sz w:val="20"/>
                <w:szCs w:val="20"/>
              </w:rPr>
            </w:pPr>
            <w:r w:rsidRPr="00372AA2">
              <w:rPr>
                <w:rFonts w:eastAsia="Calibri"/>
                <w:sz w:val="20"/>
                <w:szCs w:val="20"/>
              </w:rPr>
              <w:t>(за год), л/</w:t>
            </w:r>
            <w:proofErr w:type="spellStart"/>
            <w:r w:rsidRPr="00372AA2">
              <w:rPr>
                <w:rFonts w:eastAsia="Calibri"/>
                <w:sz w:val="20"/>
                <w:szCs w:val="20"/>
              </w:rPr>
              <w:t>сут</w:t>
            </w:r>
            <w:proofErr w:type="spellEnd"/>
            <w:r w:rsidRPr="00372AA2">
              <w:rPr>
                <w:rFonts w:eastAsia="Calibri"/>
                <w:sz w:val="20"/>
                <w:szCs w:val="20"/>
              </w:rPr>
              <w:t xml:space="preserve"> (</w:t>
            </w:r>
            <w:proofErr w:type="spellStart"/>
            <w:r w:rsidRPr="00372AA2">
              <w:rPr>
                <w:rFonts w:eastAsia="Calibri"/>
                <w:sz w:val="20"/>
                <w:szCs w:val="20"/>
              </w:rPr>
              <w:t>куб</w:t>
            </w:r>
            <w:proofErr w:type="gramStart"/>
            <w:r w:rsidRPr="00372AA2">
              <w:rPr>
                <w:rFonts w:eastAsia="Calibri"/>
                <w:sz w:val="20"/>
                <w:szCs w:val="20"/>
              </w:rPr>
              <w:t>.м</w:t>
            </w:r>
            <w:proofErr w:type="spellEnd"/>
            <w:proofErr w:type="gramEnd"/>
            <w:r w:rsidRPr="00372AA2">
              <w:rPr>
                <w:rFonts w:eastAsia="Calibri"/>
                <w:sz w:val="20"/>
                <w:szCs w:val="20"/>
              </w:rPr>
              <w:t>/</w:t>
            </w:r>
            <w:proofErr w:type="spellStart"/>
            <w:r w:rsidRPr="00372AA2">
              <w:rPr>
                <w:rFonts w:eastAsia="Calibri"/>
                <w:sz w:val="20"/>
                <w:szCs w:val="20"/>
              </w:rPr>
              <w:t>мес</w:t>
            </w:r>
            <w:proofErr w:type="spellEnd"/>
            <w:r w:rsidRPr="00372AA2">
              <w:rPr>
                <w:rFonts w:eastAsia="Calibri"/>
                <w:sz w:val="20"/>
                <w:szCs w:val="20"/>
              </w:rPr>
              <w:t>)</w:t>
            </w:r>
          </w:p>
          <w:p w:rsidR="00184F94" w:rsidRPr="00372AA2" w:rsidRDefault="00184F94" w:rsidP="00A354E8">
            <w:pPr>
              <w:ind w:left="-113" w:right="-113"/>
              <w:jc w:val="center"/>
              <w:rPr>
                <w:rFonts w:eastAsia="Calibri"/>
                <w:sz w:val="20"/>
                <w:szCs w:val="20"/>
              </w:rPr>
            </w:pPr>
            <w:r w:rsidRPr="00372AA2">
              <w:rPr>
                <w:rFonts w:eastAsia="Calibri"/>
                <w:sz w:val="20"/>
                <w:szCs w:val="20"/>
              </w:rPr>
              <w:t>на человека</w:t>
            </w:r>
          </w:p>
        </w:tc>
        <w:tc>
          <w:tcPr>
            <w:tcW w:w="5670" w:type="dxa"/>
            <w:gridSpan w:val="9"/>
            <w:vAlign w:val="center"/>
          </w:tcPr>
          <w:p w:rsidR="00184F94" w:rsidRPr="00372AA2" w:rsidRDefault="00184F94" w:rsidP="00652C97">
            <w:pPr>
              <w:autoSpaceDE w:val="0"/>
              <w:autoSpaceDN w:val="0"/>
              <w:adjustRightInd w:val="0"/>
              <w:jc w:val="center"/>
              <w:rPr>
                <w:rFonts w:eastAsia="Calibri"/>
                <w:sz w:val="20"/>
                <w:szCs w:val="20"/>
              </w:rPr>
            </w:pPr>
            <w:r w:rsidRPr="00372AA2">
              <w:rPr>
                <w:rFonts w:eastAsia="Calibri"/>
                <w:sz w:val="20"/>
                <w:szCs w:val="20"/>
              </w:rPr>
              <w:t>равно удельному среднесуточному водопотреблению</w:t>
            </w:r>
          </w:p>
        </w:tc>
      </w:tr>
    </w:tbl>
    <w:bookmarkEnd w:id="243"/>
    <w:p w:rsidR="00E16964" w:rsidRPr="00CF0A15" w:rsidRDefault="00E16964" w:rsidP="00143EA5">
      <w:pPr>
        <w:rPr>
          <w:rFonts w:eastAsia="Calibri"/>
          <w:sz w:val="18"/>
          <w:szCs w:val="18"/>
        </w:rPr>
      </w:pPr>
      <w:r w:rsidRPr="00CF0A15">
        <w:rPr>
          <w:rFonts w:eastAsia="Calibri"/>
          <w:sz w:val="18"/>
          <w:szCs w:val="18"/>
        </w:rPr>
        <w:t xml:space="preserve">Примечания: </w:t>
      </w:r>
    </w:p>
    <w:p w:rsidR="00E16964" w:rsidRPr="00CF0A15" w:rsidRDefault="00E16964" w:rsidP="00143EA5">
      <w:pPr>
        <w:pStyle w:val="aff2"/>
        <w:numPr>
          <w:ilvl w:val="0"/>
          <w:numId w:val="32"/>
        </w:numPr>
        <w:tabs>
          <w:tab w:val="left" w:pos="142"/>
        </w:tabs>
        <w:suppressAutoHyphens/>
        <w:autoSpaceDE w:val="0"/>
        <w:autoSpaceDN w:val="0"/>
        <w:adjustRightInd w:val="0"/>
        <w:spacing w:line="240" w:lineRule="auto"/>
        <w:ind w:left="0" w:firstLine="0"/>
        <w:contextualSpacing/>
        <w:jc w:val="left"/>
        <w:rPr>
          <w:rFonts w:eastAsia="Calibri"/>
          <w:sz w:val="18"/>
          <w:szCs w:val="18"/>
        </w:rPr>
      </w:pPr>
      <w:r w:rsidRPr="00CF0A15">
        <w:rPr>
          <w:rFonts w:eastAsia="Calibri"/>
          <w:sz w:val="18"/>
          <w:szCs w:val="18"/>
        </w:rPr>
        <w:t>Расчетный показатель учитывает нагрузки: жилых и общественных зданий (без кондиционеров), коммунально-бытовых объектов (за исключением промышленности) и наружного освещения.</w:t>
      </w:r>
    </w:p>
    <w:p w:rsidR="00E16964" w:rsidRPr="00CF0A15" w:rsidRDefault="00E16964" w:rsidP="00143EA5">
      <w:pPr>
        <w:pStyle w:val="aff2"/>
        <w:numPr>
          <w:ilvl w:val="0"/>
          <w:numId w:val="32"/>
        </w:numPr>
        <w:tabs>
          <w:tab w:val="left" w:pos="142"/>
        </w:tabs>
        <w:suppressAutoHyphens/>
        <w:autoSpaceDE w:val="0"/>
        <w:autoSpaceDN w:val="0"/>
        <w:adjustRightInd w:val="0"/>
        <w:spacing w:line="240" w:lineRule="auto"/>
        <w:ind w:left="0" w:firstLine="0"/>
        <w:contextualSpacing/>
        <w:jc w:val="left"/>
        <w:rPr>
          <w:rFonts w:eastAsia="Calibri"/>
          <w:sz w:val="18"/>
          <w:szCs w:val="18"/>
        </w:rPr>
      </w:pPr>
      <w:r w:rsidRPr="00CF0A15">
        <w:rPr>
          <w:rFonts w:eastAsia="Calibri"/>
          <w:sz w:val="18"/>
          <w:szCs w:val="18"/>
        </w:rPr>
        <w:t>Для вновь создаваемых зданий, строений, сооружений удельная характеристика расхода тепловой энергии на отопление и вентиляцию должна постепенно уменьшаться: с 1 января 2023 года – на 40 % (класс энергосбережения</w:t>
      </w:r>
      <w:proofErr w:type="gramStart"/>
      <w:r w:rsidRPr="00CF0A15">
        <w:rPr>
          <w:rFonts w:eastAsia="Calibri"/>
          <w:sz w:val="18"/>
          <w:szCs w:val="18"/>
        </w:rPr>
        <w:t xml:space="preserve"> В</w:t>
      </w:r>
      <w:proofErr w:type="gramEnd"/>
      <w:r w:rsidRPr="00CF0A15">
        <w:rPr>
          <w:rFonts w:eastAsia="Calibri"/>
          <w:sz w:val="18"/>
          <w:szCs w:val="18"/>
        </w:rPr>
        <w:t>+), а с 1 января 2028 года – на 50 % (класс энергосбережения А).</w:t>
      </w:r>
    </w:p>
    <w:p w:rsidR="00E16964" w:rsidRPr="00CF0A15" w:rsidRDefault="00E16964" w:rsidP="00143EA5">
      <w:pPr>
        <w:pStyle w:val="aff2"/>
        <w:numPr>
          <w:ilvl w:val="0"/>
          <w:numId w:val="32"/>
        </w:numPr>
        <w:tabs>
          <w:tab w:val="left" w:pos="142"/>
        </w:tabs>
        <w:suppressAutoHyphens/>
        <w:autoSpaceDE w:val="0"/>
        <w:autoSpaceDN w:val="0"/>
        <w:adjustRightInd w:val="0"/>
        <w:spacing w:line="240" w:lineRule="auto"/>
        <w:ind w:left="0" w:firstLine="0"/>
        <w:contextualSpacing/>
        <w:jc w:val="left"/>
        <w:rPr>
          <w:rFonts w:eastAsia="Calibri"/>
          <w:sz w:val="18"/>
          <w:szCs w:val="18"/>
        </w:rPr>
      </w:pPr>
      <w:r w:rsidRPr="00CF0A15">
        <w:rPr>
          <w:rFonts w:eastAsia="Calibri"/>
          <w:sz w:val="18"/>
          <w:szCs w:val="18"/>
        </w:rPr>
        <w:t>Удельная величина тепловой энергии на нагрев горячей воды потребителями иных объектов определяется согласно приложению Г СП 124.13330.2012 «СНиП 41-02-2003 «Тепловые сети».</w:t>
      </w:r>
    </w:p>
    <w:p w:rsidR="00E16964" w:rsidRPr="00CF0A15" w:rsidRDefault="00E16964" w:rsidP="00143EA5">
      <w:pPr>
        <w:pStyle w:val="aff2"/>
        <w:numPr>
          <w:ilvl w:val="0"/>
          <w:numId w:val="32"/>
        </w:numPr>
        <w:tabs>
          <w:tab w:val="left" w:pos="142"/>
        </w:tabs>
        <w:suppressAutoHyphens/>
        <w:autoSpaceDE w:val="0"/>
        <w:autoSpaceDN w:val="0"/>
        <w:adjustRightInd w:val="0"/>
        <w:spacing w:line="240" w:lineRule="auto"/>
        <w:ind w:left="0" w:firstLine="0"/>
        <w:contextualSpacing/>
        <w:jc w:val="left"/>
        <w:rPr>
          <w:rFonts w:eastAsia="Calibri"/>
          <w:sz w:val="18"/>
          <w:szCs w:val="18"/>
        </w:rPr>
      </w:pPr>
      <w:r w:rsidRPr="00CF0A15">
        <w:rPr>
          <w:rFonts w:eastAsia="Calibri"/>
          <w:sz w:val="18"/>
          <w:szCs w:val="18"/>
        </w:rPr>
        <w:t>Расчетный показатель учитывает горячее водоснабжение.</w:t>
      </w:r>
    </w:p>
    <w:p w:rsidR="00E16964" w:rsidRPr="00372AA2" w:rsidRDefault="00E16964" w:rsidP="00EA74D4">
      <w:pPr>
        <w:pStyle w:val="a7"/>
        <w:spacing w:before="0" w:after="0"/>
      </w:pPr>
    </w:p>
    <w:p w:rsidR="006254C3" w:rsidRPr="00372AA2" w:rsidRDefault="006254C3" w:rsidP="006254C3">
      <w:pPr>
        <w:pStyle w:val="3"/>
      </w:pPr>
      <w:bookmarkStart w:id="244" w:name="_Toc162278298"/>
      <w:bookmarkStart w:id="245" w:name="_Toc85461025"/>
      <w:bookmarkStart w:id="246" w:name="_Toc85466904"/>
      <w:bookmarkStart w:id="247" w:name="_Toc86154219"/>
      <w:bookmarkStart w:id="248" w:name="_Toc88828805"/>
      <w:bookmarkStart w:id="249" w:name="_Toc88833634"/>
      <w:bookmarkStart w:id="250" w:name="_Toc89098522"/>
      <w:bookmarkStart w:id="251" w:name="_Toc89247688"/>
      <w:bookmarkStart w:id="252" w:name="_Toc89355356"/>
      <w:bookmarkStart w:id="253" w:name="_Toc10738662"/>
      <w:bookmarkStart w:id="254" w:name="_Toc10740029"/>
      <w:bookmarkStart w:id="255" w:name="_Toc40626766"/>
      <w:bookmarkStart w:id="256" w:name="_Toc81901163"/>
      <w:bookmarkStart w:id="257" w:name="_Toc85181073"/>
      <w:bookmarkStart w:id="258" w:name="_Toc85182516"/>
      <w:bookmarkStart w:id="259" w:name="_Toc85190254"/>
      <w:bookmarkStart w:id="260" w:name="_Toc85192755"/>
      <w:bookmarkStart w:id="261" w:name="_Toc85193473"/>
      <w:bookmarkStart w:id="262" w:name="_Toc85197835"/>
      <w:bookmarkStart w:id="263" w:name="_Toc8521518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r w:rsidRPr="00372AA2">
        <w:t>В области организации ритуальных услуг и содержания мест захоронения</w:t>
      </w:r>
      <w:bookmarkEnd w:id="244"/>
    </w:p>
    <w:p w:rsidR="00A300D6" w:rsidRPr="00372AA2" w:rsidRDefault="00A300D6" w:rsidP="00A300D6">
      <w:pPr>
        <w:pStyle w:val="af1"/>
      </w:pPr>
      <w:r w:rsidRPr="00372AA2">
        <w:t xml:space="preserve">Таблица </w:t>
      </w:r>
      <w:r w:rsidR="00824A5F">
        <w:rPr>
          <w:noProof/>
        </w:rPr>
        <w:t>15</w:t>
      </w:r>
      <w:r w:rsidRPr="00372AA2">
        <w:t xml:space="preserve"> – </w:t>
      </w:r>
      <w:r w:rsidR="00AC5EA3" w:rsidRPr="00372AA2">
        <w:t xml:space="preserve">Расчетные показатели для объектов местного значения муниципального </w:t>
      </w:r>
      <w:r w:rsidR="006E6E15" w:rsidRPr="00372AA2">
        <w:t>района</w:t>
      </w:r>
      <w:r w:rsidR="00AC5EA3" w:rsidRPr="00372AA2">
        <w:t xml:space="preserve"> в области ритуальных услуг и содержания мест захоронения </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
        <w:gridCol w:w="2128"/>
        <w:gridCol w:w="2835"/>
        <w:gridCol w:w="1984"/>
        <w:gridCol w:w="1985"/>
      </w:tblGrid>
      <w:tr w:rsidR="00001179" w:rsidRPr="00372AA2" w:rsidTr="00136AA0">
        <w:trPr>
          <w:tblHeader/>
        </w:trPr>
        <w:tc>
          <w:tcPr>
            <w:tcW w:w="566" w:type="dxa"/>
            <w:vMerge w:val="restart"/>
            <w:vAlign w:val="center"/>
          </w:tcPr>
          <w:p w:rsidR="00001179" w:rsidRPr="00372AA2" w:rsidRDefault="00001179" w:rsidP="00652C97">
            <w:pPr>
              <w:jc w:val="center"/>
              <w:rPr>
                <w:b/>
                <w:sz w:val="20"/>
                <w:szCs w:val="20"/>
              </w:rPr>
            </w:pPr>
            <w:r w:rsidRPr="00372AA2">
              <w:rPr>
                <w:b/>
                <w:sz w:val="20"/>
                <w:szCs w:val="20"/>
              </w:rPr>
              <w:t xml:space="preserve">№ </w:t>
            </w:r>
            <w:proofErr w:type="gramStart"/>
            <w:r w:rsidRPr="00372AA2">
              <w:rPr>
                <w:b/>
                <w:sz w:val="20"/>
                <w:szCs w:val="20"/>
              </w:rPr>
              <w:t>п</w:t>
            </w:r>
            <w:proofErr w:type="gramEnd"/>
            <w:r w:rsidRPr="00372AA2">
              <w:rPr>
                <w:b/>
                <w:sz w:val="20"/>
                <w:szCs w:val="20"/>
              </w:rPr>
              <w:t>/п</w:t>
            </w:r>
          </w:p>
        </w:tc>
        <w:tc>
          <w:tcPr>
            <w:tcW w:w="2128" w:type="dxa"/>
            <w:vMerge w:val="restart"/>
            <w:shd w:val="clear" w:color="auto" w:fill="auto"/>
            <w:vAlign w:val="center"/>
          </w:tcPr>
          <w:p w:rsidR="00001179" w:rsidRPr="00372AA2" w:rsidRDefault="00001179" w:rsidP="00652C97">
            <w:pPr>
              <w:jc w:val="center"/>
              <w:rPr>
                <w:sz w:val="20"/>
                <w:szCs w:val="20"/>
              </w:rPr>
            </w:pPr>
            <w:r w:rsidRPr="00372AA2">
              <w:rPr>
                <w:b/>
                <w:sz w:val="20"/>
                <w:szCs w:val="20"/>
              </w:rPr>
              <w:t>Наименование вида объекта</w:t>
            </w:r>
          </w:p>
        </w:tc>
        <w:tc>
          <w:tcPr>
            <w:tcW w:w="2835" w:type="dxa"/>
            <w:vMerge w:val="restart"/>
            <w:shd w:val="clear" w:color="auto" w:fill="auto"/>
            <w:vAlign w:val="center"/>
          </w:tcPr>
          <w:p w:rsidR="00001179" w:rsidRPr="00372AA2" w:rsidRDefault="00001179" w:rsidP="00652C97">
            <w:pPr>
              <w:jc w:val="center"/>
              <w:rPr>
                <w:b/>
                <w:sz w:val="20"/>
                <w:szCs w:val="20"/>
              </w:rPr>
            </w:pPr>
            <w:r w:rsidRPr="00372AA2">
              <w:rPr>
                <w:b/>
                <w:sz w:val="20"/>
                <w:szCs w:val="20"/>
              </w:rPr>
              <w:t xml:space="preserve">Наименование нормируемого расчетного показателя, </w:t>
            </w:r>
          </w:p>
          <w:p w:rsidR="00001179" w:rsidRPr="00372AA2" w:rsidRDefault="00001179" w:rsidP="00652C97">
            <w:pPr>
              <w:jc w:val="center"/>
              <w:rPr>
                <w:sz w:val="20"/>
                <w:szCs w:val="20"/>
              </w:rPr>
            </w:pPr>
            <w:r w:rsidRPr="00372AA2">
              <w:rPr>
                <w:b/>
                <w:sz w:val="20"/>
                <w:szCs w:val="20"/>
              </w:rPr>
              <w:t>единица измерения</w:t>
            </w:r>
          </w:p>
        </w:tc>
        <w:tc>
          <w:tcPr>
            <w:tcW w:w="3969" w:type="dxa"/>
            <w:gridSpan w:val="2"/>
            <w:tcBorders>
              <w:right w:val="single" w:sz="4" w:space="0" w:color="auto"/>
            </w:tcBorders>
            <w:shd w:val="clear" w:color="auto" w:fill="auto"/>
            <w:vAlign w:val="center"/>
          </w:tcPr>
          <w:p w:rsidR="00001179" w:rsidRPr="00372AA2" w:rsidRDefault="00001179" w:rsidP="00652C97">
            <w:pPr>
              <w:jc w:val="center"/>
              <w:rPr>
                <w:sz w:val="20"/>
                <w:szCs w:val="20"/>
              </w:rPr>
            </w:pPr>
            <w:r w:rsidRPr="00372AA2">
              <w:rPr>
                <w:b/>
                <w:sz w:val="20"/>
                <w:szCs w:val="20"/>
              </w:rPr>
              <w:t>Значение расчетного показателя</w:t>
            </w:r>
          </w:p>
        </w:tc>
      </w:tr>
      <w:tr w:rsidR="00001179" w:rsidRPr="00372AA2" w:rsidTr="00136AA0">
        <w:trPr>
          <w:tblHeader/>
        </w:trPr>
        <w:tc>
          <w:tcPr>
            <w:tcW w:w="566" w:type="dxa"/>
            <w:vMerge/>
            <w:vAlign w:val="center"/>
          </w:tcPr>
          <w:p w:rsidR="00001179" w:rsidRPr="00372AA2" w:rsidRDefault="00001179" w:rsidP="00652C97">
            <w:pPr>
              <w:jc w:val="center"/>
              <w:rPr>
                <w:b/>
                <w:sz w:val="20"/>
                <w:szCs w:val="20"/>
              </w:rPr>
            </w:pPr>
          </w:p>
        </w:tc>
        <w:tc>
          <w:tcPr>
            <w:tcW w:w="2128" w:type="dxa"/>
            <w:vMerge/>
            <w:shd w:val="clear" w:color="auto" w:fill="auto"/>
            <w:vAlign w:val="center"/>
          </w:tcPr>
          <w:p w:rsidR="00001179" w:rsidRPr="00372AA2" w:rsidRDefault="00001179" w:rsidP="00652C97">
            <w:pPr>
              <w:jc w:val="center"/>
              <w:rPr>
                <w:b/>
                <w:sz w:val="20"/>
                <w:szCs w:val="20"/>
              </w:rPr>
            </w:pPr>
          </w:p>
        </w:tc>
        <w:tc>
          <w:tcPr>
            <w:tcW w:w="2835" w:type="dxa"/>
            <w:vMerge/>
            <w:shd w:val="clear" w:color="auto" w:fill="auto"/>
            <w:vAlign w:val="center"/>
          </w:tcPr>
          <w:p w:rsidR="00001179" w:rsidRPr="00372AA2" w:rsidRDefault="00001179" w:rsidP="00652C97">
            <w:pPr>
              <w:jc w:val="center"/>
              <w:rPr>
                <w:b/>
                <w:sz w:val="20"/>
                <w:szCs w:val="20"/>
              </w:rPr>
            </w:pPr>
          </w:p>
        </w:tc>
        <w:tc>
          <w:tcPr>
            <w:tcW w:w="1984" w:type="dxa"/>
            <w:tcBorders>
              <w:right w:val="single" w:sz="4" w:space="0" w:color="auto"/>
            </w:tcBorders>
            <w:shd w:val="clear" w:color="auto" w:fill="auto"/>
            <w:vAlign w:val="center"/>
          </w:tcPr>
          <w:p w:rsidR="00001179" w:rsidRPr="00DC13FD" w:rsidRDefault="00001179" w:rsidP="00001179">
            <w:pPr>
              <w:autoSpaceDE w:val="0"/>
              <w:autoSpaceDN w:val="0"/>
              <w:adjustRightInd w:val="0"/>
              <w:jc w:val="center"/>
              <w:rPr>
                <w:rFonts w:ascii="Sylfaen" w:hAnsi="Sylfaen" w:cs="Sylfaen"/>
                <w:b/>
                <w:sz w:val="20"/>
                <w:szCs w:val="20"/>
              </w:rPr>
            </w:pPr>
            <w:r w:rsidRPr="00DC13FD">
              <w:rPr>
                <w:rFonts w:ascii="Sylfaen" w:hAnsi="Sylfaen" w:cs="Sylfaen"/>
                <w:b/>
                <w:sz w:val="20"/>
                <w:szCs w:val="20"/>
              </w:rPr>
              <w:t>ОМЗ</w:t>
            </w:r>
          </w:p>
          <w:p w:rsidR="00001179" w:rsidRPr="00372AA2" w:rsidRDefault="00001179" w:rsidP="00001179">
            <w:pPr>
              <w:jc w:val="center"/>
              <w:rPr>
                <w:b/>
                <w:sz w:val="20"/>
                <w:szCs w:val="20"/>
              </w:rPr>
            </w:pPr>
            <w:r>
              <w:rPr>
                <w:rFonts w:ascii="Sylfaen" w:hAnsi="Sylfaen" w:cs="Sylfaen"/>
                <w:b/>
                <w:sz w:val="20"/>
                <w:szCs w:val="20"/>
              </w:rPr>
              <w:t>муниципального района</w:t>
            </w:r>
          </w:p>
        </w:tc>
        <w:tc>
          <w:tcPr>
            <w:tcW w:w="1985" w:type="dxa"/>
            <w:tcBorders>
              <w:right w:val="single" w:sz="4" w:space="0" w:color="auto"/>
            </w:tcBorders>
            <w:shd w:val="clear" w:color="auto" w:fill="auto"/>
            <w:vAlign w:val="center"/>
          </w:tcPr>
          <w:p w:rsidR="00001179" w:rsidRPr="00DC13FD" w:rsidRDefault="00001179" w:rsidP="00001179">
            <w:pPr>
              <w:autoSpaceDE w:val="0"/>
              <w:autoSpaceDN w:val="0"/>
              <w:adjustRightInd w:val="0"/>
              <w:jc w:val="center"/>
              <w:rPr>
                <w:rFonts w:ascii="Sylfaen" w:hAnsi="Sylfaen" w:cs="Sylfaen"/>
                <w:b/>
                <w:sz w:val="20"/>
                <w:szCs w:val="20"/>
              </w:rPr>
            </w:pPr>
            <w:r w:rsidRPr="00DC13FD">
              <w:rPr>
                <w:rFonts w:ascii="Sylfaen" w:hAnsi="Sylfaen" w:cs="Sylfaen"/>
                <w:b/>
                <w:sz w:val="20"/>
                <w:szCs w:val="20"/>
              </w:rPr>
              <w:t>ОМЗ</w:t>
            </w:r>
          </w:p>
          <w:p w:rsidR="00001179" w:rsidRPr="00372AA2" w:rsidRDefault="00001179" w:rsidP="00001179">
            <w:pPr>
              <w:jc w:val="center"/>
              <w:rPr>
                <w:b/>
                <w:sz w:val="20"/>
                <w:szCs w:val="20"/>
              </w:rPr>
            </w:pPr>
            <w:r>
              <w:rPr>
                <w:rFonts w:ascii="Sylfaen" w:hAnsi="Sylfaen" w:cs="Sylfaen"/>
                <w:b/>
                <w:sz w:val="20"/>
                <w:szCs w:val="20"/>
              </w:rPr>
              <w:t>сельского поселения</w:t>
            </w:r>
          </w:p>
        </w:tc>
      </w:tr>
      <w:tr w:rsidR="00001179" w:rsidRPr="00372AA2" w:rsidTr="00136AA0">
        <w:trPr>
          <w:tblHeader/>
        </w:trPr>
        <w:tc>
          <w:tcPr>
            <w:tcW w:w="566" w:type="dxa"/>
            <w:vAlign w:val="center"/>
          </w:tcPr>
          <w:p w:rsidR="00001179" w:rsidRPr="00372AA2" w:rsidRDefault="00001179" w:rsidP="00CB4BC7">
            <w:pPr>
              <w:pStyle w:val="ConsPlusNormal"/>
              <w:suppressAutoHyphens/>
              <w:ind w:firstLine="0"/>
              <w:jc w:val="center"/>
              <w:rPr>
                <w:rFonts w:ascii="Times New Roman" w:hAnsi="Times New Roman" w:cs="Times New Roman"/>
                <w:lang w:eastAsia="en-US"/>
              </w:rPr>
            </w:pPr>
            <w:r w:rsidRPr="00372AA2">
              <w:rPr>
                <w:rFonts w:ascii="Times New Roman" w:hAnsi="Times New Roman" w:cs="Times New Roman"/>
                <w:lang w:eastAsia="en-US"/>
              </w:rPr>
              <w:t>1</w:t>
            </w:r>
          </w:p>
        </w:tc>
        <w:tc>
          <w:tcPr>
            <w:tcW w:w="2128" w:type="dxa"/>
            <w:shd w:val="clear" w:color="auto" w:fill="auto"/>
            <w:vAlign w:val="center"/>
          </w:tcPr>
          <w:p w:rsidR="00001179" w:rsidRPr="00372AA2" w:rsidRDefault="00001179" w:rsidP="00CB4BC7">
            <w:pPr>
              <w:pStyle w:val="ConsPlusNormal"/>
              <w:suppressAutoHyphens/>
              <w:ind w:firstLine="75"/>
              <w:jc w:val="center"/>
              <w:rPr>
                <w:rFonts w:ascii="Times New Roman" w:hAnsi="Times New Roman" w:cs="Times New Roman"/>
                <w:lang w:eastAsia="en-US"/>
              </w:rPr>
            </w:pPr>
            <w:r w:rsidRPr="00372AA2">
              <w:rPr>
                <w:rFonts w:ascii="Times New Roman" w:hAnsi="Times New Roman" w:cs="Times New Roman"/>
                <w:lang w:eastAsia="en-US"/>
              </w:rPr>
              <w:t>2</w:t>
            </w:r>
          </w:p>
        </w:tc>
        <w:tc>
          <w:tcPr>
            <w:tcW w:w="2835" w:type="dxa"/>
            <w:shd w:val="clear" w:color="auto" w:fill="auto"/>
            <w:vAlign w:val="center"/>
          </w:tcPr>
          <w:p w:rsidR="00001179" w:rsidRPr="00372AA2" w:rsidRDefault="00001179" w:rsidP="00CB4BC7">
            <w:pPr>
              <w:pStyle w:val="ConsPlusNormal"/>
              <w:suppressAutoHyphens/>
              <w:ind w:firstLine="75"/>
              <w:jc w:val="center"/>
              <w:rPr>
                <w:rFonts w:ascii="Times New Roman" w:hAnsi="Times New Roman" w:cs="Times New Roman"/>
                <w:lang w:eastAsia="en-US"/>
              </w:rPr>
            </w:pPr>
            <w:r w:rsidRPr="00372AA2">
              <w:rPr>
                <w:rFonts w:ascii="Times New Roman" w:hAnsi="Times New Roman" w:cs="Times New Roman"/>
                <w:lang w:eastAsia="en-US"/>
              </w:rPr>
              <w:t>3</w:t>
            </w:r>
          </w:p>
        </w:tc>
        <w:tc>
          <w:tcPr>
            <w:tcW w:w="1984" w:type="dxa"/>
            <w:tcBorders>
              <w:right w:val="single" w:sz="4" w:space="0" w:color="auto"/>
            </w:tcBorders>
            <w:shd w:val="clear" w:color="auto" w:fill="auto"/>
            <w:vAlign w:val="center"/>
          </w:tcPr>
          <w:p w:rsidR="00001179" w:rsidRPr="00372AA2" w:rsidRDefault="00001179" w:rsidP="00CB4BC7">
            <w:pPr>
              <w:pStyle w:val="ConsPlusNormal"/>
              <w:suppressAutoHyphens/>
              <w:rPr>
                <w:rFonts w:ascii="Times New Roman" w:hAnsi="Times New Roman" w:cs="Times New Roman"/>
                <w:lang w:eastAsia="en-US"/>
              </w:rPr>
            </w:pPr>
            <w:r>
              <w:rPr>
                <w:rFonts w:ascii="Times New Roman" w:hAnsi="Times New Roman" w:cs="Times New Roman"/>
                <w:lang w:eastAsia="en-US"/>
              </w:rPr>
              <w:t xml:space="preserve">         </w:t>
            </w:r>
            <w:r w:rsidRPr="00372AA2">
              <w:rPr>
                <w:rFonts w:ascii="Times New Roman" w:hAnsi="Times New Roman" w:cs="Times New Roman"/>
                <w:lang w:eastAsia="en-US"/>
              </w:rPr>
              <w:t>4</w:t>
            </w:r>
          </w:p>
        </w:tc>
        <w:tc>
          <w:tcPr>
            <w:tcW w:w="1985" w:type="dxa"/>
            <w:tcBorders>
              <w:right w:val="single" w:sz="4" w:space="0" w:color="auto"/>
            </w:tcBorders>
            <w:shd w:val="clear" w:color="auto" w:fill="auto"/>
            <w:vAlign w:val="center"/>
          </w:tcPr>
          <w:p w:rsidR="00001179" w:rsidRPr="00372AA2" w:rsidRDefault="00001179" w:rsidP="00CB4BC7">
            <w:pPr>
              <w:pStyle w:val="ConsPlusNormal"/>
              <w:suppressAutoHyphens/>
              <w:rPr>
                <w:rFonts w:ascii="Times New Roman" w:hAnsi="Times New Roman" w:cs="Times New Roman"/>
                <w:lang w:eastAsia="en-US"/>
              </w:rPr>
            </w:pPr>
            <w:r>
              <w:rPr>
                <w:rFonts w:ascii="Times New Roman" w:hAnsi="Times New Roman" w:cs="Times New Roman"/>
                <w:lang w:eastAsia="en-US"/>
              </w:rPr>
              <w:t xml:space="preserve">        5</w:t>
            </w:r>
          </w:p>
        </w:tc>
      </w:tr>
      <w:tr w:rsidR="00001179" w:rsidRPr="00372AA2" w:rsidTr="00136AA0">
        <w:trPr>
          <w:trHeight w:val="570"/>
        </w:trPr>
        <w:tc>
          <w:tcPr>
            <w:tcW w:w="566" w:type="dxa"/>
          </w:tcPr>
          <w:p w:rsidR="00001179" w:rsidRPr="00372AA2" w:rsidRDefault="00001179" w:rsidP="00001179">
            <w:pPr>
              <w:jc w:val="center"/>
              <w:rPr>
                <w:sz w:val="20"/>
                <w:szCs w:val="20"/>
              </w:rPr>
            </w:pPr>
            <w:r w:rsidRPr="00372AA2">
              <w:rPr>
                <w:sz w:val="20"/>
                <w:szCs w:val="20"/>
                <w:lang w:val="en-US"/>
              </w:rPr>
              <w:t>1</w:t>
            </w:r>
          </w:p>
        </w:tc>
        <w:tc>
          <w:tcPr>
            <w:tcW w:w="2128" w:type="dxa"/>
            <w:shd w:val="clear" w:color="auto" w:fill="auto"/>
          </w:tcPr>
          <w:p w:rsidR="00001179" w:rsidRPr="00372AA2" w:rsidRDefault="00001179" w:rsidP="00F5260F">
            <w:pPr>
              <w:rPr>
                <w:sz w:val="20"/>
                <w:szCs w:val="20"/>
              </w:rPr>
            </w:pPr>
            <w:r w:rsidRPr="00372AA2">
              <w:rPr>
                <w:sz w:val="20"/>
                <w:szCs w:val="20"/>
              </w:rPr>
              <w:t>Кладбища традиционного захоронения</w:t>
            </w:r>
          </w:p>
        </w:tc>
        <w:tc>
          <w:tcPr>
            <w:tcW w:w="2835" w:type="dxa"/>
            <w:shd w:val="clear" w:color="auto" w:fill="auto"/>
          </w:tcPr>
          <w:p w:rsidR="00001179" w:rsidRPr="00372AA2" w:rsidRDefault="00001179" w:rsidP="00F5260F">
            <w:pPr>
              <w:rPr>
                <w:sz w:val="20"/>
                <w:szCs w:val="20"/>
              </w:rPr>
            </w:pPr>
            <w:r w:rsidRPr="00372AA2">
              <w:rPr>
                <w:sz w:val="20"/>
                <w:szCs w:val="20"/>
              </w:rPr>
              <w:t xml:space="preserve">Размер земельного участка, </w:t>
            </w:r>
            <w:proofErr w:type="gramStart"/>
            <w:r w:rsidRPr="00372AA2">
              <w:rPr>
                <w:sz w:val="20"/>
                <w:szCs w:val="20"/>
              </w:rPr>
              <w:t>га</w:t>
            </w:r>
            <w:proofErr w:type="gramEnd"/>
            <w:r w:rsidRPr="00372AA2">
              <w:rPr>
                <w:sz w:val="20"/>
                <w:szCs w:val="20"/>
              </w:rPr>
              <w:t xml:space="preserve"> на 1000 человек</w:t>
            </w:r>
          </w:p>
        </w:tc>
        <w:tc>
          <w:tcPr>
            <w:tcW w:w="1984" w:type="dxa"/>
            <w:tcBorders>
              <w:right w:val="single" w:sz="4" w:space="0" w:color="auto"/>
            </w:tcBorders>
            <w:shd w:val="clear" w:color="auto" w:fill="auto"/>
          </w:tcPr>
          <w:p w:rsidR="00001179" w:rsidRPr="00372AA2" w:rsidRDefault="00001179" w:rsidP="00F5260F">
            <w:pPr>
              <w:rPr>
                <w:sz w:val="20"/>
                <w:szCs w:val="20"/>
              </w:rPr>
            </w:pPr>
            <w:r w:rsidRPr="00372AA2">
              <w:rPr>
                <w:sz w:val="20"/>
                <w:szCs w:val="20"/>
              </w:rPr>
              <w:t>в соответствии с приложением</w:t>
            </w:r>
            <w:proofErr w:type="gramStart"/>
            <w:r w:rsidRPr="00372AA2">
              <w:rPr>
                <w:sz w:val="20"/>
                <w:szCs w:val="20"/>
              </w:rPr>
              <w:t> Д</w:t>
            </w:r>
            <w:proofErr w:type="gramEnd"/>
            <w:r w:rsidRPr="00372AA2">
              <w:rPr>
                <w:sz w:val="20"/>
                <w:szCs w:val="20"/>
              </w:rPr>
              <w:t xml:space="preserve"> СП 42.13330.2016</w:t>
            </w:r>
          </w:p>
        </w:tc>
        <w:tc>
          <w:tcPr>
            <w:tcW w:w="1985" w:type="dxa"/>
            <w:tcBorders>
              <w:right w:val="single" w:sz="4" w:space="0" w:color="auto"/>
            </w:tcBorders>
            <w:shd w:val="clear" w:color="auto" w:fill="auto"/>
          </w:tcPr>
          <w:p w:rsidR="00001179" w:rsidRPr="00372AA2" w:rsidRDefault="00001179" w:rsidP="00F5260F">
            <w:pPr>
              <w:rPr>
                <w:sz w:val="20"/>
                <w:szCs w:val="20"/>
              </w:rPr>
            </w:pPr>
            <w:r w:rsidRPr="00372AA2">
              <w:rPr>
                <w:sz w:val="20"/>
                <w:szCs w:val="20"/>
              </w:rPr>
              <w:t>в соответствии с приложением</w:t>
            </w:r>
            <w:proofErr w:type="gramStart"/>
            <w:r w:rsidRPr="00372AA2">
              <w:rPr>
                <w:sz w:val="20"/>
                <w:szCs w:val="20"/>
              </w:rPr>
              <w:t> Д</w:t>
            </w:r>
            <w:proofErr w:type="gramEnd"/>
            <w:r w:rsidRPr="00372AA2">
              <w:rPr>
                <w:sz w:val="20"/>
                <w:szCs w:val="20"/>
              </w:rPr>
              <w:t xml:space="preserve"> СП 42.13330.2016</w:t>
            </w:r>
          </w:p>
        </w:tc>
      </w:tr>
      <w:tr w:rsidR="00001179" w:rsidRPr="00372AA2" w:rsidTr="00136AA0">
        <w:trPr>
          <w:trHeight w:val="570"/>
        </w:trPr>
        <w:tc>
          <w:tcPr>
            <w:tcW w:w="566" w:type="dxa"/>
          </w:tcPr>
          <w:p w:rsidR="00001179" w:rsidRPr="00372AA2" w:rsidRDefault="00001179" w:rsidP="00001179">
            <w:pPr>
              <w:jc w:val="center"/>
              <w:rPr>
                <w:sz w:val="20"/>
                <w:szCs w:val="20"/>
              </w:rPr>
            </w:pPr>
            <w:r w:rsidRPr="00372AA2">
              <w:rPr>
                <w:sz w:val="20"/>
                <w:szCs w:val="20"/>
                <w:lang w:val="en-US"/>
              </w:rPr>
              <w:t>2</w:t>
            </w:r>
          </w:p>
        </w:tc>
        <w:tc>
          <w:tcPr>
            <w:tcW w:w="2128" w:type="dxa"/>
            <w:shd w:val="clear" w:color="auto" w:fill="auto"/>
          </w:tcPr>
          <w:p w:rsidR="00001179" w:rsidRPr="00372AA2" w:rsidRDefault="00001179" w:rsidP="00F5260F">
            <w:pPr>
              <w:rPr>
                <w:sz w:val="20"/>
                <w:szCs w:val="20"/>
              </w:rPr>
            </w:pPr>
            <w:r w:rsidRPr="00372AA2">
              <w:rPr>
                <w:sz w:val="20"/>
                <w:szCs w:val="20"/>
              </w:rPr>
              <w:t>Бюро похоронного обслуживания</w:t>
            </w:r>
          </w:p>
        </w:tc>
        <w:tc>
          <w:tcPr>
            <w:tcW w:w="2835" w:type="dxa"/>
            <w:shd w:val="clear" w:color="auto" w:fill="auto"/>
          </w:tcPr>
          <w:p w:rsidR="00001179" w:rsidRPr="00372AA2" w:rsidRDefault="00001179" w:rsidP="00F5260F">
            <w:pPr>
              <w:rPr>
                <w:sz w:val="20"/>
                <w:szCs w:val="20"/>
              </w:rPr>
            </w:pPr>
            <w:r w:rsidRPr="00372AA2">
              <w:rPr>
                <w:sz w:val="20"/>
                <w:szCs w:val="20"/>
              </w:rPr>
              <w:t>Уровень обеспеченности, объектов на муниципальное образование</w:t>
            </w:r>
          </w:p>
        </w:tc>
        <w:tc>
          <w:tcPr>
            <w:tcW w:w="1984" w:type="dxa"/>
            <w:tcBorders>
              <w:right w:val="single" w:sz="4" w:space="0" w:color="auto"/>
            </w:tcBorders>
            <w:shd w:val="clear" w:color="auto" w:fill="auto"/>
          </w:tcPr>
          <w:p w:rsidR="00001179" w:rsidRPr="00372AA2" w:rsidRDefault="00001179" w:rsidP="00F5260F">
            <w:pPr>
              <w:rPr>
                <w:sz w:val="20"/>
                <w:szCs w:val="20"/>
              </w:rPr>
            </w:pPr>
            <w:r w:rsidRPr="00372AA2">
              <w:rPr>
                <w:sz w:val="20"/>
                <w:szCs w:val="20"/>
                <w:lang w:val="en-US"/>
              </w:rPr>
              <w:t>1</w:t>
            </w:r>
          </w:p>
        </w:tc>
        <w:tc>
          <w:tcPr>
            <w:tcW w:w="1985" w:type="dxa"/>
            <w:tcBorders>
              <w:right w:val="single" w:sz="4" w:space="0" w:color="auto"/>
            </w:tcBorders>
            <w:shd w:val="clear" w:color="auto" w:fill="auto"/>
          </w:tcPr>
          <w:p w:rsidR="00001179" w:rsidRPr="00372AA2" w:rsidRDefault="00001179" w:rsidP="006020B2">
            <w:pPr>
              <w:jc w:val="center"/>
              <w:rPr>
                <w:sz w:val="20"/>
                <w:szCs w:val="20"/>
              </w:rPr>
            </w:pPr>
            <w:r>
              <w:rPr>
                <w:sz w:val="20"/>
                <w:szCs w:val="20"/>
              </w:rPr>
              <w:t>-</w:t>
            </w:r>
          </w:p>
        </w:tc>
      </w:tr>
    </w:tbl>
    <w:p w:rsidR="006254C3" w:rsidRPr="00372AA2" w:rsidRDefault="006254C3" w:rsidP="006254C3"/>
    <w:p w:rsidR="0019259C" w:rsidRPr="00372AA2" w:rsidRDefault="0019259C" w:rsidP="00195F3B">
      <w:pPr>
        <w:pStyle w:val="13"/>
        <w:numPr>
          <w:ilvl w:val="0"/>
          <w:numId w:val="17"/>
        </w:numPr>
        <w:tabs>
          <w:tab w:val="clear" w:pos="851"/>
          <w:tab w:val="left" w:pos="993"/>
        </w:tabs>
        <w:spacing w:before="0" w:after="0"/>
        <w:ind w:left="0" w:firstLine="0"/>
        <w:jc w:val="both"/>
        <w:rPr>
          <w:sz w:val="26"/>
          <w:szCs w:val="26"/>
        </w:rPr>
      </w:pPr>
      <w:bookmarkStart w:id="264" w:name="_Toc162278299"/>
      <w:r w:rsidRPr="00372AA2">
        <w:rPr>
          <w:sz w:val="26"/>
          <w:szCs w:val="26"/>
        </w:rPr>
        <w:lastRenderedPageBreak/>
        <w:t xml:space="preserve">МАТЕРИАЛЫ ПО ОБОСНОВАНИЮ РАСЧЕТНЫХ ПОКАЗАТЕЛЕЙ, СОДЕРЖАЩИХСЯ </w:t>
      </w:r>
      <w:proofErr w:type="gramStart"/>
      <w:r w:rsidRPr="00372AA2">
        <w:rPr>
          <w:sz w:val="26"/>
          <w:szCs w:val="26"/>
        </w:rPr>
        <w:t>В</w:t>
      </w:r>
      <w:proofErr w:type="gramEnd"/>
      <w:r w:rsidR="007412AB" w:rsidRPr="00372AA2">
        <w:rPr>
          <w:sz w:val="26"/>
          <w:szCs w:val="26"/>
        </w:rPr>
        <w:t xml:space="preserve"> </w:t>
      </w:r>
      <w:proofErr w:type="gramStart"/>
      <w:r w:rsidRPr="00372AA2">
        <w:rPr>
          <w:sz w:val="26"/>
          <w:szCs w:val="26"/>
        </w:rPr>
        <w:t>ОСНОВОЙ</w:t>
      </w:r>
      <w:proofErr w:type="gramEnd"/>
      <w:r w:rsidRPr="00372AA2">
        <w:rPr>
          <w:sz w:val="26"/>
          <w:szCs w:val="26"/>
        </w:rPr>
        <w:t xml:space="preserve"> ЧАСТИ местных НОРМАТИВОВ ГРАДОСТРОИТЕЛЬНОГО ПРОЕКТИРОВАНИЯ</w:t>
      </w:r>
      <w:bookmarkEnd w:id="245"/>
      <w:bookmarkEnd w:id="246"/>
      <w:bookmarkEnd w:id="247"/>
      <w:bookmarkEnd w:id="248"/>
      <w:bookmarkEnd w:id="249"/>
      <w:bookmarkEnd w:id="250"/>
      <w:bookmarkEnd w:id="251"/>
      <w:bookmarkEnd w:id="252"/>
      <w:bookmarkEnd w:id="264"/>
    </w:p>
    <w:p w:rsidR="00F15466" w:rsidRPr="00372AA2" w:rsidRDefault="00F15466" w:rsidP="005B3EF6">
      <w:pPr>
        <w:pStyle w:val="20"/>
        <w:ind w:left="0" w:firstLine="0"/>
        <w:rPr>
          <w:sz w:val="26"/>
          <w:szCs w:val="26"/>
        </w:rPr>
      </w:pPr>
      <w:bookmarkStart w:id="265" w:name="_Toc86154220"/>
      <w:bookmarkStart w:id="266" w:name="_Toc88828806"/>
      <w:bookmarkStart w:id="267" w:name="_Toc88833635"/>
      <w:bookmarkStart w:id="268" w:name="_Toc89098523"/>
      <w:bookmarkStart w:id="269" w:name="_Toc89247689"/>
      <w:bookmarkStart w:id="270" w:name="_Toc89355357"/>
      <w:bookmarkStart w:id="271" w:name="_Toc162278300"/>
      <w:r w:rsidRPr="00372AA2">
        <w:rPr>
          <w:sz w:val="26"/>
          <w:szCs w:val="26"/>
        </w:rPr>
        <w:t>Результаты анализа административно-территориального устройства, природно-климатических и социально-экономических условий развития, влияющих на установление расчетных показателей</w:t>
      </w:r>
      <w:bookmarkEnd w:id="265"/>
      <w:bookmarkEnd w:id="266"/>
      <w:bookmarkEnd w:id="267"/>
      <w:bookmarkEnd w:id="268"/>
      <w:bookmarkEnd w:id="269"/>
      <w:bookmarkEnd w:id="270"/>
      <w:bookmarkEnd w:id="271"/>
    </w:p>
    <w:p w:rsidR="005B3EF6" w:rsidRPr="00372AA2" w:rsidRDefault="005B3EF6" w:rsidP="005B3EF6">
      <w:pPr>
        <w:pStyle w:val="3"/>
        <w:jc w:val="both"/>
        <w:rPr>
          <w:i/>
          <w:sz w:val="24"/>
          <w:szCs w:val="24"/>
        </w:rPr>
      </w:pPr>
      <w:bookmarkStart w:id="272" w:name="_Toc44928912"/>
      <w:bookmarkStart w:id="273" w:name="_Toc81901146"/>
      <w:bookmarkStart w:id="274" w:name="_Toc85181057"/>
      <w:bookmarkStart w:id="275" w:name="_Toc85182500"/>
      <w:bookmarkStart w:id="276" w:name="_Toc85190238"/>
      <w:bookmarkStart w:id="277" w:name="_Toc85192739"/>
      <w:bookmarkStart w:id="278" w:name="_Toc85193457"/>
      <w:bookmarkStart w:id="279" w:name="_Toc85197819"/>
      <w:bookmarkStart w:id="280" w:name="_Toc85215171"/>
      <w:bookmarkStart w:id="281" w:name="_Toc85461027"/>
      <w:bookmarkStart w:id="282" w:name="_Toc85466906"/>
      <w:bookmarkStart w:id="283" w:name="_Toc86154221"/>
      <w:bookmarkStart w:id="284" w:name="_Toc88828807"/>
      <w:bookmarkStart w:id="285" w:name="_Toc88833636"/>
      <w:bookmarkStart w:id="286" w:name="_Toc89098524"/>
      <w:bookmarkStart w:id="287" w:name="_Toc89247690"/>
      <w:bookmarkStart w:id="288" w:name="_Toc89254575"/>
      <w:bookmarkStart w:id="289" w:name="_Toc89355358"/>
      <w:bookmarkStart w:id="290" w:name="_Toc137746526"/>
      <w:bookmarkStart w:id="291" w:name="_Toc162278301"/>
      <w:bookmarkStart w:id="292" w:name="_Toc6673127"/>
      <w:bookmarkStart w:id="293" w:name="_Toc40122396"/>
      <w:bookmarkStart w:id="294" w:name="_Toc40636276"/>
      <w:bookmarkStart w:id="295" w:name="_Toc44928915"/>
      <w:r w:rsidRPr="00372AA2">
        <w:t>Административно-территориальное устройство</w:t>
      </w:r>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r w:rsidRPr="00372AA2">
        <w:t xml:space="preserve"> [</w:t>
      </w:r>
      <w:r w:rsidRPr="00372AA2">
        <w:rPr>
          <w:i/>
          <w:sz w:val="24"/>
          <w:szCs w:val="24"/>
        </w:rPr>
        <w:t xml:space="preserve">см. п. </w:t>
      </w:r>
      <w:r w:rsidRPr="00372AA2">
        <w:rPr>
          <w:i/>
          <w:sz w:val="24"/>
          <w:szCs w:val="24"/>
          <w:lang w:val="en-US"/>
        </w:rPr>
        <w:t>X</w:t>
      </w:r>
      <w:r w:rsidRPr="00372AA2">
        <w:rPr>
          <w:i/>
          <w:sz w:val="24"/>
          <w:szCs w:val="24"/>
        </w:rPr>
        <w:t xml:space="preserve"> требований к заполнению нормативов градостроительного проектирования]</w:t>
      </w:r>
      <w:bookmarkEnd w:id="290"/>
      <w:bookmarkEnd w:id="291"/>
    </w:p>
    <w:p w:rsidR="005B3EF6" w:rsidRPr="00372AA2" w:rsidRDefault="005B3EF6" w:rsidP="00EA74D4">
      <w:pPr>
        <w:pStyle w:val="a7"/>
        <w:spacing w:before="0" w:after="0"/>
      </w:pPr>
    </w:p>
    <w:p w:rsidR="005B3EF6" w:rsidRPr="00372AA2" w:rsidRDefault="005B3EF6" w:rsidP="005B3EF6">
      <w:pPr>
        <w:pStyle w:val="3"/>
        <w:suppressAutoHyphens/>
        <w:jc w:val="both"/>
      </w:pPr>
      <w:bookmarkStart w:id="296" w:name="_Toc132734081"/>
      <w:bookmarkStart w:id="297" w:name="_Toc132739990"/>
      <w:bookmarkStart w:id="298" w:name="_Toc132806791"/>
      <w:bookmarkStart w:id="299" w:name="_Toc132809811"/>
      <w:bookmarkStart w:id="300" w:name="_Toc132810577"/>
      <w:bookmarkStart w:id="301" w:name="_Toc132810793"/>
      <w:bookmarkStart w:id="302" w:name="_Toc132812295"/>
      <w:bookmarkStart w:id="303" w:name="_Toc132820707"/>
      <w:bookmarkStart w:id="304" w:name="_Toc132904501"/>
      <w:bookmarkStart w:id="305" w:name="_Toc132906129"/>
      <w:bookmarkStart w:id="306" w:name="_Toc132907906"/>
      <w:bookmarkStart w:id="307" w:name="_Toc132968542"/>
      <w:bookmarkStart w:id="308" w:name="_Toc135838109"/>
      <w:bookmarkStart w:id="309" w:name="_Toc135860647"/>
      <w:bookmarkStart w:id="310" w:name="_Toc135901900"/>
      <w:bookmarkStart w:id="311" w:name="_Toc135902760"/>
      <w:bookmarkStart w:id="312" w:name="_Toc135903567"/>
      <w:bookmarkStart w:id="313" w:name="_Toc135905525"/>
      <w:bookmarkStart w:id="314" w:name="_Toc135920724"/>
      <w:bookmarkStart w:id="315" w:name="_Toc137746527"/>
      <w:bookmarkStart w:id="316" w:name="_Toc162278302"/>
      <w:r w:rsidRPr="00372AA2">
        <w:t>Система расселения</w:t>
      </w:r>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r w:rsidRPr="00372AA2">
        <w:t xml:space="preserve"> [</w:t>
      </w:r>
      <w:r w:rsidRPr="00372AA2">
        <w:rPr>
          <w:i/>
          <w:sz w:val="24"/>
          <w:szCs w:val="24"/>
        </w:rPr>
        <w:t xml:space="preserve">см. п. </w:t>
      </w:r>
      <w:r w:rsidRPr="00372AA2">
        <w:rPr>
          <w:i/>
          <w:sz w:val="24"/>
          <w:szCs w:val="24"/>
          <w:lang w:val="en-US"/>
        </w:rPr>
        <w:t>XI</w:t>
      </w:r>
      <w:r w:rsidRPr="00372AA2">
        <w:rPr>
          <w:i/>
          <w:sz w:val="24"/>
          <w:szCs w:val="24"/>
        </w:rPr>
        <w:t xml:space="preserve"> требований к заполнению нормативов градостроительного проектирования]</w:t>
      </w:r>
      <w:bookmarkEnd w:id="315"/>
      <w:bookmarkEnd w:id="316"/>
    </w:p>
    <w:p w:rsidR="005B3EF6" w:rsidRPr="00372AA2" w:rsidRDefault="005B3EF6" w:rsidP="00233396">
      <w:pPr>
        <w:pStyle w:val="a7"/>
      </w:pPr>
    </w:p>
    <w:p w:rsidR="005B3EF6" w:rsidRPr="00372AA2" w:rsidRDefault="005B3EF6" w:rsidP="005B3EF6">
      <w:pPr>
        <w:pStyle w:val="3"/>
        <w:suppressAutoHyphens/>
        <w:jc w:val="both"/>
      </w:pPr>
      <w:bookmarkStart w:id="317" w:name="_Toc127194308"/>
      <w:bookmarkStart w:id="318" w:name="_Toc132734082"/>
      <w:bookmarkStart w:id="319" w:name="_Toc132739991"/>
      <w:bookmarkStart w:id="320" w:name="_Toc132806792"/>
      <w:bookmarkStart w:id="321" w:name="_Toc132809812"/>
      <w:bookmarkStart w:id="322" w:name="_Toc132810578"/>
      <w:bookmarkStart w:id="323" w:name="_Toc132810794"/>
      <w:bookmarkStart w:id="324" w:name="_Toc132812296"/>
      <w:bookmarkStart w:id="325" w:name="_Toc132820708"/>
      <w:bookmarkStart w:id="326" w:name="_Toc132904502"/>
      <w:bookmarkStart w:id="327" w:name="_Toc132906130"/>
      <w:bookmarkStart w:id="328" w:name="_Toc132907907"/>
      <w:bookmarkStart w:id="329" w:name="_Toc132968543"/>
      <w:bookmarkStart w:id="330" w:name="_Toc135860648"/>
      <w:bookmarkStart w:id="331" w:name="_Toc135838110"/>
      <w:bookmarkStart w:id="332" w:name="_Toc135901901"/>
      <w:bookmarkStart w:id="333" w:name="_Toc135902761"/>
      <w:bookmarkStart w:id="334" w:name="_Toc135903568"/>
      <w:bookmarkStart w:id="335" w:name="_Toc135905526"/>
      <w:bookmarkStart w:id="336" w:name="_Toc135920725"/>
      <w:bookmarkStart w:id="337" w:name="_Toc137746528"/>
      <w:bookmarkStart w:id="338" w:name="_Toc162278303"/>
      <w:r w:rsidRPr="00372AA2">
        <w:t>Социально-демографический состав муниципальных образований</w:t>
      </w:r>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r w:rsidRPr="00372AA2">
        <w:t xml:space="preserve"> [</w:t>
      </w:r>
      <w:r w:rsidRPr="00372AA2">
        <w:rPr>
          <w:i/>
          <w:sz w:val="24"/>
          <w:szCs w:val="24"/>
        </w:rPr>
        <w:t xml:space="preserve">см. п. </w:t>
      </w:r>
      <w:r w:rsidRPr="00372AA2">
        <w:rPr>
          <w:i/>
          <w:sz w:val="24"/>
          <w:szCs w:val="24"/>
          <w:lang w:val="en-US"/>
        </w:rPr>
        <w:t>XII</w:t>
      </w:r>
      <w:r w:rsidRPr="00372AA2">
        <w:rPr>
          <w:i/>
          <w:sz w:val="24"/>
          <w:szCs w:val="24"/>
        </w:rPr>
        <w:t xml:space="preserve"> требований к заполнению нормативов градостроительного проектирования]</w:t>
      </w:r>
      <w:bookmarkEnd w:id="337"/>
      <w:bookmarkEnd w:id="338"/>
    </w:p>
    <w:p w:rsidR="005B3EF6" w:rsidRPr="00372AA2" w:rsidRDefault="005B3EF6" w:rsidP="005B3EF6">
      <w:pPr>
        <w:pStyle w:val="3"/>
        <w:spacing w:before="240"/>
        <w:jc w:val="both"/>
      </w:pPr>
      <w:bookmarkStart w:id="339" w:name="_Toc6673128"/>
      <w:bookmarkStart w:id="340" w:name="_Toc85181059"/>
      <w:bookmarkStart w:id="341" w:name="_Toc85182502"/>
      <w:bookmarkStart w:id="342" w:name="_Toc85190240"/>
      <w:bookmarkStart w:id="343" w:name="_Toc85192741"/>
      <w:bookmarkStart w:id="344" w:name="_Toc85193459"/>
      <w:bookmarkStart w:id="345" w:name="_Toc85197821"/>
      <w:bookmarkStart w:id="346" w:name="_Toc85215173"/>
      <w:bookmarkStart w:id="347" w:name="_Toc40122397"/>
      <w:bookmarkStart w:id="348" w:name="_Toc40636277"/>
      <w:bookmarkStart w:id="349" w:name="_Toc44928916"/>
      <w:bookmarkStart w:id="350" w:name="_Toc81901149"/>
      <w:bookmarkStart w:id="351" w:name="_Toc85461029"/>
      <w:bookmarkStart w:id="352" w:name="_Toc85466907"/>
      <w:bookmarkStart w:id="353" w:name="_Toc86154223"/>
      <w:bookmarkStart w:id="354" w:name="_Toc88828809"/>
      <w:bookmarkStart w:id="355" w:name="_Toc88833638"/>
      <w:bookmarkStart w:id="356" w:name="_Toc89098526"/>
      <w:bookmarkStart w:id="357" w:name="_Toc89247692"/>
      <w:bookmarkStart w:id="358" w:name="_Toc89254577"/>
      <w:bookmarkStart w:id="359" w:name="_Toc89355360"/>
      <w:bookmarkStart w:id="360" w:name="_Toc137746529"/>
      <w:bookmarkStart w:id="361" w:name="_Toc162278304"/>
      <w:r w:rsidRPr="00372AA2">
        <w:t>Природно-климатические условия</w:t>
      </w:r>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r w:rsidRPr="00372AA2">
        <w:t xml:space="preserve"> [</w:t>
      </w:r>
      <w:r w:rsidRPr="00372AA2">
        <w:rPr>
          <w:i/>
          <w:sz w:val="24"/>
          <w:szCs w:val="24"/>
        </w:rPr>
        <w:t xml:space="preserve">см. п. </w:t>
      </w:r>
      <w:r w:rsidRPr="00372AA2">
        <w:rPr>
          <w:i/>
          <w:sz w:val="24"/>
          <w:szCs w:val="24"/>
          <w:lang w:val="en-US"/>
        </w:rPr>
        <w:t>XIII</w:t>
      </w:r>
      <w:r w:rsidRPr="00372AA2">
        <w:rPr>
          <w:i/>
          <w:sz w:val="24"/>
          <w:szCs w:val="24"/>
        </w:rPr>
        <w:t xml:space="preserve"> требований к заполнению нормативов градостроительного проектирования]</w:t>
      </w:r>
      <w:bookmarkEnd w:id="360"/>
      <w:bookmarkEnd w:id="361"/>
    </w:p>
    <w:p w:rsidR="005B3EF6" w:rsidRPr="00372AA2" w:rsidRDefault="005B3EF6" w:rsidP="00EA74D4">
      <w:pPr>
        <w:pStyle w:val="a7"/>
      </w:pPr>
      <w:r w:rsidRPr="00372AA2">
        <w:t>На определение расчетных показателей влияют следующие природно-климатические характеристики территории: климат (температура воздуха, скорость ветра), природная зона. Природно-климатические характеристики территории муниципального образования определены согласно СП 131.13330.2020.</w:t>
      </w:r>
    </w:p>
    <w:p w:rsidR="005B3EF6" w:rsidRPr="00372AA2" w:rsidRDefault="005B3EF6" w:rsidP="00EA74D4">
      <w:pPr>
        <w:pStyle w:val="a7"/>
        <w:spacing w:before="0" w:after="0"/>
      </w:pPr>
    </w:p>
    <w:p w:rsidR="005B3EF6" w:rsidRPr="00372AA2" w:rsidRDefault="005B3EF6" w:rsidP="005B3EF6">
      <w:pPr>
        <w:pStyle w:val="3"/>
        <w:keepLines/>
        <w:tabs>
          <w:tab w:val="clear" w:pos="1276"/>
        </w:tabs>
        <w:spacing w:before="0" w:line="276" w:lineRule="auto"/>
        <w:jc w:val="both"/>
      </w:pPr>
      <w:bookmarkStart w:id="362" w:name="_Toc131008345"/>
      <w:bookmarkStart w:id="363" w:name="_Toc131061689"/>
      <w:bookmarkStart w:id="364" w:name="_Toc137746530"/>
      <w:bookmarkStart w:id="365" w:name="_Toc162278305"/>
      <w:r w:rsidRPr="00372AA2">
        <w:t>Приоритеты, цели и задачи социально-экономического развития муниципального образования</w:t>
      </w:r>
      <w:bookmarkEnd w:id="362"/>
      <w:bookmarkEnd w:id="363"/>
      <w:r w:rsidRPr="00372AA2">
        <w:t xml:space="preserve"> [</w:t>
      </w:r>
      <w:r w:rsidRPr="00372AA2">
        <w:rPr>
          <w:i/>
          <w:sz w:val="24"/>
          <w:szCs w:val="24"/>
        </w:rPr>
        <w:t xml:space="preserve">см. п. </w:t>
      </w:r>
      <w:r w:rsidRPr="00372AA2">
        <w:rPr>
          <w:i/>
          <w:sz w:val="24"/>
          <w:szCs w:val="24"/>
          <w:lang w:val="en-US"/>
        </w:rPr>
        <w:t>XIV</w:t>
      </w:r>
      <w:r w:rsidRPr="00372AA2">
        <w:rPr>
          <w:i/>
          <w:sz w:val="24"/>
          <w:szCs w:val="24"/>
        </w:rPr>
        <w:t xml:space="preserve"> требований к заполнению нормативов градостроительного проектирования]</w:t>
      </w:r>
      <w:bookmarkEnd w:id="364"/>
      <w:bookmarkEnd w:id="365"/>
    </w:p>
    <w:p w:rsidR="009E2801" w:rsidRPr="00372AA2" w:rsidRDefault="009E2801" w:rsidP="003B7A1F">
      <w:pPr>
        <w:pStyle w:val="20"/>
        <w:ind w:left="0" w:firstLine="0"/>
      </w:pPr>
      <w:bookmarkStart w:id="366" w:name="_Toc162278306"/>
      <w:r w:rsidRPr="00372AA2">
        <w:t xml:space="preserve">Обоснование </w:t>
      </w:r>
      <w:r w:rsidRPr="00372AA2">
        <w:rPr>
          <w:sz w:val="26"/>
          <w:szCs w:val="26"/>
        </w:rPr>
        <w:t>предмета</w:t>
      </w:r>
      <w:r w:rsidRPr="00372AA2">
        <w:t xml:space="preserve"> нормирования </w:t>
      </w:r>
      <w:r w:rsidR="003B7A1F" w:rsidRPr="00372AA2">
        <w:t>[</w:t>
      </w:r>
      <w:r w:rsidR="003B7A1F" w:rsidRPr="00372AA2">
        <w:rPr>
          <w:i/>
        </w:rPr>
        <w:t>см. п. X</w:t>
      </w:r>
      <w:r w:rsidRPr="00372AA2">
        <w:rPr>
          <w:i/>
        </w:rPr>
        <w:t>V</w:t>
      </w:r>
      <w:r w:rsidR="003B7A1F" w:rsidRPr="00372AA2">
        <w:rPr>
          <w:i/>
        </w:rPr>
        <w:t xml:space="preserve"> требований к заполнению нормативов градостроительного проектирования]</w:t>
      </w:r>
      <w:bookmarkEnd w:id="366"/>
    </w:p>
    <w:p w:rsidR="009E2801" w:rsidRPr="00372AA2" w:rsidRDefault="009E2801" w:rsidP="00EA74D4">
      <w:pPr>
        <w:pStyle w:val="a7"/>
      </w:pPr>
      <w:r w:rsidRPr="00372AA2">
        <w:t xml:space="preserve">В соответствии с частью </w:t>
      </w:r>
      <w:r w:rsidR="00A36747" w:rsidRPr="00372AA2">
        <w:t>3</w:t>
      </w:r>
      <w:r w:rsidRPr="00372AA2">
        <w:t xml:space="preserve"> статьи 29.2 Градостроительного кодекса Российской Федерации нормативы градостроительного проектирования </w:t>
      </w:r>
      <w:r w:rsidR="00A36747" w:rsidRPr="00372AA2">
        <w:t>муниципального района</w:t>
      </w:r>
      <w:r w:rsidRPr="00372AA2">
        <w:t xml:space="preserve"> устанавливают совокупность расчетных показателей минимально допустимого уровня обеспеченности и расчетных показателей максимально допустимого уровня территориальной доступности в отношении:</w:t>
      </w:r>
    </w:p>
    <w:p w:rsidR="009E2801" w:rsidRPr="00372AA2" w:rsidRDefault="009E2801" w:rsidP="00EA74D4">
      <w:pPr>
        <w:pStyle w:val="a4"/>
        <w:rPr>
          <w:rFonts w:eastAsia="Calibri"/>
        </w:rPr>
      </w:pPr>
      <w:r w:rsidRPr="00372AA2">
        <w:rPr>
          <w:rFonts w:eastAsia="Calibri"/>
        </w:rPr>
        <w:t xml:space="preserve">объектов местного значения, прямо относящихся к областям, указанным в пункте 1 части </w:t>
      </w:r>
      <w:r w:rsidR="00A36747" w:rsidRPr="00372AA2">
        <w:rPr>
          <w:rFonts w:eastAsia="Calibri"/>
        </w:rPr>
        <w:t>3</w:t>
      </w:r>
      <w:r w:rsidRPr="00372AA2">
        <w:rPr>
          <w:rFonts w:eastAsia="Calibri"/>
        </w:rPr>
        <w:t xml:space="preserve"> статьи </w:t>
      </w:r>
      <w:r w:rsidR="00A36747" w:rsidRPr="00372AA2">
        <w:rPr>
          <w:rFonts w:eastAsia="Calibri"/>
        </w:rPr>
        <w:t>19</w:t>
      </w:r>
      <w:r w:rsidRPr="00372AA2">
        <w:rPr>
          <w:rFonts w:eastAsia="Calibri"/>
        </w:rPr>
        <w:t xml:space="preserve"> Градостроительного кодекса Российской Федерации, иных объектов, являющихся объектами местного значения;</w:t>
      </w:r>
    </w:p>
    <w:p w:rsidR="009E2801" w:rsidRPr="00372AA2" w:rsidRDefault="009E2801" w:rsidP="00EA74D4">
      <w:pPr>
        <w:pStyle w:val="a4"/>
        <w:rPr>
          <w:rFonts w:eastAsia="Calibri"/>
        </w:rPr>
      </w:pPr>
      <w:r w:rsidRPr="00372AA2">
        <w:rPr>
          <w:rFonts w:eastAsia="Calibri"/>
        </w:rPr>
        <w:t>объектов иного значения в случаях, предусмотренных действующим законодательством.</w:t>
      </w:r>
    </w:p>
    <w:p w:rsidR="009E2801" w:rsidRPr="00372AA2" w:rsidRDefault="009E2801" w:rsidP="00A354E8">
      <w:pPr>
        <w:pStyle w:val="a7"/>
      </w:pPr>
      <w:r w:rsidRPr="00372AA2">
        <w:t>Набор областей нормирования определен индивидуально с учетом планов и целей развития, определенных в документах стратегического планирования, необходимости ликвидации отставания или территориальных диспропорций по отдельным областям и иных региональных и территориальных особенностей (пункт 2 раздела V Методических рекомендаций по подготовке нормативов градостроительного проектирования, утвержденных приказом Минэкономразвития России от 15.02.2021 № 71).</w:t>
      </w:r>
    </w:p>
    <w:p w:rsidR="009E2801" w:rsidRPr="00372AA2" w:rsidRDefault="009E2801" w:rsidP="00A354E8">
      <w:pPr>
        <w:pStyle w:val="a7"/>
      </w:pPr>
      <w:r w:rsidRPr="00372AA2">
        <w:lastRenderedPageBreak/>
        <w:t>Целесообразно осуществлять градостроительное нормирование в отношении объекта в случае, если он одновременно отвечает следующим признакам:</w:t>
      </w:r>
    </w:p>
    <w:p w:rsidR="009E2801" w:rsidRPr="00372AA2" w:rsidRDefault="009E2801" w:rsidP="009066FB">
      <w:pPr>
        <w:numPr>
          <w:ilvl w:val="0"/>
          <w:numId w:val="25"/>
        </w:numPr>
        <w:suppressAutoHyphens/>
        <w:autoSpaceDE w:val="0"/>
        <w:autoSpaceDN w:val="0"/>
        <w:ind w:left="0" w:firstLine="709"/>
        <w:jc w:val="both"/>
        <w:rPr>
          <w:rFonts w:eastAsia="Calibri"/>
        </w:rPr>
      </w:pPr>
      <w:r w:rsidRPr="00372AA2">
        <w:rPr>
          <w:rFonts w:eastAsia="Calibri"/>
        </w:rPr>
        <w:t>Объект является объектом местного значения, подлежащим размещению в документах территориального планирования, в соответствии с признаками, указанными статьей 1 Градостроительного кодекса Российской Федерации:</w:t>
      </w:r>
    </w:p>
    <w:p w:rsidR="009E2801" w:rsidRPr="00372AA2" w:rsidRDefault="009E2801" w:rsidP="00EA74D4">
      <w:pPr>
        <w:pStyle w:val="a4"/>
        <w:rPr>
          <w:rFonts w:eastAsia="Calibri"/>
        </w:rPr>
      </w:pPr>
      <w:proofErr w:type="gramStart"/>
      <w:r w:rsidRPr="00372AA2">
        <w:rPr>
          <w:rFonts w:eastAsia="Calibri"/>
        </w:rPr>
        <w:t>необходим</w:t>
      </w:r>
      <w:proofErr w:type="gramEnd"/>
      <w:r w:rsidRPr="00372AA2">
        <w:rPr>
          <w:rFonts w:eastAsia="Calibri"/>
        </w:rPr>
        <w:t xml:space="preserve"> для осуществления полномочий по вопросам местного значения в соответствии с федеральными законами, законом субъекта Российской Федерации, уставами муниципальных образований;</w:t>
      </w:r>
    </w:p>
    <w:p w:rsidR="009E2801" w:rsidRPr="00372AA2" w:rsidRDefault="009E2801" w:rsidP="00EA74D4">
      <w:pPr>
        <w:pStyle w:val="a4"/>
        <w:rPr>
          <w:rFonts w:eastAsia="Calibri"/>
        </w:rPr>
      </w:pPr>
      <w:r w:rsidRPr="00372AA2">
        <w:rPr>
          <w:rFonts w:eastAsia="Calibri"/>
        </w:rPr>
        <w:t>оказывает существенное влияние на социально-экономическое развитие муниципального образования.</w:t>
      </w:r>
    </w:p>
    <w:p w:rsidR="009E2801" w:rsidRPr="00372AA2" w:rsidRDefault="009E2801" w:rsidP="00EA74D4">
      <w:pPr>
        <w:pStyle w:val="a7"/>
      </w:pPr>
      <w:r w:rsidRPr="00372AA2">
        <w:t xml:space="preserve">Перечни объектов местного значения установлены Законом Красноярского края от 21.04.2016 № 10-4449 «О видах объектов местного значения, подлежащих отображению в документах территориального планирования муниципальных образований </w:t>
      </w:r>
      <w:proofErr w:type="gramStart"/>
      <w:r w:rsidRPr="00372AA2">
        <w:t>в</w:t>
      </w:r>
      <w:proofErr w:type="gramEnd"/>
      <w:r w:rsidRPr="00372AA2">
        <w:t xml:space="preserve"> </w:t>
      </w:r>
      <w:proofErr w:type="gramStart"/>
      <w:r w:rsidRPr="00372AA2">
        <w:t>Красноярском</w:t>
      </w:r>
      <w:proofErr w:type="gramEnd"/>
      <w:r w:rsidRPr="00372AA2">
        <w:t xml:space="preserve"> крае».</w:t>
      </w:r>
    </w:p>
    <w:p w:rsidR="009E2801" w:rsidRPr="00372AA2" w:rsidRDefault="009E2801" w:rsidP="00EA74D4">
      <w:pPr>
        <w:pStyle w:val="a7"/>
      </w:pPr>
      <w:r w:rsidRPr="00372AA2">
        <w:t>Положения указанного закона, не соответствующие или противоречащие федеральному законодательству, целям и задачам социально-экономического развития, установленным документами стратегического планирования, подлежат применению с учетом необходимости их актуализации.</w:t>
      </w:r>
    </w:p>
    <w:p w:rsidR="009E2801" w:rsidRPr="00372AA2" w:rsidRDefault="009E2801" w:rsidP="009066FB">
      <w:pPr>
        <w:numPr>
          <w:ilvl w:val="0"/>
          <w:numId w:val="25"/>
        </w:numPr>
        <w:suppressAutoHyphens/>
        <w:autoSpaceDE w:val="0"/>
        <w:autoSpaceDN w:val="0"/>
        <w:ind w:left="0" w:firstLine="709"/>
        <w:jc w:val="both"/>
      </w:pPr>
      <w:r w:rsidRPr="00372AA2">
        <w:t xml:space="preserve">Объект является объектом капитального строительства (объектом недвижимости), территорией. </w:t>
      </w:r>
    </w:p>
    <w:p w:rsidR="009E2801" w:rsidRPr="00372AA2" w:rsidRDefault="009E2801" w:rsidP="009066FB">
      <w:pPr>
        <w:numPr>
          <w:ilvl w:val="0"/>
          <w:numId w:val="25"/>
        </w:numPr>
        <w:suppressAutoHyphens/>
        <w:autoSpaceDE w:val="0"/>
        <w:autoSpaceDN w:val="0"/>
        <w:ind w:left="0" w:firstLine="709"/>
        <w:jc w:val="both"/>
        <w:rPr>
          <w:bCs/>
        </w:rPr>
      </w:pPr>
      <w:r w:rsidRPr="00372AA2">
        <w:t xml:space="preserve">Объект не является уникальным. </w:t>
      </w:r>
      <w:r w:rsidRPr="00372AA2">
        <w:rPr>
          <w:bCs/>
        </w:rPr>
        <w:t>Целесообразно нормировать объекты, представляющие собой распределенную сеть объектов по территории; объекты, размещение которых возможно планировать исходя из прогноза социально-демографической группы населения.</w:t>
      </w:r>
    </w:p>
    <w:p w:rsidR="009E2801" w:rsidRPr="00372AA2" w:rsidRDefault="009E2801" w:rsidP="009066FB">
      <w:pPr>
        <w:numPr>
          <w:ilvl w:val="0"/>
          <w:numId w:val="25"/>
        </w:numPr>
        <w:suppressAutoHyphens/>
        <w:autoSpaceDE w:val="0"/>
        <w:autoSpaceDN w:val="0"/>
        <w:ind w:left="0" w:firstLine="709"/>
        <w:jc w:val="both"/>
        <w:rPr>
          <w:rFonts w:eastAsia="Calibri"/>
        </w:rPr>
      </w:pPr>
      <w:r w:rsidRPr="00372AA2">
        <w:rPr>
          <w:rFonts w:eastAsia="Calibri"/>
        </w:rPr>
        <w:t>Объект подлежит созданию и (или) содержанию за счет бюджетных средств. Градостроительное нормирование не осуществляется в отношении объектов местного значения, составляющих рынок коммерческих услуг, за исключением случаев, когда создание объекта местного значения является приоритетным в соответствии целями и задачами социально-экономического развития, установленными документами стратегического планирования.</w:t>
      </w:r>
    </w:p>
    <w:p w:rsidR="009E2801" w:rsidRPr="00372AA2" w:rsidRDefault="009E2801" w:rsidP="009066FB">
      <w:pPr>
        <w:numPr>
          <w:ilvl w:val="0"/>
          <w:numId w:val="25"/>
        </w:numPr>
        <w:suppressAutoHyphens/>
        <w:autoSpaceDE w:val="0"/>
        <w:autoSpaceDN w:val="0"/>
        <w:ind w:left="0" w:firstLine="709"/>
        <w:jc w:val="both"/>
      </w:pPr>
      <w:r w:rsidRPr="00372AA2">
        <w:t xml:space="preserve">Нормирование </w:t>
      </w:r>
      <w:proofErr w:type="gramStart"/>
      <w:r w:rsidRPr="00372AA2">
        <w:t>объекта</w:t>
      </w:r>
      <w:proofErr w:type="gramEnd"/>
      <w:r w:rsidRPr="00372AA2">
        <w:t xml:space="preserve"> возможно осуществить с помощью универсальных показателей обеспеченности и доступности в том значении, которое им придает приказ Минэкономразвития России от 15.02.2021 № 71 «Об утверждении Методических рекомендаций по подготовке нормативов градостроительного проектирования». Не подлежат нормированию объекты, местоположение и параметры которых невозможно определить без проведения инженерных изысканий, а также размещение и характеристики которых определяются индивидуально в каждом конкретном случае.</w:t>
      </w:r>
    </w:p>
    <w:p w:rsidR="009E2801" w:rsidRPr="00372AA2" w:rsidRDefault="009E2801" w:rsidP="009066FB">
      <w:pPr>
        <w:numPr>
          <w:ilvl w:val="0"/>
          <w:numId w:val="25"/>
        </w:numPr>
        <w:suppressAutoHyphens/>
        <w:autoSpaceDE w:val="0"/>
        <w:autoSpaceDN w:val="0"/>
        <w:ind w:left="0" w:firstLine="709"/>
        <w:jc w:val="both"/>
      </w:pPr>
      <w:r w:rsidRPr="00372AA2">
        <w:t>Градостроительное нормирование в отношении объекта не является избыточным. Не подлежат градостроительному нормированию объекты, развитие сети которых осуществляется нормативно-техническими документами, специальными отраслевыми нормативными правовыми актами.</w:t>
      </w:r>
    </w:p>
    <w:p w:rsidR="009E2801" w:rsidRPr="00372AA2" w:rsidRDefault="009E2801" w:rsidP="00A354E8">
      <w:pPr>
        <w:pStyle w:val="a7"/>
      </w:pPr>
      <w:r w:rsidRPr="00372AA2">
        <w:t>Также нормированию подлежат объекты, хотя и не отвечающие вышеуказанным критериям, но предусмотренные постановлением Правительства Российской Федерации от 16.12.2020 № 2122 «О расчетных показателях, подлежащих установлению в региональных нормативах градостроительного проектирования», иными требованиями законодательства.</w:t>
      </w:r>
    </w:p>
    <w:p w:rsidR="009E2801" w:rsidRPr="00372AA2" w:rsidRDefault="009E2801" w:rsidP="00A354E8">
      <w:pPr>
        <w:pStyle w:val="a7"/>
      </w:pPr>
      <w:r w:rsidRPr="00372AA2">
        <w:t>Не подлежат нормированию технические или пространственные характеристики объектов, а также организационные мероприятия по развитию территории.</w:t>
      </w:r>
    </w:p>
    <w:p w:rsidR="009E2801" w:rsidRPr="00372AA2" w:rsidRDefault="009E2801" w:rsidP="00233396">
      <w:pPr>
        <w:pStyle w:val="a7"/>
      </w:pPr>
    </w:p>
    <w:p w:rsidR="003B7A1F" w:rsidRPr="00372AA2" w:rsidRDefault="003B7A1F" w:rsidP="003B7A1F">
      <w:pPr>
        <w:pStyle w:val="20"/>
        <w:numPr>
          <w:ilvl w:val="0"/>
          <w:numId w:val="0"/>
        </w:numPr>
        <w:rPr>
          <w:i/>
        </w:rPr>
      </w:pPr>
      <w:bookmarkStart w:id="367" w:name="_Toc131008346"/>
      <w:bookmarkStart w:id="368" w:name="_Toc131061690"/>
      <w:bookmarkStart w:id="369" w:name="_Toc137746532"/>
      <w:bookmarkStart w:id="370" w:name="_Toc162278307"/>
      <w:bookmarkEnd w:id="367"/>
      <w:bookmarkEnd w:id="368"/>
      <w:r w:rsidRPr="00372AA2">
        <w:lastRenderedPageBreak/>
        <w:t xml:space="preserve">2.3 </w:t>
      </w:r>
      <w:r w:rsidRPr="00372AA2">
        <w:rPr>
          <w:iCs w:val="0"/>
          <w:sz w:val="26"/>
          <w:szCs w:val="26"/>
        </w:rPr>
        <w:t>Обоснование дифференциации территории</w:t>
      </w:r>
      <w:r w:rsidRPr="00372AA2">
        <w:rPr>
          <w:iCs w:val="0"/>
        </w:rPr>
        <w:t xml:space="preserve"> </w:t>
      </w:r>
      <w:r w:rsidRPr="00372AA2">
        <w:t>[</w:t>
      </w:r>
      <w:r w:rsidRPr="00372AA2">
        <w:rPr>
          <w:i/>
        </w:rPr>
        <w:t xml:space="preserve">см. п. </w:t>
      </w:r>
      <w:r w:rsidRPr="00372AA2">
        <w:rPr>
          <w:i/>
          <w:lang w:val="en-US"/>
        </w:rPr>
        <w:t>XVI</w:t>
      </w:r>
      <w:r w:rsidRPr="00372AA2">
        <w:rPr>
          <w:i/>
        </w:rPr>
        <w:t xml:space="preserve"> требований к заполнению нормативов градостроительного проектирования]</w:t>
      </w:r>
      <w:bookmarkEnd w:id="369"/>
      <w:bookmarkEnd w:id="370"/>
    </w:p>
    <w:p w:rsidR="003B7A1F" w:rsidRPr="00372AA2" w:rsidRDefault="003B7A1F" w:rsidP="00233396">
      <w:pPr>
        <w:pStyle w:val="a7"/>
      </w:pPr>
      <w:r w:rsidRPr="00372AA2">
        <w:t xml:space="preserve">В качестве обоснования дифференциации территории муниципального района с целью установления расчетных показателей выступают </w:t>
      </w:r>
      <w:proofErr w:type="spellStart"/>
      <w:r w:rsidRPr="00372AA2">
        <w:t>расселенческие</w:t>
      </w:r>
      <w:proofErr w:type="spellEnd"/>
      <w:r w:rsidRPr="00372AA2">
        <w:t>, социально-демографические, морфологические и иные особенности территории:</w:t>
      </w:r>
    </w:p>
    <w:p w:rsidR="003B7A1F" w:rsidRPr="00372AA2" w:rsidRDefault="003B7A1F" w:rsidP="00AD2072">
      <w:pPr>
        <w:pStyle w:val="59"/>
        <w:numPr>
          <w:ilvl w:val="0"/>
          <w:numId w:val="34"/>
        </w:numPr>
      </w:pPr>
      <w:r w:rsidRPr="00372AA2">
        <w:t>Дифференциация территории по численности населения</w:t>
      </w:r>
    </w:p>
    <w:p w:rsidR="003B7A1F" w:rsidRPr="00372AA2" w:rsidRDefault="003B7A1F" w:rsidP="00233396">
      <w:pPr>
        <w:pStyle w:val="a7"/>
      </w:pPr>
      <w:r w:rsidRPr="00372AA2">
        <w:t xml:space="preserve">Административно-территориальные единицы в составе муниципального района по состоянию на 01.10.2021 года характеризуются различной численностью населения. Соответственно, образуя собой групповые системы расселения, характеристика </w:t>
      </w:r>
      <w:proofErr w:type="gramStart"/>
      <w:r w:rsidRPr="00372AA2">
        <w:t>таких</w:t>
      </w:r>
      <w:proofErr w:type="gramEnd"/>
      <w:r w:rsidRPr="00372AA2">
        <w:t xml:space="preserve"> по численности населения соответственно также будет различной.</w:t>
      </w:r>
    </w:p>
    <w:p w:rsidR="003B7A1F" w:rsidRPr="00372AA2" w:rsidRDefault="003B7A1F" w:rsidP="00233396">
      <w:pPr>
        <w:pStyle w:val="a7"/>
      </w:pPr>
      <w:r w:rsidRPr="00372AA2">
        <w:t>Численность населения обуславливает необходимый перечень видов объектов и их мощность. При наибольшей численности населения возрастает потребность в разнообразии спектра предоставляемых услуг, а потребность в удельной мощности объекта при этом, наоборот, сокращается.</w:t>
      </w:r>
    </w:p>
    <w:p w:rsidR="003B7A1F" w:rsidRPr="00372AA2" w:rsidRDefault="003B7A1F" w:rsidP="00AD2072">
      <w:pPr>
        <w:pStyle w:val="59"/>
        <w:numPr>
          <w:ilvl w:val="0"/>
          <w:numId w:val="34"/>
        </w:numPr>
      </w:pPr>
      <w:r w:rsidRPr="00372AA2">
        <w:t>Дифференциация территории по типу жилой застройки</w:t>
      </w:r>
    </w:p>
    <w:p w:rsidR="003B7A1F" w:rsidRPr="00372AA2" w:rsidRDefault="003B7A1F" w:rsidP="00233396">
      <w:pPr>
        <w:pStyle w:val="a7"/>
      </w:pPr>
      <w:r w:rsidRPr="00372AA2">
        <w:t>Для населенных пунктов муниципального образования характерна различная типология жилой застройки: многоквартирная жилая застройка и индивидуальная жилая застройка. Тип жилой застройки определяет значения расчетных показателей территориальной доступности объектов социальной инфраструктуры, а также минимальный размер земельного участка для объектов жилищного строительства.</w:t>
      </w:r>
    </w:p>
    <w:p w:rsidR="003B7A1F" w:rsidRPr="00372AA2" w:rsidRDefault="003B7A1F" w:rsidP="00AD2072">
      <w:pPr>
        <w:pStyle w:val="59"/>
        <w:numPr>
          <w:ilvl w:val="0"/>
          <w:numId w:val="34"/>
        </w:numPr>
      </w:pPr>
      <w:r w:rsidRPr="00372AA2">
        <w:t xml:space="preserve">Дифференциация территории по степени благоустройства жилой застройки </w:t>
      </w:r>
    </w:p>
    <w:p w:rsidR="003B7A1F" w:rsidRPr="00372AA2" w:rsidRDefault="003B7A1F" w:rsidP="00233396">
      <w:pPr>
        <w:pStyle w:val="a7"/>
      </w:pPr>
      <w:r w:rsidRPr="00372AA2">
        <w:t>Благоустройство жилищного фонда населенных пунктов муниципального района различно. Благоустройство жилищного фонда влияет на объем водоснабжения и водоотведения. Для целей установления расчетных показателей для объектов водоснабжения и водоотведения установлены следующие критерии дифференциации жилищного фонда по степени благоустройства: здания, оборудованные водопроводом и канализацией, с централизованным горячем водоснабжением; здания, оборудованные водопроводом и канализацией, с местными водонагревателями; здания, не оборудованные водопроводом и канализацией (подача воды от водоразборных колонок).</w:t>
      </w:r>
    </w:p>
    <w:p w:rsidR="003B7A1F" w:rsidRPr="00372AA2" w:rsidRDefault="003B7A1F" w:rsidP="00AD2072">
      <w:pPr>
        <w:pStyle w:val="59"/>
        <w:numPr>
          <w:ilvl w:val="0"/>
          <w:numId w:val="34"/>
        </w:numPr>
      </w:pPr>
      <w:r w:rsidRPr="00372AA2">
        <w:t xml:space="preserve">Дифференциация территории по характеру освоения территории </w:t>
      </w:r>
    </w:p>
    <w:p w:rsidR="003B7A1F" w:rsidRPr="00372AA2" w:rsidRDefault="003B7A1F" w:rsidP="00233396">
      <w:pPr>
        <w:pStyle w:val="a7"/>
      </w:pPr>
      <w:r w:rsidRPr="00372AA2">
        <w:t>Для регулирования плотности населения и нагрузки на объекты социальной, инженерной и транспортной инфраструктуры, обеспеченности площадками придомового благоустройства и парковочными местами установлены дифференцированные показатели по характеру освоения территории: развитие застроенных территорий, в том числе уплотнение; застройка на свободных территориях.</w:t>
      </w:r>
    </w:p>
    <w:p w:rsidR="003B7A1F" w:rsidRPr="00372AA2" w:rsidRDefault="003B7A1F" w:rsidP="00233396">
      <w:pPr>
        <w:pStyle w:val="a7"/>
      </w:pPr>
      <w:r w:rsidRPr="00372AA2">
        <w:t xml:space="preserve">Показатели для развития застроенных территорий, в </w:t>
      </w:r>
      <w:proofErr w:type="spellStart"/>
      <w:r w:rsidRPr="00372AA2">
        <w:t>т</w:t>
      </w:r>
      <w:proofErr w:type="gramStart"/>
      <w:r w:rsidRPr="00372AA2">
        <w:t>.ч</w:t>
      </w:r>
      <w:proofErr w:type="spellEnd"/>
      <w:proofErr w:type="gramEnd"/>
      <w:r w:rsidRPr="00372AA2">
        <w:t xml:space="preserve"> уплотнения установлены в целях недопущения ухудшения комфорта жителей в сложившейся застройке по периметру, прилегающей к новому жилищному строительству в застроенной части. Предусмотрено 100 % обеспечение новых жилых строений в границах своей территории либо земельных участках. </w:t>
      </w:r>
    </w:p>
    <w:p w:rsidR="003B7A1F" w:rsidRPr="00372AA2" w:rsidRDefault="003B7A1F" w:rsidP="00233396">
      <w:pPr>
        <w:pStyle w:val="a7"/>
      </w:pPr>
      <w:r w:rsidRPr="00372AA2">
        <w:t>Показатели при строительстве на свободных территориях установлены для целей сбалансированного функционального наполнения в границе элемента планировочной структуры и создания комфортной сельской среды.</w:t>
      </w:r>
    </w:p>
    <w:p w:rsidR="003C22F2" w:rsidRPr="00372AA2" w:rsidRDefault="003C22F2" w:rsidP="00233396">
      <w:pPr>
        <w:pStyle w:val="a7"/>
      </w:pPr>
    </w:p>
    <w:p w:rsidR="00F15466" w:rsidRPr="00372AA2" w:rsidRDefault="00F15466" w:rsidP="00AD2072">
      <w:pPr>
        <w:pStyle w:val="20"/>
        <w:numPr>
          <w:ilvl w:val="1"/>
          <w:numId w:val="35"/>
        </w:numPr>
        <w:ind w:left="0" w:firstLine="0"/>
      </w:pPr>
      <w:bookmarkStart w:id="371" w:name="_Toc85461031"/>
      <w:bookmarkStart w:id="372" w:name="_Toc162278308"/>
      <w:bookmarkEnd w:id="292"/>
      <w:bookmarkEnd w:id="293"/>
      <w:bookmarkEnd w:id="294"/>
      <w:bookmarkEnd w:id="295"/>
      <w:r w:rsidRPr="00372AA2">
        <w:lastRenderedPageBreak/>
        <w:t>Обоснование расчетных показателей, содержа</w:t>
      </w:r>
      <w:r w:rsidR="00904F3C" w:rsidRPr="00372AA2">
        <w:t xml:space="preserve">щихся в основной части местных </w:t>
      </w:r>
      <w:r w:rsidRPr="00372AA2">
        <w:t>нормативов градостроительного проектирования</w:t>
      </w:r>
      <w:bookmarkEnd w:id="371"/>
      <w:bookmarkEnd w:id="372"/>
    </w:p>
    <w:p w:rsidR="009066FB" w:rsidRPr="00372AA2" w:rsidRDefault="009066FB" w:rsidP="009066FB">
      <w:pPr>
        <w:pStyle w:val="3"/>
      </w:pPr>
      <w:bookmarkStart w:id="373" w:name="_Toc137746534"/>
      <w:bookmarkStart w:id="374" w:name="_Toc162278309"/>
      <w:bookmarkStart w:id="375" w:name="_Toc85181062"/>
      <w:bookmarkStart w:id="376" w:name="_Toc85182505"/>
      <w:bookmarkStart w:id="377" w:name="_Toc85190243"/>
      <w:bookmarkStart w:id="378" w:name="_Toc85192744"/>
      <w:bookmarkStart w:id="379" w:name="_Toc85193462"/>
      <w:bookmarkStart w:id="380" w:name="_Toc85197824"/>
      <w:bookmarkStart w:id="381" w:name="_Toc85215176"/>
      <w:bookmarkStart w:id="382" w:name="_Toc85461032"/>
      <w:bookmarkStart w:id="383" w:name="_Toc85466909"/>
      <w:bookmarkStart w:id="384" w:name="_Toc86154225"/>
      <w:bookmarkStart w:id="385" w:name="_Toc88828811"/>
      <w:bookmarkStart w:id="386" w:name="_Toc88833640"/>
      <w:bookmarkStart w:id="387" w:name="_Toc89098528"/>
      <w:bookmarkStart w:id="388" w:name="_Toc89247694"/>
      <w:bookmarkStart w:id="389" w:name="_Toc89254579"/>
      <w:bookmarkStart w:id="390" w:name="_Toc89355362"/>
      <w:r w:rsidRPr="00372AA2">
        <w:t xml:space="preserve">В области образования </w:t>
      </w:r>
      <w:r w:rsidRPr="00372AA2">
        <w:rPr>
          <w:sz w:val="24"/>
        </w:rPr>
        <w:t>[</w:t>
      </w:r>
      <w:r w:rsidRPr="00372AA2">
        <w:rPr>
          <w:i/>
        </w:rPr>
        <w:t xml:space="preserve">см. п. </w:t>
      </w:r>
      <w:r w:rsidRPr="00372AA2">
        <w:rPr>
          <w:i/>
          <w:lang w:val="en-US"/>
        </w:rPr>
        <w:t>XVII</w:t>
      </w:r>
      <w:r w:rsidRPr="00372AA2">
        <w:rPr>
          <w:i/>
        </w:rPr>
        <w:t xml:space="preserve"> требований к заполнению нормативов градостроительного проектирования]</w:t>
      </w:r>
      <w:bookmarkEnd w:id="373"/>
      <w:bookmarkEnd w:id="374"/>
    </w:p>
    <w:p w:rsidR="009066FB" w:rsidRPr="00372AA2" w:rsidRDefault="009066FB" w:rsidP="005D19F8">
      <w:pPr>
        <w:pStyle w:val="a7"/>
      </w:pPr>
      <w:r w:rsidRPr="00372AA2">
        <w:t xml:space="preserve">Расчетные показатели обеспеченности населения муниципального района объектами </w:t>
      </w:r>
      <w:proofErr w:type="gramStart"/>
      <w:r w:rsidRPr="00372AA2">
        <w:t>в области образования установлены с применением нормативно-методического подхода в сочетании с расчетным методом с учетом</w:t>
      </w:r>
      <w:proofErr w:type="gramEnd"/>
      <w:r w:rsidRPr="00372AA2">
        <w:t>:</w:t>
      </w:r>
    </w:p>
    <w:p w:rsidR="009066FB" w:rsidRPr="00372AA2" w:rsidRDefault="009066FB" w:rsidP="001768FB">
      <w:pPr>
        <w:pStyle w:val="a4"/>
      </w:pPr>
      <w:r w:rsidRPr="00372AA2">
        <w:t>целевых показателей социально-экономического развития территории, установленных документами стратегического планирования муниципального образования;</w:t>
      </w:r>
    </w:p>
    <w:p w:rsidR="009066FB" w:rsidRPr="00372AA2" w:rsidRDefault="009066FB" w:rsidP="001768FB">
      <w:pPr>
        <w:pStyle w:val="a4"/>
      </w:pPr>
      <w:r w:rsidRPr="00372AA2">
        <w:t>– особенностей возрастной структуры населения муниципального образования, а также прогноза численности детей, являющихся целевой аудиторией потребления образовательных услуг;</w:t>
      </w:r>
    </w:p>
    <w:p w:rsidR="009066FB" w:rsidRPr="00372AA2" w:rsidRDefault="009066FB" w:rsidP="001768FB">
      <w:pPr>
        <w:pStyle w:val="a4"/>
      </w:pPr>
      <w:r w:rsidRPr="00372AA2">
        <w:t>оценки реального спроса: оценки фактического уровня обеспеченности населения образовательными организациями; наличия очередности в дошкольные образовательные организации; доли детей, поступивших после 9 класса в профессиональные образовательные организации;</w:t>
      </w:r>
    </w:p>
    <w:p w:rsidR="009066FB" w:rsidRPr="00372AA2" w:rsidRDefault="009066FB" w:rsidP="001768FB">
      <w:pPr>
        <w:pStyle w:val="a4"/>
      </w:pPr>
      <w:r w:rsidRPr="00372AA2">
        <w:t>перехода общеобразовательных организаций на односменный режим работы;</w:t>
      </w:r>
    </w:p>
    <w:p w:rsidR="009066FB" w:rsidRPr="00372AA2" w:rsidRDefault="009066FB" w:rsidP="001768FB">
      <w:pPr>
        <w:pStyle w:val="a4"/>
      </w:pPr>
      <w:r w:rsidRPr="00372AA2">
        <w:t>климатических особенностей муниципального образования.</w:t>
      </w:r>
    </w:p>
    <w:p w:rsidR="009066FB" w:rsidRPr="00372AA2" w:rsidRDefault="009066FB" w:rsidP="005D19F8">
      <w:pPr>
        <w:pStyle w:val="a7"/>
      </w:pPr>
      <w:r w:rsidRPr="00372AA2">
        <w:t>Размеры земельных участков для объектов в области образования установлены с учетом положений СП 252.1325800.2016 «Здания дошкольных общеобразовательных организаций. Правила проектирования», СП 251.1325800.2016 «Здания общеобразовательных организаций. Правила проектирования», СП 2.4.3648-20 «Санитарно-эпидемиологические требования к организациям воспитания и обучения, отдыха и оздоровления детей и молодежи», СП 42.13330.2016, а также с учетом сложившейся практики проектирования и строительства.</w:t>
      </w:r>
    </w:p>
    <w:p w:rsidR="009066FB" w:rsidRPr="00372AA2" w:rsidRDefault="009066FB" w:rsidP="005D19F8">
      <w:pPr>
        <w:pStyle w:val="a7"/>
      </w:pPr>
      <w:r w:rsidRPr="00372AA2">
        <w:t>Расчетные показатели территориальной доступности образовательных организаций установлены с учетом структуры жилищного фонда муниципального образования по типу застройки, предельной расчетной плотности населения на территории жилой застройки для элементов планировочной структуры различной площади, системы расселения и климатических особенностей муниципального района.</w:t>
      </w:r>
    </w:p>
    <w:p w:rsidR="009066FB" w:rsidRPr="00372AA2" w:rsidRDefault="009066FB" w:rsidP="009066FB">
      <w:pPr>
        <w:pStyle w:val="3"/>
        <w:tabs>
          <w:tab w:val="clear" w:pos="1276"/>
          <w:tab w:val="left" w:pos="709"/>
        </w:tabs>
        <w:ind w:left="0" w:firstLine="0"/>
        <w:jc w:val="both"/>
      </w:pPr>
      <w:bookmarkStart w:id="391" w:name="_Toc137746535"/>
      <w:bookmarkStart w:id="392" w:name="_Toc162278310"/>
      <w:r w:rsidRPr="00372AA2">
        <w:t xml:space="preserve">В области физической культуры и массового спорта </w:t>
      </w:r>
      <w:r w:rsidRPr="00372AA2">
        <w:rPr>
          <w:sz w:val="24"/>
        </w:rPr>
        <w:t>[</w:t>
      </w:r>
      <w:r w:rsidRPr="00372AA2">
        <w:rPr>
          <w:i/>
        </w:rPr>
        <w:t xml:space="preserve">см. п. </w:t>
      </w:r>
      <w:r w:rsidRPr="00372AA2">
        <w:rPr>
          <w:i/>
          <w:lang w:val="en-US"/>
        </w:rPr>
        <w:t>XVII</w:t>
      </w:r>
      <w:r w:rsidRPr="00372AA2">
        <w:rPr>
          <w:i/>
        </w:rPr>
        <w:t xml:space="preserve"> требований к заполнению нормативов градостроительного проектирования]</w:t>
      </w:r>
      <w:bookmarkEnd w:id="391"/>
      <w:bookmarkEnd w:id="392"/>
    </w:p>
    <w:p w:rsidR="009066FB" w:rsidRPr="00372AA2" w:rsidRDefault="009066FB" w:rsidP="005D19F8">
      <w:pPr>
        <w:pStyle w:val="a7"/>
      </w:pPr>
      <w:r w:rsidRPr="00372AA2">
        <w:t>Расчетные показатели обеспеченности населения муниципального района объектами в области физической культуры и спорта установлены с применением следующих методов: нормативно-</w:t>
      </w:r>
      <w:proofErr w:type="gramStart"/>
      <w:r w:rsidRPr="00372AA2">
        <w:t>методический подход</w:t>
      </w:r>
      <w:proofErr w:type="gramEnd"/>
      <w:r w:rsidRPr="00372AA2">
        <w:t>, расчетный метод и экспертная оценка с учетом:</w:t>
      </w:r>
    </w:p>
    <w:p w:rsidR="009066FB" w:rsidRPr="00372AA2" w:rsidRDefault="009066FB" w:rsidP="005D19F8">
      <w:pPr>
        <w:pStyle w:val="a4"/>
      </w:pPr>
      <w:r w:rsidRPr="00372AA2">
        <w:t>целевых показателей (индикаторов) развития области физической культуры и спорта, установленных документами стратегического планирования Красноярского края и муниципального образования;</w:t>
      </w:r>
    </w:p>
    <w:p w:rsidR="009066FB" w:rsidRPr="00372AA2" w:rsidRDefault="009066FB" w:rsidP="005D19F8">
      <w:pPr>
        <w:pStyle w:val="a4"/>
      </w:pPr>
      <w:r w:rsidRPr="00372AA2">
        <w:t>доли населения, имеющего противопоказания к занятиям физической культурой и спортом в муниципальном образовании;</w:t>
      </w:r>
    </w:p>
    <w:p w:rsidR="009066FB" w:rsidRPr="00372AA2" w:rsidRDefault="009066FB" w:rsidP="005D19F8">
      <w:pPr>
        <w:pStyle w:val="a4"/>
      </w:pPr>
      <w:r w:rsidRPr="00372AA2">
        <w:t>демографической ситуации, в том числе возрастной структуры населения муниципального образования, и прогноза ее изменения;</w:t>
      </w:r>
    </w:p>
    <w:p w:rsidR="009066FB" w:rsidRPr="00372AA2" w:rsidRDefault="009066FB" w:rsidP="005D19F8">
      <w:pPr>
        <w:pStyle w:val="a4"/>
      </w:pPr>
      <w:r w:rsidRPr="00372AA2">
        <w:t>особенностей природно-климатических условий муниципального образования;</w:t>
      </w:r>
    </w:p>
    <w:p w:rsidR="009066FB" w:rsidRPr="00372AA2" w:rsidRDefault="009066FB" w:rsidP="005D19F8">
      <w:pPr>
        <w:pStyle w:val="a4"/>
      </w:pPr>
      <w:r w:rsidRPr="00372AA2">
        <w:t>фактического уровня обеспеченности населения спортивными сооружениями;</w:t>
      </w:r>
    </w:p>
    <w:p w:rsidR="009066FB" w:rsidRPr="00372AA2" w:rsidRDefault="009066FB" w:rsidP="005D19F8">
      <w:pPr>
        <w:pStyle w:val="a4"/>
      </w:pPr>
      <w:r w:rsidRPr="00372AA2">
        <w:t>оценки реального спроса населения на получение услуг в области физической культуры и спорта;</w:t>
      </w:r>
    </w:p>
    <w:p w:rsidR="009066FB" w:rsidRPr="00372AA2" w:rsidRDefault="009066FB" w:rsidP="005D19F8">
      <w:pPr>
        <w:pStyle w:val="a4"/>
      </w:pPr>
      <w:r w:rsidRPr="00372AA2">
        <w:lastRenderedPageBreak/>
        <w:t>планов по развитию сети инфраструктурных объектов в области физической культуры и спорта.</w:t>
      </w:r>
    </w:p>
    <w:p w:rsidR="009066FB" w:rsidRPr="00372AA2" w:rsidRDefault="009066FB" w:rsidP="005D19F8">
      <w:pPr>
        <w:pStyle w:val="a7"/>
      </w:pPr>
      <w:r w:rsidRPr="00372AA2">
        <w:t>Расчетные показатели территориальной доступности спортивных сооружений установлены с учетом значения объектов в планировочной организации территории в зависимости от периодичности пользования объектами и с учетом структуры жилищного фонда муниципального образования по типу застройки, предельной расчетной плотности населения на территории жилой застройки для элементов планировочной структуры различной площади.</w:t>
      </w:r>
    </w:p>
    <w:p w:rsidR="009066FB" w:rsidRPr="00372AA2" w:rsidRDefault="009066FB" w:rsidP="009066FB">
      <w:pPr>
        <w:pStyle w:val="3"/>
        <w:tabs>
          <w:tab w:val="left" w:pos="709"/>
        </w:tabs>
        <w:spacing w:before="240"/>
        <w:ind w:left="0" w:firstLine="0"/>
      </w:pPr>
      <w:bookmarkStart w:id="393" w:name="_Toc137746536"/>
      <w:bookmarkStart w:id="394" w:name="_Toc162278311"/>
      <w:r w:rsidRPr="00372AA2">
        <w:t xml:space="preserve">В области молодежной политики </w:t>
      </w:r>
      <w:r w:rsidRPr="00372AA2">
        <w:rPr>
          <w:i/>
          <w:sz w:val="24"/>
        </w:rPr>
        <w:t>[</w:t>
      </w:r>
      <w:r w:rsidRPr="00372AA2">
        <w:rPr>
          <w:i/>
        </w:rPr>
        <w:t xml:space="preserve">см. п. </w:t>
      </w:r>
      <w:r w:rsidRPr="00372AA2">
        <w:rPr>
          <w:i/>
          <w:lang w:val="en-US"/>
        </w:rPr>
        <w:t>XVII</w:t>
      </w:r>
      <w:r w:rsidRPr="00372AA2">
        <w:rPr>
          <w:i/>
        </w:rPr>
        <w:t xml:space="preserve"> требований к заполнению нормативов градостроительного проектирования]</w:t>
      </w:r>
      <w:bookmarkEnd w:id="393"/>
      <w:bookmarkEnd w:id="394"/>
    </w:p>
    <w:p w:rsidR="009066FB" w:rsidRPr="00372AA2" w:rsidRDefault="009066FB" w:rsidP="005D19F8">
      <w:pPr>
        <w:pStyle w:val="a7"/>
      </w:pPr>
      <w:r w:rsidRPr="00372AA2">
        <w:t xml:space="preserve">Расчетные показатели обеспеченности населения муниципального района объектами в области молодежной </w:t>
      </w:r>
      <w:r w:rsidR="005D19F8" w:rsidRPr="00372AA2">
        <w:t>политики установлены</w:t>
      </w:r>
      <w:r w:rsidRPr="00372AA2">
        <w:t xml:space="preserve"> расчетным методом с учетом особенностей возрастной структуры населения муниципального образования, а именно доли населения </w:t>
      </w:r>
      <w:r w:rsidRPr="00372AA2">
        <w:rPr>
          <w:szCs w:val="28"/>
        </w:rPr>
        <w:t>в возрасте от 14 до 35 лет</w:t>
      </w:r>
      <w:r w:rsidRPr="00372AA2">
        <w:t>.</w:t>
      </w:r>
    </w:p>
    <w:p w:rsidR="009066FB" w:rsidRPr="00372AA2" w:rsidRDefault="009066FB" w:rsidP="00233396">
      <w:pPr>
        <w:pStyle w:val="a7"/>
      </w:pPr>
      <w:r w:rsidRPr="00372AA2">
        <w:t>Необходимая площадь учреждений по работе с детьми и молодежью определена по формуле:</w:t>
      </w:r>
    </w:p>
    <w:p w:rsidR="009066FB" w:rsidRPr="00372AA2" w:rsidRDefault="009066FB" w:rsidP="00233396">
      <w:pPr>
        <w:pStyle w:val="a7"/>
        <w:rPr>
          <w:szCs w:val="28"/>
        </w:rPr>
      </w:pPr>
      <w:r w:rsidRPr="00372AA2">
        <w:rPr>
          <w:lang w:val="en-US"/>
        </w:rPr>
        <w:t>S</w:t>
      </w:r>
      <w:proofErr w:type="spellStart"/>
      <w:r w:rsidRPr="00372AA2">
        <w:rPr>
          <w:vertAlign w:val="subscript"/>
        </w:rPr>
        <w:t>мж</w:t>
      </w:r>
      <w:proofErr w:type="spellEnd"/>
      <w:r w:rsidRPr="00372AA2">
        <w:t xml:space="preserve"> = </w:t>
      </w:r>
      <w:r w:rsidRPr="00372AA2">
        <w:rPr>
          <w:lang w:val="en-US"/>
        </w:rPr>
        <w:t>N</w:t>
      </w:r>
      <w:proofErr w:type="spellStart"/>
      <w:r w:rsidRPr="00372AA2">
        <w:rPr>
          <w:vertAlign w:val="subscript"/>
        </w:rPr>
        <w:t>мж</w:t>
      </w:r>
      <w:proofErr w:type="spellEnd"/>
      <w:r w:rsidRPr="00372AA2">
        <w:t xml:space="preserve"> х </w:t>
      </w:r>
      <w:proofErr w:type="spellStart"/>
      <w:r w:rsidRPr="00372AA2">
        <w:rPr>
          <w:lang w:val="en-US"/>
        </w:rPr>
        <w:t>S</w:t>
      </w:r>
      <w:r w:rsidRPr="00372AA2">
        <w:rPr>
          <w:vertAlign w:val="subscript"/>
          <w:lang w:val="en-US"/>
        </w:rPr>
        <w:t>min</w:t>
      </w:r>
      <w:proofErr w:type="spellEnd"/>
      <w:r w:rsidRPr="00372AA2">
        <w:t xml:space="preserve"> </w:t>
      </w:r>
      <w:r w:rsidRPr="00372AA2">
        <w:rPr>
          <w:lang w:val="en-US"/>
        </w:rPr>
        <w:t>x</w:t>
      </w:r>
      <w:r w:rsidRPr="00372AA2">
        <w:t xml:space="preserve"> </w:t>
      </w:r>
      <w:proofErr w:type="spellStart"/>
      <w:r w:rsidRPr="00372AA2">
        <w:rPr>
          <w:lang w:val="en-US"/>
        </w:rPr>
        <w:t>N</w:t>
      </w:r>
      <w:r w:rsidRPr="00372AA2">
        <w:rPr>
          <w:vertAlign w:val="subscript"/>
          <w:lang w:val="en-US"/>
        </w:rPr>
        <w:t>min</w:t>
      </w:r>
      <w:proofErr w:type="spellEnd"/>
      <w:r w:rsidRPr="00372AA2">
        <w:rPr>
          <w:szCs w:val="28"/>
        </w:rPr>
        <w:t>, где:</w:t>
      </w:r>
    </w:p>
    <w:p w:rsidR="009066FB" w:rsidRPr="00372AA2" w:rsidRDefault="009066FB" w:rsidP="00233396">
      <w:pPr>
        <w:pStyle w:val="a7"/>
      </w:pPr>
      <w:proofErr w:type="gramStart"/>
      <w:r w:rsidRPr="00372AA2">
        <w:rPr>
          <w:lang w:val="en-US"/>
        </w:rPr>
        <w:t>S</w:t>
      </w:r>
      <w:proofErr w:type="spellStart"/>
      <w:r w:rsidRPr="00372AA2">
        <w:rPr>
          <w:vertAlign w:val="subscript"/>
        </w:rPr>
        <w:t>мж</w:t>
      </w:r>
      <w:proofErr w:type="spellEnd"/>
      <w:r w:rsidRPr="00372AA2">
        <w:t xml:space="preserve"> – рекомендуемая суммарная минимальная площадь учреждений по работе с детьми и молодежью, кв.</w:t>
      </w:r>
      <w:proofErr w:type="gramEnd"/>
      <w:r w:rsidRPr="00372AA2">
        <w:t xml:space="preserve"> </w:t>
      </w:r>
      <w:proofErr w:type="gramStart"/>
      <w:r w:rsidRPr="00372AA2">
        <w:t>м</w:t>
      </w:r>
      <w:proofErr w:type="gramEnd"/>
      <w:r w:rsidRPr="00372AA2">
        <w:t>;</w:t>
      </w:r>
    </w:p>
    <w:p w:rsidR="009066FB" w:rsidRPr="00372AA2" w:rsidRDefault="009066FB" w:rsidP="00233396">
      <w:pPr>
        <w:pStyle w:val="a7"/>
      </w:pPr>
      <w:r w:rsidRPr="00372AA2">
        <w:rPr>
          <w:lang w:val="en-US"/>
        </w:rPr>
        <w:t>N</w:t>
      </w:r>
      <w:proofErr w:type="spellStart"/>
      <w:r w:rsidRPr="00372AA2">
        <w:rPr>
          <w:vertAlign w:val="subscript"/>
        </w:rPr>
        <w:t>мж</w:t>
      </w:r>
      <w:proofErr w:type="spellEnd"/>
      <w:r w:rsidRPr="00372AA2">
        <w:t xml:space="preserve"> – численность населения </w:t>
      </w:r>
      <w:r w:rsidR="00640F9B" w:rsidRPr="00372AA2">
        <w:t>муниципального образования</w:t>
      </w:r>
      <w:r w:rsidRPr="00372AA2">
        <w:t xml:space="preserve"> в возрасте от 14 до 35 лет;</w:t>
      </w:r>
    </w:p>
    <w:p w:rsidR="009066FB" w:rsidRPr="00372AA2" w:rsidRDefault="009066FB" w:rsidP="00233396">
      <w:pPr>
        <w:pStyle w:val="a7"/>
      </w:pPr>
      <w:proofErr w:type="spellStart"/>
      <w:r w:rsidRPr="00372AA2">
        <w:rPr>
          <w:lang w:val="en-US"/>
        </w:rPr>
        <w:t>S</w:t>
      </w:r>
      <w:r w:rsidRPr="00372AA2">
        <w:rPr>
          <w:vertAlign w:val="subscript"/>
          <w:lang w:val="en-US"/>
        </w:rPr>
        <w:t>min</w:t>
      </w:r>
      <w:proofErr w:type="spellEnd"/>
      <w:r w:rsidRPr="00372AA2">
        <w:t xml:space="preserve"> – минимальная площадь (кв. м), необходимая для организации работы с одним молодым жителем в форме клубных, групповых занятий, секций. </w:t>
      </w:r>
      <w:proofErr w:type="gramStart"/>
      <w:r w:rsidRPr="00372AA2">
        <w:t>Принята</w:t>
      </w:r>
      <w:proofErr w:type="gramEnd"/>
      <w:r w:rsidRPr="00372AA2">
        <w:t xml:space="preserve"> в размере </w:t>
      </w:r>
      <w:r w:rsidRPr="00372AA2">
        <w:br/>
        <w:t>6 кв. м;</w:t>
      </w:r>
    </w:p>
    <w:p w:rsidR="009066FB" w:rsidRPr="00372AA2" w:rsidRDefault="009066FB" w:rsidP="00233396">
      <w:pPr>
        <w:pStyle w:val="a7"/>
      </w:pPr>
      <w:proofErr w:type="spellStart"/>
      <w:r w:rsidRPr="00372AA2">
        <w:t>N</w:t>
      </w:r>
      <w:r w:rsidRPr="00372AA2">
        <w:rPr>
          <w:vertAlign w:val="subscript"/>
        </w:rPr>
        <w:t>min</w:t>
      </w:r>
      <w:proofErr w:type="spellEnd"/>
      <w:r w:rsidRPr="00372AA2">
        <w:t xml:space="preserve"> – минимальное число молодых жителей, одновременно получающих услуги в форме групповых клубных, кружковых занятий, секций на базе учреждения по работе с детьми и молодежью минимальной площади. </w:t>
      </w:r>
      <w:proofErr w:type="gramStart"/>
      <w:r w:rsidRPr="00372AA2">
        <w:t>Принимается равным 30 чел. исходя из того, что нагрузка несовершеннолетних в свободное время должна составлять не более 8 часов в неделю и, принимая во внимание типовое расписание работы кружковых и досуговых объединений (3 раза в неделю по 2 часа), при одновременном проведении занятий для 2-х групп (по 15 человек, при работе во второй половине дня после учебы (работы)).</w:t>
      </w:r>
      <w:proofErr w:type="gramEnd"/>
    </w:p>
    <w:p w:rsidR="009066FB" w:rsidRPr="00372AA2" w:rsidRDefault="009066FB" w:rsidP="00233396">
      <w:pPr>
        <w:pStyle w:val="a7"/>
      </w:pPr>
      <w:r w:rsidRPr="00372AA2">
        <w:t>Переход к удельному значени</w:t>
      </w:r>
      <w:r w:rsidR="005D19F8" w:rsidRPr="00372AA2">
        <w:t xml:space="preserve">ю необходимой площади объектов </w:t>
      </w:r>
      <w:r w:rsidRPr="00372AA2">
        <w:t>выполнен с применением следующей формулы:</w:t>
      </w:r>
    </w:p>
    <w:p w:rsidR="009066FB" w:rsidRPr="00372AA2" w:rsidRDefault="009066FB" w:rsidP="00233396">
      <w:pPr>
        <w:pStyle w:val="a7"/>
      </w:pPr>
      <w:r w:rsidRPr="00372AA2">
        <w:rPr>
          <w:szCs w:val="28"/>
        </w:rPr>
        <w:tab/>
      </w:r>
      <w:r w:rsidRPr="00372AA2">
        <w:rPr>
          <w:szCs w:val="28"/>
          <w:lang w:val="en-US"/>
        </w:rPr>
        <w:t>S</w:t>
      </w:r>
      <w:r w:rsidRPr="00372AA2">
        <w:rPr>
          <w:szCs w:val="28"/>
          <w:vertAlign w:val="subscript"/>
        </w:rPr>
        <w:t xml:space="preserve">о </w:t>
      </w:r>
      <w:r w:rsidRPr="00372AA2">
        <w:rPr>
          <w:szCs w:val="28"/>
        </w:rPr>
        <w:t>= (</w:t>
      </w:r>
      <w:r w:rsidRPr="00372AA2">
        <w:rPr>
          <w:szCs w:val="28"/>
          <w:lang w:val="en-US"/>
        </w:rPr>
        <w:t>S</w:t>
      </w:r>
      <w:proofErr w:type="spellStart"/>
      <w:r w:rsidRPr="00372AA2">
        <w:rPr>
          <w:szCs w:val="28"/>
          <w:vertAlign w:val="subscript"/>
        </w:rPr>
        <w:t>мж</w:t>
      </w:r>
      <w:proofErr w:type="spellEnd"/>
      <w:r w:rsidRPr="00372AA2">
        <w:rPr>
          <w:szCs w:val="28"/>
          <w:vertAlign w:val="subscript"/>
        </w:rPr>
        <w:t xml:space="preserve"> </w:t>
      </w:r>
      <w:r w:rsidRPr="00372AA2">
        <w:t>х 1000)/</w:t>
      </w:r>
      <w:r w:rsidRPr="00372AA2">
        <w:rPr>
          <w:lang w:val="en-US"/>
        </w:rPr>
        <w:t>N</w:t>
      </w:r>
      <w:r w:rsidRPr="00372AA2">
        <w:t xml:space="preserve">, где: </w:t>
      </w:r>
    </w:p>
    <w:p w:rsidR="009066FB" w:rsidRPr="00372AA2" w:rsidRDefault="009066FB" w:rsidP="00233396">
      <w:pPr>
        <w:pStyle w:val="a7"/>
      </w:pPr>
      <w:proofErr w:type="gramStart"/>
      <w:r w:rsidRPr="00372AA2">
        <w:rPr>
          <w:lang w:val="en-US"/>
        </w:rPr>
        <w:t>S</w:t>
      </w:r>
      <w:r w:rsidRPr="00372AA2">
        <w:rPr>
          <w:vertAlign w:val="subscript"/>
        </w:rPr>
        <w:t xml:space="preserve">о </w:t>
      </w:r>
      <w:r w:rsidRPr="00372AA2">
        <w:t>– рекомендуемая суммарная минимальная площадь учреждений по работе с детьми и молодежью на 1000 человек общей численности населения, кв.</w:t>
      </w:r>
      <w:proofErr w:type="gramEnd"/>
      <w:r w:rsidRPr="00372AA2">
        <w:t xml:space="preserve"> </w:t>
      </w:r>
      <w:proofErr w:type="gramStart"/>
      <w:r w:rsidRPr="00372AA2">
        <w:t>м</w:t>
      </w:r>
      <w:proofErr w:type="gramEnd"/>
      <w:r w:rsidRPr="00372AA2">
        <w:t>;</w:t>
      </w:r>
    </w:p>
    <w:p w:rsidR="009066FB" w:rsidRPr="00372AA2" w:rsidRDefault="009066FB" w:rsidP="00233396">
      <w:pPr>
        <w:pStyle w:val="a7"/>
      </w:pPr>
      <w:proofErr w:type="gramStart"/>
      <w:r w:rsidRPr="00372AA2">
        <w:rPr>
          <w:lang w:val="en-US"/>
        </w:rPr>
        <w:t>S</w:t>
      </w:r>
      <w:proofErr w:type="spellStart"/>
      <w:r w:rsidRPr="00372AA2">
        <w:rPr>
          <w:vertAlign w:val="subscript"/>
        </w:rPr>
        <w:t>мж</w:t>
      </w:r>
      <w:proofErr w:type="spellEnd"/>
      <w:r w:rsidRPr="00372AA2">
        <w:rPr>
          <w:vertAlign w:val="subscript"/>
        </w:rPr>
        <w:t xml:space="preserve"> </w:t>
      </w:r>
      <w:r w:rsidRPr="00372AA2">
        <w:t>–</w:t>
      </w:r>
      <w:r w:rsidRPr="00372AA2">
        <w:rPr>
          <w:vertAlign w:val="subscript"/>
        </w:rPr>
        <w:t xml:space="preserve"> </w:t>
      </w:r>
      <w:r w:rsidRPr="00372AA2">
        <w:t>рекомендуемая суммарная минимальная площадь учреждений по работе с детьми и молодежью, кв.</w:t>
      </w:r>
      <w:proofErr w:type="gramEnd"/>
      <w:r w:rsidRPr="00372AA2">
        <w:t xml:space="preserve"> </w:t>
      </w:r>
      <w:proofErr w:type="gramStart"/>
      <w:r w:rsidRPr="00372AA2">
        <w:t>м</w:t>
      </w:r>
      <w:proofErr w:type="gramEnd"/>
      <w:r w:rsidRPr="00372AA2">
        <w:t>;</w:t>
      </w:r>
    </w:p>
    <w:p w:rsidR="009066FB" w:rsidRPr="00372AA2" w:rsidRDefault="009066FB" w:rsidP="00233396">
      <w:pPr>
        <w:pStyle w:val="a7"/>
      </w:pPr>
      <w:r w:rsidRPr="00372AA2">
        <w:rPr>
          <w:lang w:val="en-US"/>
        </w:rPr>
        <w:t>N</w:t>
      </w:r>
      <w:r w:rsidRPr="00372AA2">
        <w:t xml:space="preserve"> – </w:t>
      </w:r>
      <w:proofErr w:type="gramStart"/>
      <w:r w:rsidRPr="00372AA2">
        <w:t>общая</w:t>
      </w:r>
      <w:proofErr w:type="gramEnd"/>
      <w:r w:rsidRPr="00372AA2">
        <w:t xml:space="preserve"> численность населения, чел.</w:t>
      </w:r>
    </w:p>
    <w:p w:rsidR="009066FB" w:rsidRPr="00372AA2" w:rsidRDefault="009066FB" w:rsidP="00233396">
      <w:pPr>
        <w:pStyle w:val="a7"/>
      </w:pPr>
      <w:proofErr w:type="gramStart"/>
      <w:r w:rsidRPr="00372AA2">
        <w:t xml:space="preserve">Расчетные показатели территориальной доступности учреждений по работе с детьми и молодежью для установлены с учетом значения объектов в планировочной организации территории в зависимости от периодичности пользования населением и с учетом плотности населения на территории жилой застройки. </w:t>
      </w:r>
      <w:proofErr w:type="gramEnd"/>
    </w:p>
    <w:p w:rsidR="009066FB" w:rsidRPr="00372AA2" w:rsidRDefault="009066FB" w:rsidP="009066FB">
      <w:pPr>
        <w:spacing w:line="20" w:lineRule="exact"/>
      </w:pPr>
    </w:p>
    <w:p w:rsidR="009066FB" w:rsidRPr="00372AA2" w:rsidRDefault="009066FB" w:rsidP="009066FB">
      <w:pPr>
        <w:pStyle w:val="3"/>
        <w:tabs>
          <w:tab w:val="clear" w:pos="1276"/>
          <w:tab w:val="left" w:pos="709"/>
        </w:tabs>
        <w:spacing w:before="240" w:after="0"/>
        <w:ind w:left="0" w:firstLine="0"/>
        <w:jc w:val="both"/>
        <w:rPr>
          <w:i/>
        </w:rPr>
      </w:pPr>
      <w:bookmarkStart w:id="395" w:name="_Toc137746537"/>
      <w:bookmarkStart w:id="396" w:name="_Toc162278312"/>
      <w:r w:rsidRPr="00372AA2">
        <w:lastRenderedPageBreak/>
        <w:t xml:space="preserve">В области архивного дела </w:t>
      </w:r>
      <w:r w:rsidRPr="00372AA2">
        <w:rPr>
          <w:i/>
          <w:sz w:val="24"/>
        </w:rPr>
        <w:t>[</w:t>
      </w:r>
      <w:r w:rsidRPr="00372AA2">
        <w:rPr>
          <w:i/>
        </w:rPr>
        <w:t xml:space="preserve">см. п. </w:t>
      </w:r>
      <w:r w:rsidRPr="00372AA2">
        <w:rPr>
          <w:i/>
          <w:lang w:val="en-US"/>
        </w:rPr>
        <w:t>XVII</w:t>
      </w:r>
      <w:r w:rsidRPr="00372AA2">
        <w:rPr>
          <w:i/>
        </w:rPr>
        <w:t xml:space="preserve"> требований к заполнению нормативов градостроительного проектирования]</w:t>
      </w:r>
      <w:bookmarkEnd w:id="395"/>
      <w:bookmarkEnd w:id="396"/>
    </w:p>
    <w:p w:rsidR="009066FB" w:rsidRPr="00372AA2" w:rsidRDefault="009066FB" w:rsidP="005D19F8">
      <w:pPr>
        <w:pStyle w:val="a7"/>
      </w:pPr>
      <w:r w:rsidRPr="00372AA2">
        <w:t>Расчетный показатель обеспеченности населения архивами установлен с учетом положения статьи 15 Федерального закона от 22.10.2004 № 125-ФЗ «Об архивном деле в Российской Федерации».</w:t>
      </w:r>
    </w:p>
    <w:p w:rsidR="009066FB" w:rsidRPr="00372AA2" w:rsidRDefault="009066FB" w:rsidP="005D19F8">
      <w:pPr>
        <w:pStyle w:val="a7"/>
      </w:pPr>
      <w:r w:rsidRPr="00372AA2">
        <w:t>Расчетный показатель территориальной доступности архивов не устанавливается в виду эпизо</w:t>
      </w:r>
      <w:r w:rsidR="005D19F8" w:rsidRPr="00372AA2">
        <w:t>дичности пользования объектами.</w:t>
      </w:r>
    </w:p>
    <w:p w:rsidR="009066FB" w:rsidRPr="00372AA2" w:rsidRDefault="009066FB" w:rsidP="009066FB">
      <w:pPr>
        <w:pStyle w:val="3"/>
        <w:tabs>
          <w:tab w:val="clear" w:pos="1276"/>
          <w:tab w:val="left" w:pos="709"/>
        </w:tabs>
        <w:ind w:left="0" w:firstLine="0"/>
      </w:pPr>
      <w:bookmarkStart w:id="397" w:name="_Toc137746538"/>
      <w:bookmarkStart w:id="398" w:name="_Toc162278313"/>
      <w:r w:rsidRPr="00372AA2">
        <w:t xml:space="preserve">В области культуры и искусства </w:t>
      </w:r>
      <w:r w:rsidRPr="00372AA2">
        <w:rPr>
          <w:i/>
          <w:sz w:val="24"/>
        </w:rPr>
        <w:t>[</w:t>
      </w:r>
      <w:r w:rsidRPr="00372AA2">
        <w:rPr>
          <w:i/>
        </w:rPr>
        <w:t xml:space="preserve">см. п. </w:t>
      </w:r>
      <w:r w:rsidRPr="00372AA2">
        <w:rPr>
          <w:i/>
          <w:lang w:val="en-US"/>
        </w:rPr>
        <w:t>XVII</w:t>
      </w:r>
      <w:r w:rsidRPr="00372AA2">
        <w:rPr>
          <w:i/>
        </w:rPr>
        <w:t xml:space="preserve"> требований к заполнению нормативов градостроительного проектирования]</w:t>
      </w:r>
      <w:bookmarkEnd w:id="397"/>
      <w:bookmarkEnd w:id="398"/>
    </w:p>
    <w:p w:rsidR="009066FB" w:rsidRPr="00372AA2" w:rsidRDefault="009066FB" w:rsidP="00233396">
      <w:pPr>
        <w:pStyle w:val="a7"/>
      </w:pPr>
      <w:r w:rsidRPr="00372AA2">
        <w:t xml:space="preserve">Расчетные показатели обеспеченности населения муниципального </w:t>
      </w:r>
      <w:r w:rsidR="00640F9B" w:rsidRPr="00372AA2">
        <w:t xml:space="preserve">района </w:t>
      </w:r>
      <w:r w:rsidRPr="00372AA2">
        <w:t>объектами в области культуры и искусства установлены с применением нормативно-</w:t>
      </w:r>
      <w:proofErr w:type="gramStart"/>
      <w:r w:rsidRPr="00372AA2">
        <w:t>методического подхода</w:t>
      </w:r>
      <w:proofErr w:type="gramEnd"/>
      <w:r w:rsidRPr="00372AA2">
        <w:t xml:space="preserve"> в сочетании с методом экспертной оценки и расчетным методом с учетом: </w:t>
      </w:r>
    </w:p>
    <w:p w:rsidR="009066FB" w:rsidRPr="00372AA2" w:rsidRDefault="009066FB" w:rsidP="005D19F8">
      <w:pPr>
        <w:pStyle w:val="a4"/>
      </w:pPr>
      <w:r w:rsidRPr="00372AA2">
        <w:t xml:space="preserve">демографической ситуации в муниципальном </w:t>
      </w:r>
      <w:r w:rsidR="00640F9B" w:rsidRPr="00372AA2">
        <w:t>районе</w:t>
      </w:r>
      <w:r w:rsidRPr="00372AA2">
        <w:t xml:space="preserve"> и прогноза ее изменения;</w:t>
      </w:r>
    </w:p>
    <w:p w:rsidR="009066FB" w:rsidRPr="00372AA2" w:rsidRDefault="009066FB" w:rsidP="005D19F8">
      <w:pPr>
        <w:pStyle w:val="a4"/>
      </w:pPr>
      <w:r w:rsidRPr="00372AA2">
        <w:t xml:space="preserve">сложившейся сети организаций культуры и планов по ее развитию в соответствии с документами стратегического планирования муниципального </w:t>
      </w:r>
      <w:r w:rsidR="00640F9B" w:rsidRPr="00372AA2">
        <w:t>района</w:t>
      </w:r>
      <w:r w:rsidRPr="00372AA2">
        <w:t>;</w:t>
      </w:r>
    </w:p>
    <w:p w:rsidR="009066FB" w:rsidRPr="00372AA2" w:rsidRDefault="009066FB" w:rsidP="005D19F8">
      <w:pPr>
        <w:pStyle w:val="a4"/>
      </w:pPr>
      <w:r w:rsidRPr="00372AA2">
        <w:t xml:space="preserve">результатов социологического исследования общественного мнения относительно градостроительной ситуации, </w:t>
      </w:r>
      <w:r w:rsidRPr="00372AA2">
        <w:rPr>
          <w:rFonts w:eastAsia="Calibri"/>
        </w:rPr>
        <w:t>проведенного при подготовке настоящих МНГП</w:t>
      </w:r>
      <w:r w:rsidRPr="00372AA2">
        <w:t>.</w:t>
      </w:r>
    </w:p>
    <w:p w:rsidR="009066FB" w:rsidRPr="00372AA2" w:rsidRDefault="009066FB" w:rsidP="00233396">
      <w:pPr>
        <w:pStyle w:val="a7"/>
      </w:pPr>
      <w:r w:rsidRPr="00372AA2">
        <w:t>Размеры земельных участков для объектов установлены с учетом сложившейся практики проектирования и строительства, рекомендаций по проектированию музеев, утвержденных 01.01.1988 ЦИИИЭП им. Б.С. Мезенцева, СП 42.13330.2016.</w:t>
      </w:r>
    </w:p>
    <w:p w:rsidR="009066FB" w:rsidRPr="00372AA2" w:rsidRDefault="009066FB" w:rsidP="00233396">
      <w:pPr>
        <w:pStyle w:val="a7"/>
      </w:pPr>
      <w:r w:rsidRPr="00372AA2">
        <w:t xml:space="preserve">Расчетные показатели территориальной доступности установлены </w:t>
      </w:r>
      <w:proofErr w:type="gramStart"/>
      <w:r w:rsidRPr="00372AA2">
        <w:t>в соответствии со значением объектов в планировочной организации территории в зависимости от периодичности</w:t>
      </w:r>
      <w:proofErr w:type="gramEnd"/>
      <w:r w:rsidRPr="00372AA2">
        <w:t xml:space="preserve"> пользования.</w:t>
      </w:r>
    </w:p>
    <w:p w:rsidR="009066FB" w:rsidRPr="00372AA2" w:rsidRDefault="009066FB" w:rsidP="009066FB">
      <w:pPr>
        <w:pStyle w:val="3"/>
        <w:jc w:val="both"/>
      </w:pPr>
      <w:bookmarkStart w:id="399" w:name="_Toc137746539"/>
      <w:bookmarkStart w:id="400" w:name="_Toc162278314"/>
      <w:r w:rsidRPr="00372AA2">
        <w:t xml:space="preserve">В области охраны правопорядка </w:t>
      </w:r>
      <w:r w:rsidRPr="00372AA2">
        <w:rPr>
          <w:i/>
          <w:sz w:val="24"/>
        </w:rPr>
        <w:t>[</w:t>
      </w:r>
      <w:r w:rsidRPr="00372AA2">
        <w:rPr>
          <w:i/>
        </w:rPr>
        <w:t xml:space="preserve">см. п. </w:t>
      </w:r>
      <w:r w:rsidRPr="00372AA2">
        <w:rPr>
          <w:i/>
          <w:lang w:val="en-US"/>
        </w:rPr>
        <w:t>XVII</w:t>
      </w:r>
      <w:r w:rsidRPr="00372AA2">
        <w:rPr>
          <w:i/>
        </w:rPr>
        <w:t xml:space="preserve"> требований к заполнению нормативов градостроительного проектирования]</w:t>
      </w:r>
      <w:bookmarkEnd w:id="399"/>
      <w:bookmarkEnd w:id="400"/>
    </w:p>
    <w:p w:rsidR="009066FB" w:rsidRPr="00372AA2" w:rsidRDefault="009066FB" w:rsidP="00233396">
      <w:pPr>
        <w:pStyle w:val="a7"/>
      </w:pPr>
      <w:r w:rsidRPr="00372AA2">
        <w:t>Расчетные показатели обеспеченности участковыми пунктами полиции определены с использованием нормативно-</w:t>
      </w:r>
      <w:proofErr w:type="gramStart"/>
      <w:r w:rsidRPr="00372AA2">
        <w:t>методического подхода</w:t>
      </w:r>
      <w:proofErr w:type="gramEnd"/>
      <w:r w:rsidRPr="00372AA2">
        <w:t xml:space="preserve"> в сочетании с расчетным методом. </w:t>
      </w:r>
    </w:p>
    <w:p w:rsidR="009066FB" w:rsidRPr="00372AA2" w:rsidRDefault="009066FB" w:rsidP="00233396">
      <w:pPr>
        <w:pStyle w:val="a7"/>
      </w:pPr>
      <w:r w:rsidRPr="00372AA2">
        <w:t>Расчетные показатели для участковых пунктов полиции установлены с учетом следующих документов:</w:t>
      </w:r>
    </w:p>
    <w:p w:rsidR="009066FB" w:rsidRPr="00372AA2" w:rsidRDefault="009066FB" w:rsidP="00233396">
      <w:pPr>
        <w:pStyle w:val="a4"/>
      </w:pPr>
      <w:r w:rsidRPr="00372AA2">
        <w:t>Приказ МВД России от 29.03.2019 № 205 «О несении службы участковым уполномоченным полиции на обслуживаемом административном участке и организации этой деятельности» (далее – Приказ МВД России от 29.03.2019 №205);</w:t>
      </w:r>
    </w:p>
    <w:p w:rsidR="009066FB" w:rsidRPr="00372AA2" w:rsidRDefault="009066FB" w:rsidP="00233396">
      <w:pPr>
        <w:pStyle w:val="a4"/>
      </w:pPr>
      <w:r w:rsidRPr="00372AA2">
        <w:t>СП 500.1325800.2018 «Здания полиции. Правила проектирования»;</w:t>
      </w:r>
    </w:p>
    <w:p w:rsidR="009066FB" w:rsidRPr="00372AA2" w:rsidRDefault="009066FB" w:rsidP="00233396">
      <w:pPr>
        <w:pStyle w:val="a4"/>
      </w:pPr>
      <w:r w:rsidRPr="00372AA2">
        <w:t>СП 42.13330.2016.</w:t>
      </w:r>
    </w:p>
    <w:p w:rsidR="009066FB" w:rsidRPr="00372AA2" w:rsidRDefault="009066FB" w:rsidP="00233396">
      <w:pPr>
        <w:pStyle w:val="a7"/>
      </w:pPr>
      <w:r w:rsidRPr="00372AA2">
        <w:t>Согласно Приказу МВД России от 29.03.2019 № 205 за участковым уполномоченным полиции приказом начальника территориального органа МВД России на районном уровне закрепляется административный участок, размеры и границы которого в сельской местности определяются в границах одного или нескольких объединенных общей территорией сельских населенных пунктов в соответствии с установленными нормативами их штатной численности.</w:t>
      </w:r>
    </w:p>
    <w:p w:rsidR="009066FB" w:rsidRPr="00372AA2" w:rsidRDefault="009066FB" w:rsidP="00233396">
      <w:pPr>
        <w:pStyle w:val="a7"/>
      </w:pPr>
      <w:r w:rsidRPr="00372AA2">
        <w:t xml:space="preserve">Размещение участковых пунктов полиции целесообразно предусматривать в непосредственной близости от жилой застройки и объектов инфраструктуры, что позволит обеспечить шаговую доступность для населения. Согласно таблице П.4 Приложения </w:t>
      </w:r>
      <w:proofErr w:type="gramStart"/>
      <w:r w:rsidRPr="00372AA2">
        <w:t>П</w:t>
      </w:r>
      <w:proofErr w:type="gramEnd"/>
      <w:r w:rsidRPr="00372AA2">
        <w:t xml:space="preserve"> СП 42.13330.2016 радиус обслуживания участкового пункта полиции в </w:t>
      </w:r>
      <w:r w:rsidRPr="00372AA2">
        <w:lastRenderedPageBreak/>
        <w:t xml:space="preserve">условиях городского населенного пункта следует устанавливать в 1 </w:t>
      </w:r>
      <w:r w:rsidR="005D19F8" w:rsidRPr="00372AA2">
        <w:t>–</w:t>
      </w:r>
      <w:r w:rsidRPr="00372AA2">
        <w:t xml:space="preserve"> 1,5 км до самого дальнего объекта участка.</w:t>
      </w:r>
    </w:p>
    <w:p w:rsidR="009066FB" w:rsidRPr="00372AA2" w:rsidRDefault="009066FB" w:rsidP="009066FB">
      <w:pPr>
        <w:pStyle w:val="3"/>
      </w:pPr>
      <w:bookmarkStart w:id="401" w:name="_Toc137746540"/>
      <w:bookmarkStart w:id="402" w:name="_Ref138402590"/>
      <w:bookmarkStart w:id="403" w:name="_Toc162278315"/>
      <w:r w:rsidRPr="00372AA2">
        <w:t>В области жилищного строительства</w:t>
      </w:r>
      <w:bookmarkEnd w:id="401"/>
      <w:bookmarkEnd w:id="402"/>
      <w:bookmarkEnd w:id="403"/>
    </w:p>
    <w:p w:rsidR="00281C76" w:rsidRPr="00372AA2" w:rsidRDefault="00281C76" w:rsidP="00233396">
      <w:pPr>
        <w:pStyle w:val="a7"/>
      </w:pPr>
      <w:r w:rsidRPr="00372AA2">
        <w:t>Перед органами местного самоуправления муниципальных образований Красноярского края стоят задачи по созданию условий для формирования благоприятной среды жизнедеятельности человека, мониторингу осуществления градостроительной деятельности в сфере жилищного строительства с соблюдением требований технических регламентов, требований безопасности территории, реализации стратегической цели – создание комфортной городской среды.</w:t>
      </w:r>
    </w:p>
    <w:p w:rsidR="00281C76" w:rsidRPr="00372AA2" w:rsidRDefault="00281C76" w:rsidP="00233396">
      <w:pPr>
        <w:pStyle w:val="a7"/>
      </w:pPr>
      <w:r w:rsidRPr="00372AA2">
        <w:t>Расчетные показатели для объектов в области жилищного строительства позволяют заложить показатели, обеспечивающие комфорт жителям на уровне разработки генерального плана, проекта планировки территории, при планировании КРТ.</w:t>
      </w:r>
    </w:p>
    <w:p w:rsidR="00281C76" w:rsidRPr="00372AA2" w:rsidRDefault="00281C76" w:rsidP="00233396">
      <w:pPr>
        <w:pStyle w:val="a7"/>
      </w:pPr>
      <w:r w:rsidRPr="00372AA2">
        <w:t>Объектом нормирования для территорий жилой застройки являются объекты жилищного строительства. Установленные показатели, направленные на создание комфортной жилой среды, характеризуют обеспеченность населения территорией и интенсивность ее использования:</w:t>
      </w:r>
    </w:p>
    <w:p w:rsidR="00281C76" w:rsidRPr="00372AA2" w:rsidRDefault="00281C76" w:rsidP="001768FB">
      <w:pPr>
        <w:pStyle w:val="a4"/>
      </w:pPr>
      <w:r w:rsidRPr="00372AA2">
        <w:t xml:space="preserve">дифференциация многоквартирного жилищного фонда </w:t>
      </w:r>
      <w:r w:rsidR="00831BAB" w:rsidRPr="00372AA2">
        <w:t>по макрорайонам</w:t>
      </w:r>
      <w:r w:rsidRPr="00372AA2">
        <w:t>;</w:t>
      </w:r>
    </w:p>
    <w:p w:rsidR="00281C76" w:rsidRPr="00372AA2" w:rsidRDefault="00281C76" w:rsidP="001768FB">
      <w:pPr>
        <w:pStyle w:val="a4"/>
      </w:pPr>
      <w:r w:rsidRPr="00372AA2">
        <w:t>предельная этажность многоквартирной жилой застройки, и возможность размещения высотных доминант;</w:t>
      </w:r>
    </w:p>
    <w:p w:rsidR="00281C76" w:rsidRPr="00372AA2" w:rsidRDefault="00281C76" w:rsidP="001768FB">
      <w:pPr>
        <w:pStyle w:val="a4"/>
      </w:pPr>
      <w:r w:rsidRPr="00372AA2">
        <w:t>предельная расчетная плотность населения в границах элемента планировочной структуры;</w:t>
      </w:r>
    </w:p>
    <w:p w:rsidR="00281C76" w:rsidRPr="00372AA2" w:rsidRDefault="00281C76" w:rsidP="001768FB">
      <w:pPr>
        <w:pStyle w:val="a4"/>
      </w:pPr>
      <w:r w:rsidRPr="00372AA2">
        <w:t>уровень обеспеченности площадками придомового благоустройства в границах земельного участка;</w:t>
      </w:r>
    </w:p>
    <w:p w:rsidR="00281C76" w:rsidRPr="00372AA2" w:rsidRDefault="00281C76" w:rsidP="00233396">
      <w:pPr>
        <w:pStyle w:val="a7"/>
      </w:pPr>
      <w:r w:rsidRPr="00372AA2">
        <w:t xml:space="preserve">Показатели установлены для различных типов застройки, принятых в соответствии с Классификатором видов разрешенного использования земельных участков, утвержденным Приказом </w:t>
      </w:r>
      <w:proofErr w:type="spellStart"/>
      <w:r w:rsidRPr="00372AA2">
        <w:t>Росреестра</w:t>
      </w:r>
      <w:proofErr w:type="spellEnd"/>
      <w:r w:rsidRPr="00372AA2">
        <w:t xml:space="preserve"> от 10.11.2020 N </w:t>
      </w:r>
      <w:proofErr w:type="gramStart"/>
      <w:r w:rsidRPr="00372AA2">
        <w:t>П</w:t>
      </w:r>
      <w:proofErr w:type="gramEnd"/>
      <w:r w:rsidRPr="00372AA2">
        <w:t xml:space="preserve">/0412, Требованиями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утвержденными Приказом Минэкономразвития России от 09.01.2018 № 10: </w:t>
      </w:r>
    </w:p>
    <w:p w:rsidR="00281C76" w:rsidRPr="00372AA2" w:rsidRDefault="00281C76" w:rsidP="001768FB">
      <w:pPr>
        <w:pStyle w:val="a4"/>
      </w:pPr>
      <w:r w:rsidRPr="00372AA2">
        <w:t>индивидуальная жилая застройка – застройка отдельно стоящими жилыми домами высотой до 3 этажей включительно, либо блокированными жилыми домами, предназначенными для проживания одной семьи, имеющими отдельный земельный участок;</w:t>
      </w:r>
    </w:p>
    <w:p w:rsidR="00281C76" w:rsidRPr="00372AA2" w:rsidRDefault="00281C76" w:rsidP="001768FB">
      <w:pPr>
        <w:pStyle w:val="a4"/>
      </w:pPr>
      <w:r w:rsidRPr="00372AA2">
        <w:t xml:space="preserve">малоэтажная жилая застройка – застройка многоквартирными, блокированными жилыми домами высотой до 4 этажей включительно (включая </w:t>
      </w:r>
      <w:proofErr w:type="gramStart"/>
      <w:r w:rsidRPr="00372AA2">
        <w:t>мансардный</w:t>
      </w:r>
      <w:proofErr w:type="gramEnd"/>
      <w:r w:rsidRPr="00372AA2">
        <w:t>);</w:t>
      </w:r>
    </w:p>
    <w:p w:rsidR="00281C76" w:rsidRPr="00372AA2" w:rsidRDefault="00281C76" w:rsidP="001768FB">
      <w:pPr>
        <w:pStyle w:val="a4"/>
      </w:pPr>
      <w:proofErr w:type="spellStart"/>
      <w:r w:rsidRPr="00372AA2">
        <w:t>среднеэтажная</w:t>
      </w:r>
      <w:proofErr w:type="spellEnd"/>
      <w:r w:rsidRPr="00372AA2">
        <w:t xml:space="preserve"> жилая застройка – застройка многоквартирными домами высотой от 5 до 8 этажей включительно</w:t>
      </w:r>
      <w:r w:rsidR="00E92066" w:rsidRPr="00372AA2">
        <w:t>.</w:t>
      </w:r>
    </w:p>
    <w:p w:rsidR="00281C76" w:rsidRPr="00372AA2" w:rsidRDefault="00281C76" w:rsidP="00233396">
      <w:pPr>
        <w:pStyle w:val="a7"/>
      </w:pPr>
      <w:r w:rsidRPr="00372AA2">
        <w:t xml:space="preserve">Расчетный показатель минимального размера земельного участка установлен для размещения объектов жилищного строительства, в пересчете на общую площадь жилого здания (жилых зданий) в целях обеспечения оптимальной территории жилого объекта с учетом размещения площадок придомового благоустройства, коммуникаций, не зависимо от использования первых этажей под объекты жилого либо коммерческого назначения. </w:t>
      </w:r>
    </w:p>
    <w:p w:rsidR="00281C76" w:rsidRPr="00372AA2" w:rsidRDefault="00281C76" w:rsidP="00233396">
      <w:pPr>
        <w:pStyle w:val="a7"/>
      </w:pPr>
      <w:proofErr w:type="gramStart"/>
      <w:r w:rsidRPr="00372AA2">
        <w:t xml:space="preserve">При расчете площади жилых помещений (площадь жилых помещений – суммарная площадь квартир в многоквартирных домах или суммарная площадь индивидуальных жилых домов) в многоквартирных домах от площади жилого здания (площадь жилого здания – сумма площадей жилых и технических этажей, измеренных в пределах внутренних поверхностей наружных стен на уровне пола, без учета этажей, занимаемых </w:t>
      </w:r>
      <w:r w:rsidRPr="00372AA2">
        <w:lastRenderedPageBreak/>
        <w:t>объектами общественно-делового назначения, паркингом) необходимо использовать следующие коэффициенты:</w:t>
      </w:r>
      <w:proofErr w:type="gramEnd"/>
    </w:p>
    <w:p w:rsidR="00281C76" w:rsidRPr="00372AA2" w:rsidRDefault="00281C76" w:rsidP="005D19F8">
      <w:pPr>
        <w:pStyle w:val="a4"/>
      </w:pPr>
      <w:r w:rsidRPr="00372AA2">
        <w:t>многоквартирный дом, 1-4 этажей – 0,9;</w:t>
      </w:r>
    </w:p>
    <w:p w:rsidR="00281C76" w:rsidRPr="00372AA2" w:rsidRDefault="00281C76" w:rsidP="005D19F8">
      <w:pPr>
        <w:pStyle w:val="a4"/>
      </w:pPr>
      <w:r w:rsidRPr="00372AA2">
        <w:t>многоквартирный дом, 4-5 этажей – 0,85;</w:t>
      </w:r>
    </w:p>
    <w:p w:rsidR="00281C76" w:rsidRPr="00372AA2" w:rsidRDefault="00281C76" w:rsidP="005D19F8">
      <w:pPr>
        <w:pStyle w:val="a4"/>
      </w:pPr>
      <w:r w:rsidRPr="00372AA2">
        <w:t>многоквартирный дом, 6</w:t>
      </w:r>
      <w:r w:rsidR="002A6266" w:rsidRPr="00372AA2">
        <w:t xml:space="preserve"> </w:t>
      </w:r>
      <w:r w:rsidRPr="00372AA2">
        <w:t>этажей – 0,8</w:t>
      </w:r>
      <w:r w:rsidR="00E92066" w:rsidRPr="00372AA2">
        <w:t>.</w:t>
      </w:r>
    </w:p>
    <w:p w:rsidR="00281C76" w:rsidRPr="00372AA2" w:rsidRDefault="00281C76" w:rsidP="00281C76">
      <w:pPr>
        <w:suppressAutoHyphens/>
        <w:spacing w:before="240"/>
        <w:ind w:firstLine="709"/>
        <w:jc w:val="both"/>
        <w:rPr>
          <w:b/>
        </w:rPr>
      </w:pPr>
      <w:r w:rsidRPr="00372AA2">
        <w:rPr>
          <w:b/>
        </w:rPr>
        <w:t xml:space="preserve">Определение минимального размера земельного участка для размещения многоквартирного жилого здания </w:t>
      </w:r>
    </w:p>
    <w:p w:rsidR="00281C76" w:rsidRPr="00372AA2" w:rsidRDefault="00281C76" w:rsidP="00233396">
      <w:pPr>
        <w:pStyle w:val="a7"/>
      </w:pPr>
      <w:r w:rsidRPr="00372AA2">
        <w:t>Размер земельного участка определяет отношение общей площади жилого здания к территории, необходимой для его размещения.</w:t>
      </w:r>
    </w:p>
    <w:p w:rsidR="00281C76" w:rsidRPr="00372AA2" w:rsidRDefault="00281C76" w:rsidP="00233396">
      <w:pPr>
        <w:pStyle w:val="a7"/>
      </w:pPr>
      <w:r w:rsidRPr="00372AA2">
        <w:t>Расчет размера земельного участка, для зданий различной этажности выполняется по формуле:</w:t>
      </w:r>
    </w:p>
    <w:p w:rsidR="00281C76" w:rsidRPr="00372AA2" w:rsidRDefault="00C503C7" w:rsidP="00281C76">
      <w:pPr>
        <w:pStyle w:val="aff2"/>
        <w:tabs>
          <w:tab w:val="left" w:pos="0"/>
        </w:tabs>
        <w:suppressAutoHyphens/>
        <w:ind w:left="432"/>
        <w:jc w:val="center"/>
      </w:pPr>
      <m:oMath>
        <m:sSub>
          <m:sSubPr>
            <m:ctrlPr>
              <w:rPr>
                <w:rFonts w:ascii="Cambria Math" w:hAnsi="Cambria Math"/>
              </w:rPr>
            </m:ctrlPr>
          </m:sSubPr>
          <m:e>
            <m:r>
              <m:rPr>
                <m:sty m:val="p"/>
              </m:rPr>
              <w:rPr>
                <w:rFonts w:ascii="Cambria Math" w:hAnsi="Cambria Math"/>
              </w:rPr>
              <m:t>Р</m:t>
            </m:r>
          </m:e>
          <m:sub>
            <m:r>
              <w:rPr>
                <w:rFonts w:ascii="Cambria Math" w:hAnsi="Cambria Math"/>
              </w:rPr>
              <m:t>ЗУ</m:t>
            </m:r>
          </m:sub>
        </m:sSub>
        <m:r>
          <m:rPr>
            <m:sty m:val="p"/>
          </m:rPr>
          <w:rPr>
            <w:rFonts w:ascii="Cambria Math" w:hAnsi="Cambria Math"/>
          </w:rPr>
          <m:t>=</m:t>
        </m:r>
      </m:oMath>
      <w:r w:rsidR="00281C76" w:rsidRPr="00372AA2">
        <w:t xml:space="preserve"> </w:t>
      </w:r>
      <m:oMath>
        <m:f>
          <m:fPr>
            <m:ctrlPr>
              <w:rPr>
                <w:rFonts w:ascii="Cambria Math" w:hAnsi="Cambria Math"/>
              </w:rPr>
            </m:ctrlPr>
          </m:fPr>
          <m:num>
            <m:sSub>
              <m:sSubPr>
                <m:ctrlPr>
                  <w:rPr>
                    <w:rFonts w:ascii="Cambria Math" w:hAnsi="Cambria Math"/>
                  </w:rPr>
                </m:ctrlPr>
              </m:sSubPr>
              <m:e>
                <m:sSub>
                  <m:sSubPr>
                    <m:ctrlPr>
                      <w:rPr>
                        <w:rFonts w:ascii="Cambria Math" w:hAnsi="Cambria Math"/>
                      </w:rPr>
                    </m:ctrlPr>
                  </m:sSubPr>
                  <m:e>
                    <m:r>
                      <m:rPr>
                        <m:sty m:val="p"/>
                      </m:rPr>
                      <w:rPr>
                        <w:rFonts w:ascii="Cambria Math" w:hAnsi="Cambria Math"/>
                      </w:rPr>
                      <m:t>(S</m:t>
                    </m:r>
                  </m:e>
                  <m:sub>
                    <m:r>
                      <w:rPr>
                        <w:rFonts w:ascii="Cambria Math" w:hAnsi="Cambria Math"/>
                      </w:rPr>
                      <m:t>ЗАСТР</m:t>
                    </m:r>
                  </m:sub>
                </m:sSub>
                <m:r>
                  <m:rPr>
                    <m:sty m:val="p"/>
                  </m:rPr>
                  <w:rPr>
                    <w:rFonts w:ascii="Cambria Math" w:hAnsi="Cambria Math"/>
                  </w:rPr>
                  <m:t>+</m:t>
                </m:r>
                <m:sSub>
                  <m:sSubPr>
                    <m:ctrlPr>
                      <w:rPr>
                        <w:rFonts w:ascii="Cambria Math" w:hAnsi="Cambria Math"/>
                      </w:rPr>
                    </m:ctrlPr>
                  </m:sSubPr>
                  <m:e>
                    <m:r>
                      <w:rPr>
                        <w:rFonts w:ascii="Cambria Math" w:hAnsi="Cambria Math"/>
                        <w:lang w:val="en-US"/>
                      </w:rPr>
                      <m:t>S</m:t>
                    </m:r>
                  </m:e>
                  <m:sub>
                    <m:r>
                      <w:rPr>
                        <w:rFonts w:ascii="Cambria Math" w:hAnsi="Cambria Math"/>
                      </w:rPr>
                      <m:t>БЛАГОУСТР)</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К</m:t>
                    </m:r>
                  </m:e>
                  <m:sub>
                    <m:r>
                      <w:rPr>
                        <w:rFonts w:ascii="Cambria Math" w:hAnsi="Cambria Math"/>
                      </w:rPr>
                      <m:t xml:space="preserve"> КОММУНИКАЦИЙ</m:t>
                    </m:r>
                  </m:sub>
                </m:sSub>
                <m:r>
                  <m:rPr>
                    <m:sty m:val="p"/>
                  </m:rPr>
                  <w:rPr>
                    <w:rFonts w:ascii="Cambria Math" w:hAnsi="Cambria Math"/>
                  </w:rPr>
                  <m:t xml:space="preserve"> </m:t>
                </m:r>
              </m:e>
              <m:sub>
                <m:r>
                  <m:rPr>
                    <m:sty m:val="p"/>
                  </m:rPr>
                  <w:rPr>
                    <w:rFonts w:ascii="Cambria Math" w:hAnsi="Cambria Math"/>
                  </w:rPr>
                  <m:t xml:space="preserve">  </m:t>
                </m:r>
              </m:sub>
            </m:sSub>
          </m:num>
          <m:den>
            <m:sSub>
              <m:sSubPr>
                <m:ctrlPr>
                  <w:rPr>
                    <w:rFonts w:ascii="Cambria Math" w:hAnsi="Cambria Math"/>
                  </w:rPr>
                </m:ctrlPr>
              </m:sSubPr>
              <m:e>
                <m:r>
                  <m:rPr>
                    <m:sty m:val="p"/>
                  </m:rPr>
                  <w:rPr>
                    <w:rFonts w:ascii="Cambria Math" w:hAnsi="Cambria Math"/>
                  </w:rPr>
                  <m:t>S</m:t>
                </m:r>
              </m:e>
              <m:sub>
                <m:r>
                  <w:rPr>
                    <w:rFonts w:ascii="Cambria Math" w:hAnsi="Cambria Math"/>
                  </w:rPr>
                  <m:t>ОБЩ</m:t>
                </m:r>
              </m:sub>
            </m:sSub>
          </m:den>
        </m:f>
      </m:oMath>
      <w:r w:rsidR="00281C76" w:rsidRPr="00372AA2">
        <w:t>*100, где:</w:t>
      </w:r>
    </w:p>
    <w:p w:rsidR="00281C76" w:rsidRPr="00372AA2" w:rsidRDefault="00C503C7" w:rsidP="00233396">
      <w:pPr>
        <w:pStyle w:val="a7"/>
      </w:pPr>
      <m:oMath>
        <m:sSub>
          <m:sSubPr>
            <m:ctrlPr>
              <w:rPr>
                <w:rFonts w:ascii="Cambria Math" w:hAnsi="Cambria Math"/>
              </w:rPr>
            </m:ctrlPr>
          </m:sSubPr>
          <m:e>
            <m:r>
              <m:rPr>
                <m:sty m:val="p"/>
              </m:rPr>
              <w:rPr>
                <w:rFonts w:ascii="Cambria Math" w:hAnsi="Cambria Math"/>
              </w:rPr>
              <m:t>Р</m:t>
            </m:r>
          </m:e>
          <m:sub>
            <m:r>
              <m:rPr>
                <m:sty m:val="p"/>
              </m:rPr>
              <w:rPr>
                <w:rFonts w:ascii="Cambria Math" w:hAnsi="Cambria Math"/>
              </w:rPr>
              <m:t>ЗУ</m:t>
            </m:r>
          </m:sub>
        </m:sSub>
      </m:oMath>
      <w:r w:rsidR="00281C76" w:rsidRPr="00372AA2">
        <w:t xml:space="preserve"> – минимальный размер земельного участка для размещения многоквартирного жилого здания, в расчете кв. м площади земельного участка на 100 кв. м. общей площади жилого здания.</w:t>
      </w:r>
    </w:p>
    <w:p w:rsidR="00281C76" w:rsidRPr="00372AA2" w:rsidRDefault="00C503C7" w:rsidP="00233396">
      <w:pPr>
        <w:pStyle w:val="a7"/>
      </w:pPr>
      <m:oMath>
        <m:sSub>
          <m:sSubPr>
            <m:ctrlPr>
              <w:rPr>
                <w:rFonts w:ascii="Cambria Math" w:hAnsi="Cambria Math"/>
              </w:rPr>
            </m:ctrlPr>
          </m:sSubPr>
          <m:e>
            <m:r>
              <m:rPr>
                <m:sty m:val="p"/>
              </m:rPr>
              <w:rPr>
                <w:rFonts w:ascii="Cambria Math" w:hAnsi="Cambria Math"/>
              </w:rPr>
              <m:t>S</m:t>
            </m:r>
          </m:e>
          <m:sub>
            <m:r>
              <m:rPr>
                <m:sty m:val="p"/>
              </m:rPr>
              <w:rPr>
                <w:rFonts w:ascii="Cambria Math" w:hAnsi="Cambria Math"/>
              </w:rPr>
              <m:t>ЗАСТР</m:t>
            </m:r>
          </m:sub>
        </m:sSub>
      </m:oMath>
      <w:r w:rsidR="00281C76" w:rsidRPr="00372AA2">
        <w:t xml:space="preserve"> – территория, занимаемая жилым зданием, включая внешний контур </w:t>
      </w:r>
      <w:proofErr w:type="spellStart"/>
      <w:r w:rsidR="00281C76" w:rsidRPr="00372AA2">
        <w:t>отмостки</w:t>
      </w:r>
      <w:proofErr w:type="spellEnd"/>
      <w:r w:rsidR="00281C76" w:rsidRPr="00372AA2">
        <w:t xml:space="preserve"> здания, кв. м. Для расчетов рекомендуется использовать типовые проекты жилых зданий заданной этажности, применяемые на территории муниципального образования;</w:t>
      </w:r>
    </w:p>
    <w:p w:rsidR="00281C76" w:rsidRPr="00372AA2" w:rsidRDefault="00C503C7" w:rsidP="00233396">
      <w:pPr>
        <w:pStyle w:val="a7"/>
      </w:pPr>
      <m:oMath>
        <m:sSub>
          <m:sSubPr>
            <m:ctrlPr>
              <w:rPr>
                <w:rFonts w:ascii="Cambria Math" w:hAnsi="Cambria Math"/>
              </w:rPr>
            </m:ctrlPr>
          </m:sSubPr>
          <m:e>
            <m:r>
              <m:rPr>
                <m:sty m:val="p"/>
              </m:rPr>
              <w:rPr>
                <w:rFonts w:ascii="Cambria Math" w:hAnsi="Cambria Math"/>
              </w:rPr>
              <m:t>S</m:t>
            </m:r>
          </m:e>
          <m:sub>
            <m:r>
              <m:rPr>
                <m:sty m:val="p"/>
              </m:rPr>
              <w:rPr>
                <w:rFonts w:ascii="Cambria Math" w:hAnsi="Cambria Math"/>
              </w:rPr>
              <m:t>БЛАГОУСТР</m:t>
            </m:r>
          </m:sub>
        </m:sSub>
      </m:oMath>
      <w:r w:rsidR="00281C76" w:rsidRPr="00372AA2">
        <w:t xml:space="preserve"> – территория площадок придомового благоустройства, в том числе парковок для личного автотранспорта, гостевых парковочных мест (в границах земельного участка), озеленения, детских игровых, спортивных площадок, кв. м. </w:t>
      </w:r>
    </w:p>
    <w:p w:rsidR="00281C76" w:rsidRPr="00372AA2" w:rsidRDefault="00C503C7" w:rsidP="00233396">
      <w:pPr>
        <w:pStyle w:val="a7"/>
      </w:pPr>
      <m:oMath>
        <m:sSub>
          <m:sSubPr>
            <m:ctrlPr>
              <w:rPr>
                <w:rFonts w:ascii="Cambria Math" w:hAnsi="Cambria Math"/>
              </w:rPr>
            </m:ctrlPr>
          </m:sSubPr>
          <m:e>
            <m:r>
              <m:rPr>
                <m:sty m:val="p"/>
              </m:rPr>
              <w:rPr>
                <w:rFonts w:ascii="Cambria Math" w:hAnsi="Cambria Math"/>
              </w:rPr>
              <m:t>S</m:t>
            </m:r>
          </m:e>
          <m:sub>
            <m:r>
              <m:rPr>
                <m:sty m:val="p"/>
              </m:rPr>
              <w:rPr>
                <w:rFonts w:ascii="Cambria Math" w:hAnsi="Cambria Math"/>
              </w:rPr>
              <m:t>ОБЩ</m:t>
            </m:r>
          </m:sub>
        </m:sSub>
      </m:oMath>
      <w:r w:rsidR="00281C76" w:rsidRPr="00372AA2">
        <w:t xml:space="preserve">  – общая площадь жилого здания, кв. м; общая площадь жилого здания – определяется как сумма площадей жилых и технических этажей, измеренных в пределах внутренних поверхностей наружных стен на уровне пола, без учета этажей, занимаемых объектами общественного назначения, паркингом;</w:t>
      </w:r>
    </w:p>
    <w:p w:rsidR="00281C76" w:rsidRPr="00372AA2" w:rsidRDefault="00C503C7" w:rsidP="00233396">
      <w:pPr>
        <w:pStyle w:val="a7"/>
      </w:pPr>
      <m:oMath>
        <m:sSub>
          <m:sSubPr>
            <m:ctrlPr>
              <w:rPr>
                <w:rFonts w:ascii="Cambria Math" w:hAnsi="Cambria Math"/>
              </w:rPr>
            </m:ctrlPr>
          </m:sSubPr>
          <m:e>
            <m:r>
              <m:rPr>
                <m:sty m:val="p"/>
              </m:rPr>
              <w:rPr>
                <w:rFonts w:ascii="Cambria Math" w:hAnsi="Cambria Math"/>
              </w:rPr>
              <m:t>К</m:t>
            </m:r>
          </m:e>
          <m:sub>
            <m:r>
              <m:rPr>
                <m:sty m:val="p"/>
              </m:rPr>
              <w:rPr>
                <w:rFonts w:ascii="Cambria Math" w:hAnsi="Cambria Math"/>
              </w:rPr>
              <m:t xml:space="preserve"> КОММУНИКАЦИЙ</m:t>
            </m:r>
          </m:sub>
        </m:sSub>
      </m:oMath>
      <w:r w:rsidR="00281C76" w:rsidRPr="00372AA2">
        <w:t xml:space="preserve"> – коэффициент, определяющий необходимый размер территорий, обеспечивающих подъезд, подход к зданию, связь с улично-дорожной сетью, связь между отдельными площадками придомового благоустройства, взаимное размещение площадок. Значение коэффициента установлено на основе </w:t>
      </w:r>
      <w:proofErr w:type="gramStart"/>
      <w:r w:rsidR="00281C76" w:rsidRPr="00372AA2">
        <w:t>анализа градостроительных планов земельных участков объектов жилого назначения различной этажности</w:t>
      </w:r>
      <w:proofErr w:type="gramEnd"/>
      <w:r w:rsidR="00281C76" w:rsidRPr="00372AA2">
        <w:t>. Для территорий с уклоном рельефа до 10% коэффициент коммуникаций равен 1,25</w:t>
      </w:r>
      <w:r w:rsidR="00665698" w:rsidRPr="00372AA2">
        <w:t xml:space="preserve">. </w:t>
      </w:r>
    </w:p>
    <w:p w:rsidR="00281C76" w:rsidRPr="00372AA2" w:rsidRDefault="00281C76" w:rsidP="00281C76">
      <w:pPr>
        <w:suppressAutoHyphens/>
        <w:spacing w:before="240"/>
        <w:ind w:firstLine="709"/>
        <w:jc w:val="both"/>
        <w:rPr>
          <w:b/>
        </w:rPr>
      </w:pPr>
      <w:r w:rsidRPr="00372AA2">
        <w:rPr>
          <w:b/>
        </w:rPr>
        <w:t>Показатели минимально допустимых размеров площадок придомового благоустройства различного функционального назначения в области жилищного строительства</w:t>
      </w:r>
    </w:p>
    <w:p w:rsidR="00281C76" w:rsidRPr="00372AA2" w:rsidRDefault="00281C76" w:rsidP="00233396">
      <w:pPr>
        <w:pStyle w:val="a7"/>
      </w:pPr>
      <w:r w:rsidRPr="00372AA2">
        <w:t>При проектировании многоквартирной жилой застройки необходимо предусматривать размещение площадок придомового благоустройства с учетом нормативного расстояния от площадок до жилых и общественных зданий.</w:t>
      </w:r>
    </w:p>
    <w:p w:rsidR="00281C76" w:rsidRPr="00372AA2" w:rsidRDefault="00281C76" w:rsidP="00233396">
      <w:pPr>
        <w:pStyle w:val="a7"/>
      </w:pPr>
      <w:r w:rsidRPr="00372AA2">
        <w:t>Показатель определяет минимальный уровень обеспеченности площадками придомового благоустройства жилого здания в границе земельного участка либо жилой группы. Выражается в площади территории, приходящейся на единицу общей площади жилых помещений (кв. м площадок/ 100 кв. м общей площади жилых помещений), устанавливается для каждого вида площадки дворового благоустройства.</w:t>
      </w:r>
      <w:r w:rsidR="0037746E" w:rsidRPr="00372AA2">
        <w:t xml:space="preserve"> Минимально допустимые размеры площадок придомового благоустройства различного функционального назначения приведены ниже (</w:t>
      </w:r>
      <w:r w:rsidR="00824A5F">
        <w:t>Таблица 16</w:t>
      </w:r>
      <w:r w:rsidR="00D66C14" w:rsidRPr="00372AA2">
        <w:t>).</w:t>
      </w:r>
    </w:p>
    <w:p w:rsidR="00A521FE" w:rsidRDefault="00A521FE" w:rsidP="00A521FE">
      <w:pPr>
        <w:pStyle w:val="af1"/>
      </w:pPr>
      <w:bookmarkStart w:id="404" w:name="_Ref132368558"/>
      <w:r w:rsidRPr="00372AA2">
        <w:lastRenderedPageBreak/>
        <w:t xml:space="preserve">Таблица </w:t>
      </w:r>
      <w:bookmarkEnd w:id="404"/>
      <w:r w:rsidR="00824A5F">
        <w:rPr>
          <w:rStyle w:val="24"/>
          <w:b/>
        </w:rPr>
        <w:t>16</w:t>
      </w:r>
      <w:r w:rsidRPr="00372AA2">
        <w:rPr>
          <w:b w:val="0"/>
        </w:rPr>
        <w:t xml:space="preserve"> </w:t>
      </w:r>
      <w:r w:rsidRPr="00372AA2">
        <w:t>– Показатели минимально допустимых размеров площадок придомового благоустройства различного функционального назначения</w:t>
      </w:r>
    </w:p>
    <w:tbl>
      <w:tblPr>
        <w:tblW w:w="5270" w:type="pct"/>
        <w:tblInd w:w="-147" w:type="dxa"/>
        <w:tblLayout w:type="fixed"/>
        <w:tblCellMar>
          <w:left w:w="62" w:type="dxa"/>
          <w:right w:w="62" w:type="dxa"/>
        </w:tblCellMar>
        <w:tblLook w:val="04A0" w:firstRow="1" w:lastRow="0" w:firstColumn="1" w:lastColumn="0" w:noHBand="0" w:noVBand="1"/>
      </w:tblPr>
      <w:tblGrid>
        <w:gridCol w:w="589"/>
        <w:gridCol w:w="1712"/>
        <w:gridCol w:w="1125"/>
        <w:gridCol w:w="1299"/>
        <w:gridCol w:w="1153"/>
        <w:gridCol w:w="1540"/>
        <w:gridCol w:w="1153"/>
        <w:gridCol w:w="1419"/>
      </w:tblGrid>
      <w:tr w:rsidR="003A348B" w:rsidRPr="006B2640" w:rsidTr="00E31462">
        <w:trPr>
          <w:trHeight w:val="653"/>
        </w:trPr>
        <w:tc>
          <w:tcPr>
            <w:tcW w:w="295" w:type="pct"/>
            <w:vMerge w:val="restart"/>
            <w:tcBorders>
              <w:top w:val="single" w:sz="4" w:space="0" w:color="auto"/>
              <w:left w:val="single" w:sz="4" w:space="0" w:color="auto"/>
              <w:right w:val="single" w:sz="4" w:space="0" w:color="auto"/>
            </w:tcBorders>
          </w:tcPr>
          <w:p w:rsidR="003A348B" w:rsidRPr="006B2640" w:rsidRDefault="003A348B" w:rsidP="00FA5B14">
            <w:pPr>
              <w:suppressAutoHyphens/>
              <w:autoSpaceDE w:val="0"/>
              <w:autoSpaceDN w:val="0"/>
              <w:adjustRightInd w:val="0"/>
              <w:jc w:val="center"/>
              <w:rPr>
                <w:b/>
                <w:sz w:val="20"/>
                <w:szCs w:val="20"/>
                <w:lang w:eastAsia="en-US"/>
              </w:rPr>
            </w:pPr>
            <w:r w:rsidRPr="006B2640">
              <w:rPr>
                <w:b/>
                <w:sz w:val="20"/>
                <w:szCs w:val="20"/>
                <w:lang w:eastAsia="en-US"/>
              </w:rPr>
              <w:t xml:space="preserve">№ </w:t>
            </w:r>
            <w:proofErr w:type="gramStart"/>
            <w:r w:rsidRPr="006B2640">
              <w:rPr>
                <w:b/>
                <w:sz w:val="20"/>
                <w:szCs w:val="20"/>
                <w:lang w:eastAsia="en-US"/>
              </w:rPr>
              <w:t>п</w:t>
            </w:r>
            <w:proofErr w:type="gramEnd"/>
            <w:r w:rsidRPr="006B2640">
              <w:rPr>
                <w:b/>
                <w:sz w:val="20"/>
                <w:szCs w:val="20"/>
                <w:lang w:eastAsia="en-US"/>
              </w:rPr>
              <w:t>/п</w:t>
            </w:r>
          </w:p>
        </w:tc>
        <w:tc>
          <w:tcPr>
            <w:tcW w:w="857" w:type="pct"/>
            <w:vMerge w:val="restart"/>
            <w:tcBorders>
              <w:top w:val="single" w:sz="4" w:space="0" w:color="auto"/>
              <w:left w:val="single" w:sz="4" w:space="0" w:color="auto"/>
              <w:right w:val="single" w:sz="4" w:space="0" w:color="auto"/>
            </w:tcBorders>
            <w:vAlign w:val="center"/>
          </w:tcPr>
          <w:p w:rsidR="003A348B" w:rsidRPr="006B2640" w:rsidRDefault="003A348B" w:rsidP="00FA5B14">
            <w:pPr>
              <w:suppressAutoHyphens/>
              <w:autoSpaceDE w:val="0"/>
              <w:autoSpaceDN w:val="0"/>
              <w:adjustRightInd w:val="0"/>
              <w:jc w:val="center"/>
              <w:rPr>
                <w:b/>
                <w:sz w:val="20"/>
                <w:szCs w:val="20"/>
              </w:rPr>
            </w:pPr>
            <w:r w:rsidRPr="006B2640">
              <w:rPr>
                <w:b/>
                <w:sz w:val="20"/>
                <w:szCs w:val="20"/>
              </w:rPr>
              <w:t>Наименование вида объекта</w:t>
            </w:r>
          </w:p>
        </w:tc>
        <w:tc>
          <w:tcPr>
            <w:tcW w:w="1213" w:type="pct"/>
            <w:gridSpan w:val="2"/>
            <w:vMerge w:val="restart"/>
            <w:tcBorders>
              <w:top w:val="single" w:sz="4" w:space="0" w:color="auto"/>
              <w:left w:val="single" w:sz="4" w:space="0" w:color="auto"/>
              <w:right w:val="single" w:sz="4" w:space="0" w:color="auto"/>
            </w:tcBorders>
            <w:vAlign w:val="center"/>
            <w:hideMark/>
          </w:tcPr>
          <w:p w:rsidR="003A348B" w:rsidRPr="006B2640" w:rsidRDefault="003A348B" w:rsidP="00FA5B14">
            <w:pPr>
              <w:suppressAutoHyphens/>
              <w:autoSpaceDE w:val="0"/>
              <w:autoSpaceDN w:val="0"/>
              <w:adjustRightInd w:val="0"/>
              <w:jc w:val="center"/>
              <w:rPr>
                <w:b/>
                <w:sz w:val="20"/>
                <w:szCs w:val="20"/>
              </w:rPr>
            </w:pPr>
            <w:r w:rsidRPr="006B2640">
              <w:rPr>
                <w:b/>
                <w:sz w:val="20"/>
                <w:szCs w:val="20"/>
              </w:rPr>
              <w:t>Наименование нормируемого расчетного показателя, единица измерения</w:t>
            </w:r>
          </w:p>
        </w:tc>
        <w:tc>
          <w:tcPr>
            <w:tcW w:w="2635" w:type="pct"/>
            <w:gridSpan w:val="4"/>
            <w:tcBorders>
              <w:top w:val="single" w:sz="4" w:space="0" w:color="auto"/>
              <w:left w:val="single" w:sz="4" w:space="0" w:color="auto"/>
              <w:bottom w:val="single" w:sz="4" w:space="0" w:color="auto"/>
              <w:right w:val="single" w:sz="4" w:space="0" w:color="auto"/>
            </w:tcBorders>
            <w:vAlign w:val="center"/>
            <w:hideMark/>
          </w:tcPr>
          <w:p w:rsidR="003A348B" w:rsidRPr="006B2640" w:rsidRDefault="003A348B" w:rsidP="00FA5B14">
            <w:pPr>
              <w:suppressAutoHyphens/>
              <w:autoSpaceDE w:val="0"/>
              <w:autoSpaceDN w:val="0"/>
              <w:adjustRightInd w:val="0"/>
              <w:jc w:val="center"/>
              <w:rPr>
                <w:b/>
                <w:sz w:val="20"/>
                <w:szCs w:val="20"/>
              </w:rPr>
            </w:pPr>
          </w:p>
          <w:p w:rsidR="003A348B" w:rsidRPr="006B2640" w:rsidRDefault="003A348B" w:rsidP="00FA5B14">
            <w:pPr>
              <w:suppressAutoHyphens/>
              <w:autoSpaceDE w:val="0"/>
              <w:autoSpaceDN w:val="0"/>
              <w:adjustRightInd w:val="0"/>
              <w:jc w:val="center"/>
              <w:rPr>
                <w:b/>
                <w:sz w:val="20"/>
                <w:szCs w:val="20"/>
              </w:rPr>
            </w:pPr>
            <w:r w:rsidRPr="006B2640">
              <w:rPr>
                <w:b/>
                <w:sz w:val="20"/>
                <w:szCs w:val="20"/>
              </w:rPr>
              <w:t>Значение расчетного показателя</w:t>
            </w:r>
          </w:p>
          <w:p w:rsidR="003A348B" w:rsidRPr="006B2640" w:rsidRDefault="003A348B" w:rsidP="00FA5B14">
            <w:pPr>
              <w:suppressAutoHyphens/>
              <w:autoSpaceDE w:val="0"/>
              <w:autoSpaceDN w:val="0"/>
              <w:adjustRightInd w:val="0"/>
              <w:jc w:val="center"/>
              <w:rPr>
                <w:b/>
                <w:sz w:val="20"/>
                <w:szCs w:val="20"/>
              </w:rPr>
            </w:pPr>
          </w:p>
        </w:tc>
      </w:tr>
      <w:tr w:rsidR="003A348B" w:rsidRPr="006B2640" w:rsidTr="00E31462">
        <w:trPr>
          <w:trHeight w:val="653"/>
        </w:trPr>
        <w:tc>
          <w:tcPr>
            <w:tcW w:w="295" w:type="pct"/>
            <w:vMerge/>
            <w:tcBorders>
              <w:left w:val="single" w:sz="4" w:space="0" w:color="auto"/>
              <w:bottom w:val="single" w:sz="4" w:space="0" w:color="auto"/>
              <w:right w:val="single" w:sz="4" w:space="0" w:color="auto"/>
            </w:tcBorders>
          </w:tcPr>
          <w:p w:rsidR="003A348B" w:rsidRPr="006B2640" w:rsidRDefault="003A348B" w:rsidP="00FA5B14">
            <w:pPr>
              <w:suppressAutoHyphens/>
              <w:autoSpaceDE w:val="0"/>
              <w:autoSpaceDN w:val="0"/>
              <w:adjustRightInd w:val="0"/>
              <w:jc w:val="center"/>
              <w:rPr>
                <w:b/>
                <w:sz w:val="20"/>
                <w:szCs w:val="20"/>
                <w:lang w:eastAsia="en-US"/>
              </w:rPr>
            </w:pPr>
          </w:p>
        </w:tc>
        <w:tc>
          <w:tcPr>
            <w:tcW w:w="857" w:type="pct"/>
            <w:vMerge/>
            <w:tcBorders>
              <w:left w:val="single" w:sz="4" w:space="0" w:color="auto"/>
              <w:bottom w:val="single" w:sz="4" w:space="0" w:color="auto"/>
              <w:right w:val="single" w:sz="4" w:space="0" w:color="auto"/>
            </w:tcBorders>
            <w:vAlign w:val="center"/>
          </w:tcPr>
          <w:p w:rsidR="003A348B" w:rsidRPr="006B2640" w:rsidRDefault="003A348B" w:rsidP="00FA5B14">
            <w:pPr>
              <w:suppressAutoHyphens/>
              <w:autoSpaceDE w:val="0"/>
              <w:autoSpaceDN w:val="0"/>
              <w:adjustRightInd w:val="0"/>
              <w:jc w:val="center"/>
              <w:rPr>
                <w:b/>
                <w:sz w:val="20"/>
                <w:szCs w:val="20"/>
              </w:rPr>
            </w:pPr>
          </w:p>
        </w:tc>
        <w:tc>
          <w:tcPr>
            <w:tcW w:w="1213" w:type="pct"/>
            <w:gridSpan w:val="2"/>
            <w:vMerge/>
            <w:tcBorders>
              <w:left w:val="single" w:sz="4" w:space="0" w:color="auto"/>
              <w:bottom w:val="single" w:sz="4" w:space="0" w:color="auto"/>
              <w:right w:val="single" w:sz="4" w:space="0" w:color="auto"/>
            </w:tcBorders>
            <w:vAlign w:val="center"/>
            <w:hideMark/>
          </w:tcPr>
          <w:p w:rsidR="003A348B" w:rsidRPr="006B2640" w:rsidRDefault="003A348B" w:rsidP="00FA5B14">
            <w:pPr>
              <w:suppressAutoHyphens/>
              <w:autoSpaceDE w:val="0"/>
              <w:autoSpaceDN w:val="0"/>
              <w:adjustRightInd w:val="0"/>
              <w:jc w:val="center"/>
              <w:rPr>
                <w:b/>
                <w:sz w:val="20"/>
                <w:szCs w:val="20"/>
              </w:rPr>
            </w:pPr>
          </w:p>
        </w:tc>
        <w:tc>
          <w:tcPr>
            <w:tcW w:w="1348" w:type="pct"/>
            <w:gridSpan w:val="2"/>
            <w:tcBorders>
              <w:top w:val="single" w:sz="4" w:space="0" w:color="auto"/>
              <w:left w:val="single" w:sz="4" w:space="0" w:color="auto"/>
              <w:bottom w:val="single" w:sz="4" w:space="0" w:color="auto"/>
              <w:right w:val="single" w:sz="4" w:space="0" w:color="auto"/>
            </w:tcBorders>
            <w:vAlign w:val="center"/>
            <w:hideMark/>
          </w:tcPr>
          <w:p w:rsidR="00E31462" w:rsidRPr="00DC13FD" w:rsidRDefault="00E31462" w:rsidP="00E31462">
            <w:pPr>
              <w:autoSpaceDE w:val="0"/>
              <w:autoSpaceDN w:val="0"/>
              <w:adjustRightInd w:val="0"/>
              <w:jc w:val="center"/>
              <w:rPr>
                <w:rFonts w:ascii="Sylfaen" w:hAnsi="Sylfaen" w:cs="Sylfaen"/>
                <w:b/>
                <w:sz w:val="20"/>
                <w:szCs w:val="20"/>
              </w:rPr>
            </w:pPr>
            <w:r w:rsidRPr="00DC13FD">
              <w:rPr>
                <w:rFonts w:ascii="Sylfaen" w:hAnsi="Sylfaen" w:cs="Sylfaen"/>
                <w:b/>
                <w:sz w:val="20"/>
                <w:szCs w:val="20"/>
              </w:rPr>
              <w:t>ОМЗ</w:t>
            </w:r>
          </w:p>
          <w:p w:rsidR="003A348B" w:rsidRPr="006B2640" w:rsidRDefault="00E31462" w:rsidP="00E31462">
            <w:pPr>
              <w:suppressAutoHyphens/>
              <w:autoSpaceDE w:val="0"/>
              <w:autoSpaceDN w:val="0"/>
              <w:adjustRightInd w:val="0"/>
              <w:jc w:val="center"/>
              <w:rPr>
                <w:b/>
                <w:sz w:val="20"/>
                <w:szCs w:val="20"/>
              </w:rPr>
            </w:pPr>
            <w:r>
              <w:rPr>
                <w:rFonts w:ascii="Sylfaen" w:hAnsi="Sylfaen" w:cs="Sylfaen"/>
                <w:b/>
                <w:sz w:val="20"/>
                <w:szCs w:val="20"/>
              </w:rPr>
              <w:t>муниципального района</w:t>
            </w:r>
          </w:p>
        </w:tc>
        <w:tc>
          <w:tcPr>
            <w:tcW w:w="1287" w:type="pct"/>
            <w:gridSpan w:val="2"/>
            <w:tcBorders>
              <w:top w:val="single" w:sz="4" w:space="0" w:color="auto"/>
              <w:left w:val="single" w:sz="4" w:space="0" w:color="auto"/>
              <w:bottom w:val="single" w:sz="4" w:space="0" w:color="auto"/>
              <w:right w:val="single" w:sz="4" w:space="0" w:color="auto"/>
            </w:tcBorders>
            <w:vAlign w:val="center"/>
          </w:tcPr>
          <w:p w:rsidR="00E31462" w:rsidRPr="00DC13FD" w:rsidRDefault="00E31462" w:rsidP="00E31462">
            <w:pPr>
              <w:autoSpaceDE w:val="0"/>
              <w:autoSpaceDN w:val="0"/>
              <w:adjustRightInd w:val="0"/>
              <w:jc w:val="center"/>
              <w:rPr>
                <w:rFonts w:ascii="Sylfaen" w:hAnsi="Sylfaen" w:cs="Sylfaen"/>
                <w:b/>
                <w:sz w:val="20"/>
                <w:szCs w:val="20"/>
              </w:rPr>
            </w:pPr>
            <w:r w:rsidRPr="00DC13FD">
              <w:rPr>
                <w:rFonts w:ascii="Sylfaen" w:hAnsi="Sylfaen" w:cs="Sylfaen"/>
                <w:b/>
                <w:sz w:val="20"/>
                <w:szCs w:val="20"/>
              </w:rPr>
              <w:t>ОМЗ</w:t>
            </w:r>
          </w:p>
          <w:p w:rsidR="003A348B" w:rsidRPr="006B2640" w:rsidRDefault="00E31462" w:rsidP="00E31462">
            <w:pPr>
              <w:suppressAutoHyphens/>
              <w:autoSpaceDE w:val="0"/>
              <w:autoSpaceDN w:val="0"/>
              <w:adjustRightInd w:val="0"/>
              <w:jc w:val="center"/>
              <w:rPr>
                <w:b/>
                <w:sz w:val="20"/>
                <w:szCs w:val="20"/>
              </w:rPr>
            </w:pPr>
            <w:r>
              <w:rPr>
                <w:rFonts w:ascii="Sylfaen" w:hAnsi="Sylfaen" w:cs="Sylfaen"/>
                <w:b/>
                <w:sz w:val="20"/>
                <w:szCs w:val="20"/>
              </w:rPr>
              <w:t>сельского поселения</w:t>
            </w:r>
          </w:p>
        </w:tc>
      </w:tr>
      <w:tr w:rsidR="00E31462" w:rsidRPr="006B2640" w:rsidTr="00E314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53"/>
        </w:trPr>
        <w:tc>
          <w:tcPr>
            <w:tcW w:w="295" w:type="pct"/>
            <w:vMerge w:val="restart"/>
            <w:tcBorders>
              <w:top w:val="single" w:sz="4" w:space="0" w:color="auto"/>
              <w:left w:val="single" w:sz="4" w:space="0" w:color="auto"/>
              <w:right w:val="single" w:sz="4" w:space="0" w:color="auto"/>
            </w:tcBorders>
          </w:tcPr>
          <w:p w:rsidR="00E31462" w:rsidRPr="006B2640" w:rsidRDefault="00E31462" w:rsidP="00FA5B14">
            <w:pPr>
              <w:suppressAutoHyphens/>
              <w:autoSpaceDE w:val="0"/>
              <w:autoSpaceDN w:val="0"/>
              <w:adjustRightInd w:val="0"/>
              <w:rPr>
                <w:sz w:val="20"/>
                <w:szCs w:val="20"/>
                <w:lang w:eastAsia="en-US"/>
              </w:rPr>
            </w:pPr>
            <w:r w:rsidRPr="006B2640">
              <w:rPr>
                <w:sz w:val="20"/>
                <w:szCs w:val="20"/>
                <w:lang w:eastAsia="en-US"/>
              </w:rPr>
              <w:t>1</w:t>
            </w:r>
          </w:p>
        </w:tc>
        <w:tc>
          <w:tcPr>
            <w:tcW w:w="857" w:type="pct"/>
            <w:vMerge w:val="restart"/>
            <w:tcBorders>
              <w:top w:val="single" w:sz="4" w:space="0" w:color="auto"/>
              <w:left w:val="single" w:sz="4" w:space="0" w:color="auto"/>
              <w:right w:val="single" w:sz="4" w:space="0" w:color="auto"/>
            </w:tcBorders>
          </w:tcPr>
          <w:p w:rsidR="00E31462" w:rsidRPr="006B2640" w:rsidRDefault="00E31462" w:rsidP="00FA5B14">
            <w:pPr>
              <w:suppressAutoHyphens/>
              <w:autoSpaceDE w:val="0"/>
              <w:autoSpaceDN w:val="0"/>
              <w:adjustRightInd w:val="0"/>
              <w:rPr>
                <w:sz w:val="20"/>
                <w:szCs w:val="20"/>
              </w:rPr>
            </w:pPr>
            <w:r w:rsidRPr="006B2640">
              <w:rPr>
                <w:sz w:val="20"/>
                <w:szCs w:val="20"/>
              </w:rPr>
              <w:t>Объекты жилищного строительства</w:t>
            </w:r>
          </w:p>
        </w:tc>
        <w:tc>
          <w:tcPr>
            <w:tcW w:w="1213" w:type="pct"/>
            <w:gridSpan w:val="2"/>
            <w:vMerge w:val="restart"/>
            <w:tcBorders>
              <w:top w:val="single" w:sz="4" w:space="0" w:color="auto"/>
              <w:left w:val="single" w:sz="4" w:space="0" w:color="auto"/>
              <w:right w:val="single" w:sz="4" w:space="0" w:color="auto"/>
            </w:tcBorders>
            <w:vAlign w:val="center"/>
            <w:hideMark/>
          </w:tcPr>
          <w:p w:rsidR="00E31462" w:rsidRPr="006B2640" w:rsidRDefault="00E31462" w:rsidP="00FA5B14">
            <w:pPr>
              <w:suppressAutoHyphens/>
              <w:autoSpaceDE w:val="0"/>
              <w:autoSpaceDN w:val="0"/>
              <w:adjustRightInd w:val="0"/>
              <w:jc w:val="center"/>
              <w:rPr>
                <w:sz w:val="20"/>
                <w:szCs w:val="20"/>
              </w:rPr>
            </w:pPr>
            <w:r w:rsidRPr="006B2640">
              <w:rPr>
                <w:sz w:val="20"/>
                <w:szCs w:val="20"/>
              </w:rPr>
              <w:t>Назначение</w:t>
            </w:r>
            <w:r w:rsidRPr="006B2640">
              <w:rPr>
                <w:sz w:val="20"/>
                <w:szCs w:val="20"/>
              </w:rPr>
              <w:br/>
              <w:t xml:space="preserve"> площадки</w:t>
            </w:r>
          </w:p>
        </w:tc>
        <w:tc>
          <w:tcPr>
            <w:tcW w:w="577" w:type="pct"/>
            <w:tcBorders>
              <w:top w:val="single" w:sz="4" w:space="0" w:color="auto"/>
              <w:left w:val="single" w:sz="4" w:space="0" w:color="auto"/>
              <w:bottom w:val="single" w:sz="4" w:space="0" w:color="auto"/>
              <w:right w:val="single" w:sz="4" w:space="0" w:color="auto"/>
            </w:tcBorders>
            <w:vAlign w:val="center"/>
            <w:hideMark/>
          </w:tcPr>
          <w:p w:rsidR="00E31462" w:rsidRPr="006B2640" w:rsidRDefault="00E31462" w:rsidP="00FA5B14">
            <w:pPr>
              <w:suppressAutoHyphens/>
              <w:autoSpaceDE w:val="0"/>
              <w:autoSpaceDN w:val="0"/>
              <w:adjustRightInd w:val="0"/>
              <w:jc w:val="center"/>
              <w:rPr>
                <w:sz w:val="20"/>
                <w:szCs w:val="20"/>
              </w:rPr>
            </w:pPr>
            <w:r w:rsidRPr="006B2640">
              <w:rPr>
                <w:sz w:val="20"/>
                <w:szCs w:val="20"/>
              </w:rPr>
              <w:t xml:space="preserve">Площадь площадки, </w:t>
            </w:r>
            <w:r w:rsidRPr="006B2640">
              <w:rPr>
                <w:sz w:val="20"/>
                <w:szCs w:val="20"/>
              </w:rPr>
              <w:br/>
              <w:t>кв. м на 100 кв. м общей площади жилых помещений [1, 2]</w:t>
            </w:r>
          </w:p>
        </w:tc>
        <w:tc>
          <w:tcPr>
            <w:tcW w:w="771" w:type="pct"/>
            <w:vMerge w:val="restart"/>
            <w:tcBorders>
              <w:top w:val="single" w:sz="4" w:space="0" w:color="auto"/>
              <w:left w:val="single" w:sz="4" w:space="0" w:color="auto"/>
              <w:right w:val="single" w:sz="4" w:space="0" w:color="auto"/>
            </w:tcBorders>
            <w:vAlign w:val="center"/>
          </w:tcPr>
          <w:p w:rsidR="00E31462" w:rsidRPr="006B2640" w:rsidRDefault="00E31462" w:rsidP="00FA5B14">
            <w:pPr>
              <w:suppressAutoHyphens/>
              <w:autoSpaceDE w:val="0"/>
              <w:autoSpaceDN w:val="0"/>
              <w:adjustRightInd w:val="0"/>
              <w:jc w:val="center"/>
              <w:rPr>
                <w:sz w:val="20"/>
                <w:szCs w:val="20"/>
              </w:rPr>
            </w:pPr>
            <w:r w:rsidRPr="006B2640">
              <w:rPr>
                <w:sz w:val="20"/>
                <w:szCs w:val="20"/>
              </w:rPr>
              <w:t xml:space="preserve">Минимальный размер одной площадки, </w:t>
            </w:r>
            <w:r w:rsidRPr="006B2640">
              <w:rPr>
                <w:sz w:val="20"/>
                <w:szCs w:val="20"/>
              </w:rPr>
              <w:br/>
              <w:t>кв. м</w:t>
            </w:r>
          </w:p>
        </w:tc>
        <w:tc>
          <w:tcPr>
            <w:tcW w:w="577" w:type="pct"/>
            <w:tcBorders>
              <w:top w:val="single" w:sz="4" w:space="0" w:color="auto"/>
              <w:left w:val="single" w:sz="4" w:space="0" w:color="auto"/>
              <w:bottom w:val="single" w:sz="4" w:space="0" w:color="auto"/>
              <w:right w:val="single" w:sz="4" w:space="0" w:color="auto"/>
            </w:tcBorders>
            <w:vAlign w:val="center"/>
          </w:tcPr>
          <w:p w:rsidR="00E31462" w:rsidRPr="006B2640" w:rsidRDefault="00E31462" w:rsidP="00FA5B14">
            <w:pPr>
              <w:suppressAutoHyphens/>
              <w:autoSpaceDE w:val="0"/>
              <w:autoSpaceDN w:val="0"/>
              <w:adjustRightInd w:val="0"/>
              <w:jc w:val="center"/>
              <w:rPr>
                <w:sz w:val="20"/>
                <w:szCs w:val="20"/>
              </w:rPr>
            </w:pPr>
            <w:r w:rsidRPr="006B2640">
              <w:rPr>
                <w:sz w:val="20"/>
                <w:szCs w:val="20"/>
              </w:rPr>
              <w:t xml:space="preserve">Площадь площадки, </w:t>
            </w:r>
            <w:r w:rsidRPr="006B2640">
              <w:rPr>
                <w:sz w:val="20"/>
                <w:szCs w:val="20"/>
              </w:rPr>
              <w:br/>
              <w:t>кв. м на 100 кв. м общей площади жилых помещений [1, 2]</w:t>
            </w:r>
          </w:p>
        </w:tc>
        <w:tc>
          <w:tcPr>
            <w:tcW w:w="710" w:type="pct"/>
            <w:vMerge w:val="restart"/>
            <w:tcBorders>
              <w:top w:val="single" w:sz="4" w:space="0" w:color="auto"/>
              <w:left w:val="single" w:sz="4" w:space="0" w:color="auto"/>
              <w:right w:val="single" w:sz="4" w:space="0" w:color="auto"/>
            </w:tcBorders>
            <w:vAlign w:val="center"/>
            <w:hideMark/>
          </w:tcPr>
          <w:p w:rsidR="00E31462" w:rsidRPr="006B2640" w:rsidRDefault="00E31462" w:rsidP="00FA5B14">
            <w:pPr>
              <w:suppressAutoHyphens/>
              <w:autoSpaceDE w:val="0"/>
              <w:autoSpaceDN w:val="0"/>
              <w:adjustRightInd w:val="0"/>
              <w:jc w:val="center"/>
              <w:rPr>
                <w:sz w:val="20"/>
                <w:szCs w:val="20"/>
              </w:rPr>
            </w:pPr>
            <w:r w:rsidRPr="006B2640">
              <w:rPr>
                <w:sz w:val="20"/>
                <w:szCs w:val="20"/>
              </w:rPr>
              <w:t xml:space="preserve">Минимальный размер одной площадки, </w:t>
            </w:r>
            <w:r w:rsidRPr="006B2640">
              <w:rPr>
                <w:sz w:val="20"/>
                <w:szCs w:val="20"/>
              </w:rPr>
              <w:br/>
              <w:t>кв. м</w:t>
            </w:r>
          </w:p>
        </w:tc>
      </w:tr>
      <w:tr w:rsidR="00E31462" w:rsidRPr="006B2640" w:rsidTr="00E314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52"/>
        </w:trPr>
        <w:tc>
          <w:tcPr>
            <w:tcW w:w="295" w:type="pct"/>
            <w:vMerge/>
            <w:tcBorders>
              <w:left w:val="single" w:sz="4" w:space="0" w:color="auto"/>
              <w:right w:val="single" w:sz="4" w:space="0" w:color="auto"/>
            </w:tcBorders>
          </w:tcPr>
          <w:p w:rsidR="00E31462" w:rsidRPr="006B2640" w:rsidRDefault="00E31462" w:rsidP="00FA5B14">
            <w:pPr>
              <w:suppressAutoHyphens/>
              <w:autoSpaceDE w:val="0"/>
              <w:autoSpaceDN w:val="0"/>
              <w:adjustRightInd w:val="0"/>
              <w:rPr>
                <w:sz w:val="20"/>
                <w:szCs w:val="20"/>
              </w:rPr>
            </w:pPr>
          </w:p>
        </w:tc>
        <w:tc>
          <w:tcPr>
            <w:tcW w:w="857" w:type="pct"/>
            <w:vMerge/>
            <w:tcBorders>
              <w:left w:val="single" w:sz="4" w:space="0" w:color="auto"/>
              <w:right w:val="single" w:sz="4" w:space="0" w:color="auto"/>
            </w:tcBorders>
          </w:tcPr>
          <w:p w:rsidR="00E31462" w:rsidRPr="006B2640" w:rsidRDefault="00E31462" w:rsidP="00FA5B14">
            <w:pPr>
              <w:suppressAutoHyphens/>
              <w:autoSpaceDE w:val="0"/>
              <w:autoSpaceDN w:val="0"/>
              <w:adjustRightInd w:val="0"/>
              <w:rPr>
                <w:sz w:val="20"/>
                <w:szCs w:val="20"/>
              </w:rPr>
            </w:pPr>
          </w:p>
        </w:tc>
        <w:tc>
          <w:tcPr>
            <w:tcW w:w="1213" w:type="pct"/>
            <w:gridSpan w:val="2"/>
            <w:vMerge/>
            <w:tcBorders>
              <w:left w:val="single" w:sz="4" w:space="0" w:color="auto"/>
              <w:bottom w:val="single" w:sz="4" w:space="0" w:color="auto"/>
              <w:right w:val="single" w:sz="4" w:space="0" w:color="auto"/>
            </w:tcBorders>
            <w:vAlign w:val="center"/>
          </w:tcPr>
          <w:p w:rsidR="00E31462" w:rsidRPr="006B2640" w:rsidRDefault="00E31462" w:rsidP="00FA5B14">
            <w:pPr>
              <w:suppressAutoHyphens/>
              <w:autoSpaceDE w:val="0"/>
              <w:autoSpaceDN w:val="0"/>
              <w:adjustRightInd w:val="0"/>
              <w:jc w:val="center"/>
              <w:rPr>
                <w:sz w:val="20"/>
                <w:szCs w:val="20"/>
              </w:rPr>
            </w:pPr>
          </w:p>
        </w:tc>
        <w:tc>
          <w:tcPr>
            <w:tcW w:w="577" w:type="pct"/>
            <w:tcBorders>
              <w:top w:val="single" w:sz="4" w:space="0" w:color="auto"/>
              <w:left w:val="single" w:sz="4" w:space="0" w:color="auto"/>
              <w:bottom w:val="single" w:sz="4" w:space="0" w:color="auto"/>
              <w:right w:val="single" w:sz="4" w:space="0" w:color="auto"/>
            </w:tcBorders>
            <w:vAlign w:val="center"/>
          </w:tcPr>
          <w:p w:rsidR="00E31462" w:rsidRPr="006B2640" w:rsidRDefault="00E31462" w:rsidP="00FA5B14">
            <w:pPr>
              <w:suppressAutoHyphens/>
              <w:autoSpaceDE w:val="0"/>
              <w:autoSpaceDN w:val="0"/>
              <w:adjustRightInd w:val="0"/>
              <w:jc w:val="center"/>
              <w:rPr>
                <w:sz w:val="20"/>
                <w:szCs w:val="20"/>
              </w:rPr>
            </w:pPr>
            <w:r w:rsidRPr="006B2640">
              <w:rPr>
                <w:sz w:val="20"/>
                <w:szCs w:val="20"/>
              </w:rPr>
              <w:t>Южный макрорайон</w:t>
            </w:r>
          </w:p>
        </w:tc>
        <w:tc>
          <w:tcPr>
            <w:tcW w:w="771" w:type="pct"/>
            <w:vMerge/>
            <w:tcBorders>
              <w:left w:val="single" w:sz="4" w:space="0" w:color="auto"/>
              <w:bottom w:val="single" w:sz="4" w:space="0" w:color="auto"/>
              <w:right w:val="single" w:sz="4" w:space="0" w:color="auto"/>
            </w:tcBorders>
            <w:vAlign w:val="center"/>
          </w:tcPr>
          <w:p w:rsidR="00E31462" w:rsidRPr="006B2640" w:rsidRDefault="00E31462" w:rsidP="00FA5B14">
            <w:pPr>
              <w:suppressAutoHyphens/>
              <w:autoSpaceDE w:val="0"/>
              <w:autoSpaceDN w:val="0"/>
              <w:adjustRightInd w:val="0"/>
              <w:jc w:val="center"/>
              <w:rPr>
                <w:sz w:val="20"/>
                <w:szCs w:val="20"/>
              </w:rPr>
            </w:pPr>
          </w:p>
        </w:tc>
        <w:tc>
          <w:tcPr>
            <w:tcW w:w="577" w:type="pct"/>
            <w:tcBorders>
              <w:top w:val="single" w:sz="4" w:space="0" w:color="auto"/>
              <w:left w:val="single" w:sz="4" w:space="0" w:color="auto"/>
              <w:bottom w:val="single" w:sz="4" w:space="0" w:color="auto"/>
              <w:right w:val="single" w:sz="4" w:space="0" w:color="auto"/>
            </w:tcBorders>
            <w:vAlign w:val="center"/>
          </w:tcPr>
          <w:p w:rsidR="00E31462" w:rsidRPr="006B2640" w:rsidRDefault="00E31462" w:rsidP="00FA5B14">
            <w:pPr>
              <w:suppressAutoHyphens/>
              <w:autoSpaceDE w:val="0"/>
              <w:autoSpaceDN w:val="0"/>
              <w:adjustRightInd w:val="0"/>
              <w:jc w:val="center"/>
              <w:rPr>
                <w:sz w:val="20"/>
                <w:szCs w:val="20"/>
              </w:rPr>
            </w:pPr>
            <w:r w:rsidRPr="006B2640">
              <w:rPr>
                <w:sz w:val="20"/>
                <w:szCs w:val="20"/>
              </w:rPr>
              <w:t>Южный макрорайон</w:t>
            </w:r>
          </w:p>
        </w:tc>
        <w:tc>
          <w:tcPr>
            <w:tcW w:w="710" w:type="pct"/>
            <w:vMerge/>
            <w:tcBorders>
              <w:left w:val="single" w:sz="4" w:space="0" w:color="auto"/>
              <w:bottom w:val="single" w:sz="4" w:space="0" w:color="auto"/>
              <w:right w:val="single" w:sz="4" w:space="0" w:color="auto"/>
            </w:tcBorders>
            <w:vAlign w:val="center"/>
          </w:tcPr>
          <w:p w:rsidR="00E31462" w:rsidRPr="006B2640" w:rsidRDefault="00E31462" w:rsidP="00FA5B14">
            <w:pPr>
              <w:suppressAutoHyphens/>
              <w:autoSpaceDE w:val="0"/>
              <w:autoSpaceDN w:val="0"/>
              <w:adjustRightInd w:val="0"/>
              <w:jc w:val="center"/>
              <w:rPr>
                <w:sz w:val="20"/>
                <w:szCs w:val="20"/>
              </w:rPr>
            </w:pPr>
          </w:p>
        </w:tc>
      </w:tr>
      <w:tr w:rsidR="003A348B" w:rsidRPr="006B2640" w:rsidTr="00E314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295" w:type="pct"/>
            <w:vMerge/>
            <w:tcBorders>
              <w:left w:val="single" w:sz="4" w:space="0" w:color="auto"/>
              <w:right w:val="single" w:sz="4" w:space="0" w:color="auto"/>
            </w:tcBorders>
          </w:tcPr>
          <w:p w:rsidR="003A348B" w:rsidRPr="006B2640" w:rsidRDefault="003A348B" w:rsidP="00FA5B14">
            <w:pPr>
              <w:suppressAutoHyphens/>
              <w:autoSpaceDE w:val="0"/>
              <w:autoSpaceDN w:val="0"/>
              <w:adjustRightInd w:val="0"/>
              <w:rPr>
                <w:sz w:val="20"/>
                <w:szCs w:val="20"/>
              </w:rPr>
            </w:pPr>
          </w:p>
        </w:tc>
        <w:tc>
          <w:tcPr>
            <w:tcW w:w="857" w:type="pct"/>
            <w:vMerge/>
            <w:tcBorders>
              <w:left w:val="single" w:sz="4" w:space="0" w:color="auto"/>
              <w:right w:val="single" w:sz="4" w:space="0" w:color="auto"/>
            </w:tcBorders>
          </w:tcPr>
          <w:p w:rsidR="003A348B" w:rsidRPr="006B2640" w:rsidRDefault="003A348B" w:rsidP="00FA5B14">
            <w:pPr>
              <w:suppressAutoHyphens/>
              <w:autoSpaceDE w:val="0"/>
              <w:autoSpaceDN w:val="0"/>
              <w:adjustRightInd w:val="0"/>
              <w:rPr>
                <w:sz w:val="20"/>
                <w:szCs w:val="20"/>
              </w:rPr>
            </w:pPr>
          </w:p>
        </w:tc>
        <w:tc>
          <w:tcPr>
            <w:tcW w:w="1213" w:type="pct"/>
            <w:gridSpan w:val="2"/>
            <w:tcBorders>
              <w:top w:val="single" w:sz="4" w:space="0" w:color="auto"/>
              <w:left w:val="single" w:sz="4" w:space="0" w:color="auto"/>
              <w:bottom w:val="single" w:sz="4" w:space="0" w:color="auto"/>
              <w:right w:val="single" w:sz="4" w:space="0" w:color="auto"/>
            </w:tcBorders>
            <w:hideMark/>
          </w:tcPr>
          <w:p w:rsidR="003A348B" w:rsidRPr="006B2640" w:rsidRDefault="003A348B" w:rsidP="00FA5B14">
            <w:pPr>
              <w:suppressAutoHyphens/>
              <w:autoSpaceDE w:val="0"/>
              <w:autoSpaceDN w:val="0"/>
              <w:adjustRightInd w:val="0"/>
              <w:rPr>
                <w:sz w:val="20"/>
                <w:szCs w:val="20"/>
              </w:rPr>
            </w:pPr>
            <w:r w:rsidRPr="006B2640">
              <w:rPr>
                <w:sz w:val="20"/>
                <w:szCs w:val="20"/>
              </w:rPr>
              <w:t>Для игр детей дошкольного и младшего школьного возраста</w:t>
            </w:r>
          </w:p>
        </w:tc>
        <w:tc>
          <w:tcPr>
            <w:tcW w:w="577" w:type="pct"/>
            <w:tcBorders>
              <w:top w:val="single" w:sz="4" w:space="0" w:color="auto"/>
              <w:left w:val="single" w:sz="4" w:space="0" w:color="auto"/>
              <w:bottom w:val="single" w:sz="4" w:space="0" w:color="auto"/>
              <w:right w:val="single" w:sz="4" w:space="0" w:color="auto"/>
            </w:tcBorders>
            <w:vAlign w:val="center"/>
            <w:hideMark/>
          </w:tcPr>
          <w:p w:rsidR="003A348B" w:rsidRPr="006B2640" w:rsidRDefault="00E31462" w:rsidP="00FA5B14">
            <w:pPr>
              <w:suppressAutoHyphens/>
              <w:autoSpaceDE w:val="0"/>
              <w:autoSpaceDN w:val="0"/>
              <w:adjustRightInd w:val="0"/>
              <w:jc w:val="center"/>
              <w:rPr>
                <w:sz w:val="20"/>
                <w:szCs w:val="20"/>
              </w:rPr>
            </w:pPr>
            <w:r>
              <w:rPr>
                <w:sz w:val="20"/>
                <w:szCs w:val="20"/>
              </w:rPr>
              <w:t>-</w:t>
            </w:r>
          </w:p>
        </w:tc>
        <w:tc>
          <w:tcPr>
            <w:tcW w:w="771" w:type="pct"/>
            <w:tcBorders>
              <w:top w:val="single" w:sz="4" w:space="0" w:color="auto"/>
              <w:left w:val="single" w:sz="4" w:space="0" w:color="auto"/>
              <w:bottom w:val="single" w:sz="4" w:space="0" w:color="auto"/>
              <w:right w:val="single" w:sz="4" w:space="0" w:color="auto"/>
            </w:tcBorders>
            <w:vAlign w:val="center"/>
          </w:tcPr>
          <w:p w:rsidR="003A348B" w:rsidRPr="006B2640" w:rsidRDefault="00E31462" w:rsidP="00FA5B14">
            <w:pPr>
              <w:suppressAutoHyphens/>
              <w:autoSpaceDE w:val="0"/>
              <w:autoSpaceDN w:val="0"/>
              <w:adjustRightInd w:val="0"/>
              <w:jc w:val="center"/>
              <w:rPr>
                <w:sz w:val="20"/>
                <w:szCs w:val="20"/>
              </w:rPr>
            </w:pPr>
            <w:r>
              <w:rPr>
                <w:sz w:val="20"/>
                <w:szCs w:val="20"/>
              </w:rPr>
              <w:t>-</w:t>
            </w:r>
          </w:p>
        </w:tc>
        <w:tc>
          <w:tcPr>
            <w:tcW w:w="577" w:type="pct"/>
            <w:tcBorders>
              <w:top w:val="single" w:sz="4" w:space="0" w:color="auto"/>
              <w:left w:val="single" w:sz="4" w:space="0" w:color="auto"/>
              <w:bottom w:val="single" w:sz="4" w:space="0" w:color="auto"/>
              <w:right w:val="single" w:sz="4" w:space="0" w:color="auto"/>
            </w:tcBorders>
            <w:vAlign w:val="center"/>
          </w:tcPr>
          <w:p w:rsidR="003A348B" w:rsidRPr="006B2640" w:rsidRDefault="003A348B" w:rsidP="00FA5B14">
            <w:pPr>
              <w:suppressAutoHyphens/>
              <w:autoSpaceDE w:val="0"/>
              <w:autoSpaceDN w:val="0"/>
              <w:adjustRightInd w:val="0"/>
              <w:jc w:val="center"/>
              <w:rPr>
                <w:sz w:val="20"/>
                <w:szCs w:val="20"/>
              </w:rPr>
            </w:pPr>
            <w:r w:rsidRPr="006B2640">
              <w:rPr>
                <w:sz w:val="20"/>
                <w:szCs w:val="20"/>
              </w:rPr>
              <w:t>2,47</w:t>
            </w:r>
          </w:p>
        </w:tc>
        <w:tc>
          <w:tcPr>
            <w:tcW w:w="710" w:type="pct"/>
            <w:tcBorders>
              <w:top w:val="single" w:sz="4" w:space="0" w:color="auto"/>
              <w:left w:val="single" w:sz="4" w:space="0" w:color="auto"/>
              <w:bottom w:val="single" w:sz="4" w:space="0" w:color="auto"/>
              <w:right w:val="single" w:sz="4" w:space="0" w:color="auto"/>
            </w:tcBorders>
            <w:vAlign w:val="center"/>
            <w:hideMark/>
          </w:tcPr>
          <w:p w:rsidR="003A348B" w:rsidRPr="006B2640" w:rsidRDefault="003A348B" w:rsidP="00FA5B14">
            <w:pPr>
              <w:suppressAutoHyphens/>
              <w:autoSpaceDE w:val="0"/>
              <w:autoSpaceDN w:val="0"/>
              <w:adjustRightInd w:val="0"/>
              <w:jc w:val="center"/>
              <w:rPr>
                <w:sz w:val="20"/>
                <w:szCs w:val="20"/>
              </w:rPr>
            </w:pPr>
            <w:r w:rsidRPr="006B2640">
              <w:rPr>
                <w:sz w:val="20"/>
                <w:szCs w:val="20"/>
              </w:rPr>
              <w:t>12</w:t>
            </w:r>
          </w:p>
        </w:tc>
      </w:tr>
      <w:tr w:rsidR="003A348B" w:rsidRPr="006B2640" w:rsidTr="00E314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295" w:type="pct"/>
            <w:vMerge/>
            <w:tcBorders>
              <w:left w:val="single" w:sz="4" w:space="0" w:color="auto"/>
              <w:right w:val="single" w:sz="4" w:space="0" w:color="auto"/>
            </w:tcBorders>
          </w:tcPr>
          <w:p w:rsidR="003A348B" w:rsidRPr="006B2640" w:rsidRDefault="003A348B" w:rsidP="00FA5B14">
            <w:pPr>
              <w:suppressAutoHyphens/>
              <w:autoSpaceDE w:val="0"/>
              <w:autoSpaceDN w:val="0"/>
              <w:adjustRightInd w:val="0"/>
              <w:rPr>
                <w:sz w:val="20"/>
                <w:szCs w:val="20"/>
              </w:rPr>
            </w:pPr>
          </w:p>
        </w:tc>
        <w:tc>
          <w:tcPr>
            <w:tcW w:w="857" w:type="pct"/>
            <w:vMerge/>
            <w:tcBorders>
              <w:left w:val="single" w:sz="4" w:space="0" w:color="auto"/>
              <w:right w:val="single" w:sz="4" w:space="0" w:color="auto"/>
            </w:tcBorders>
          </w:tcPr>
          <w:p w:rsidR="003A348B" w:rsidRPr="006B2640" w:rsidRDefault="003A348B" w:rsidP="00FA5B14">
            <w:pPr>
              <w:suppressAutoHyphens/>
              <w:autoSpaceDE w:val="0"/>
              <w:autoSpaceDN w:val="0"/>
              <w:adjustRightInd w:val="0"/>
              <w:rPr>
                <w:sz w:val="20"/>
                <w:szCs w:val="20"/>
              </w:rPr>
            </w:pPr>
          </w:p>
        </w:tc>
        <w:tc>
          <w:tcPr>
            <w:tcW w:w="1213" w:type="pct"/>
            <w:gridSpan w:val="2"/>
            <w:tcBorders>
              <w:top w:val="single" w:sz="4" w:space="0" w:color="auto"/>
              <w:left w:val="single" w:sz="4" w:space="0" w:color="auto"/>
              <w:bottom w:val="single" w:sz="4" w:space="0" w:color="auto"/>
              <w:right w:val="single" w:sz="4" w:space="0" w:color="auto"/>
            </w:tcBorders>
            <w:hideMark/>
          </w:tcPr>
          <w:p w:rsidR="003A348B" w:rsidRPr="006B2640" w:rsidRDefault="003A348B" w:rsidP="00FA5B14">
            <w:pPr>
              <w:suppressAutoHyphens/>
              <w:autoSpaceDE w:val="0"/>
              <w:autoSpaceDN w:val="0"/>
              <w:adjustRightInd w:val="0"/>
              <w:rPr>
                <w:sz w:val="20"/>
                <w:szCs w:val="20"/>
              </w:rPr>
            </w:pPr>
            <w:r w:rsidRPr="006B2640">
              <w:rPr>
                <w:sz w:val="20"/>
                <w:szCs w:val="20"/>
              </w:rPr>
              <w:t>Для отдыха взрослого населения</w:t>
            </w:r>
          </w:p>
        </w:tc>
        <w:tc>
          <w:tcPr>
            <w:tcW w:w="577" w:type="pct"/>
            <w:tcBorders>
              <w:top w:val="single" w:sz="4" w:space="0" w:color="auto"/>
              <w:left w:val="single" w:sz="4" w:space="0" w:color="auto"/>
              <w:bottom w:val="single" w:sz="4" w:space="0" w:color="auto"/>
              <w:right w:val="single" w:sz="4" w:space="0" w:color="auto"/>
            </w:tcBorders>
            <w:vAlign w:val="center"/>
            <w:hideMark/>
          </w:tcPr>
          <w:p w:rsidR="003A348B" w:rsidRPr="006B2640" w:rsidRDefault="00E31462" w:rsidP="00FA5B14">
            <w:pPr>
              <w:suppressAutoHyphens/>
              <w:autoSpaceDE w:val="0"/>
              <w:autoSpaceDN w:val="0"/>
              <w:adjustRightInd w:val="0"/>
              <w:jc w:val="center"/>
              <w:rPr>
                <w:sz w:val="20"/>
                <w:szCs w:val="20"/>
              </w:rPr>
            </w:pPr>
            <w:r>
              <w:rPr>
                <w:sz w:val="20"/>
                <w:szCs w:val="20"/>
              </w:rPr>
              <w:t>-</w:t>
            </w:r>
          </w:p>
        </w:tc>
        <w:tc>
          <w:tcPr>
            <w:tcW w:w="771" w:type="pct"/>
            <w:tcBorders>
              <w:top w:val="single" w:sz="4" w:space="0" w:color="auto"/>
              <w:left w:val="single" w:sz="4" w:space="0" w:color="auto"/>
              <w:bottom w:val="single" w:sz="4" w:space="0" w:color="auto"/>
              <w:right w:val="single" w:sz="4" w:space="0" w:color="auto"/>
            </w:tcBorders>
            <w:vAlign w:val="center"/>
          </w:tcPr>
          <w:p w:rsidR="003A348B" w:rsidRPr="006B2640" w:rsidRDefault="00E31462" w:rsidP="00FA5B14">
            <w:pPr>
              <w:suppressAutoHyphens/>
              <w:autoSpaceDE w:val="0"/>
              <w:autoSpaceDN w:val="0"/>
              <w:adjustRightInd w:val="0"/>
              <w:jc w:val="center"/>
              <w:rPr>
                <w:sz w:val="20"/>
                <w:szCs w:val="20"/>
              </w:rPr>
            </w:pPr>
            <w:r>
              <w:rPr>
                <w:sz w:val="20"/>
                <w:szCs w:val="20"/>
              </w:rPr>
              <w:t>-</w:t>
            </w:r>
          </w:p>
        </w:tc>
        <w:tc>
          <w:tcPr>
            <w:tcW w:w="577" w:type="pct"/>
            <w:tcBorders>
              <w:top w:val="single" w:sz="4" w:space="0" w:color="auto"/>
              <w:left w:val="single" w:sz="4" w:space="0" w:color="auto"/>
              <w:bottom w:val="single" w:sz="4" w:space="0" w:color="auto"/>
              <w:right w:val="single" w:sz="4" w:space="0" w:color="auto"/>
            </w:tcBorders>
            <w:vAlign w:val="center"/>
          </w:tcPr>
          <w:p w:rsidR="003A348B" w:rsidRPr="006B2640" w:rsidRDefault="003A348B" w:rsidP="00FA5B14">
            <w:pPr>
              <w:suppressAutoHyphens/>
              <w:autoSpaceDE w:val="0"/>
              <w:autoSpaceDN w:val="0"/>
              <w:adjustRightInd w:val="0"/>
              <w:jc w:val="center"/>
              <w:rPr>
                <w:sz w:val="20"/>
                <w:szCs w:val="20"/>
              </w:rPr>
            </w:pPr>
            <w:r w:rsidRPr="006B2640">
              <w:rPr>
                <w:sz w:val="20"/>
                <w:szCs w:val="20"/>
              </w:rPr>
              <w:t>0,7</w:t>
            </w:r>
          </w:p>
        </w:tc>
        <w:tc>
          <w:tcPr>
            <w:tcW w:w="710" w:type="pct"/>
            <w:tcBorders>
              <w:top w:val="single" w:sz="4" w:space="0" w:color="auto"/>
              <w:left w:val="single" w:sz="4" w:space="0" w:color="auto"/>
              <w:bottom w:val="single" w:sz="4" w:space="0" w:color="auto"/>
              <w:right w:val="single" w:sz="4" w:space="0" w:color="auto"/>
            </w:tcBorders>
            <w:vAlign w:val="center"/>
            <w:hideMark/>
          </w:tcPr>
          <w:p w:rsidR="003A348B" w:rsidRPr="006B2640" w:rsidRDefault="003A348B" w:rsidP="00FA5B14">
            <w:pPr>
              <w:suppressAutoHyphens/>
              <w:autoSpaceDE w:val="0"/>
              <w:autoSpaceDN w:val="0"/>
              <w:adjustRightInd w:val="0"/>
              <w:jc w:val="center"/>
              <w:rPr>
                <w:sz w:val="20"/>
                <w:szCs w:val="20"/>
              </w:rPr>
            </w:pPr>
            <w:r w:rsidRPr="006B2640">
              <w:rPr>
                <w:sz w:val="20"/>
                <w:szCs w:val="20"/>
              </w:rPr>
              <w:t>15</w:t>
            </w:r>
          </w:p>
        </w:tc>
      </w:tr>
      <w:tr w:rsidR="003A348B" w:rsidRPr="006B2640" w:rsidTr="00E314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295" w:type="pct"/>
            <w:vMerge/>
            <w:tcBorders>
              <w:left w:val="single" w:sz="4" w:space="0" w:color="auto"/>
              <w:right w:val="single" w:sz="4" w:space="0" w:color="auto"/>
            </w:tcBorders>
          </w:tcPr>
          <w:p w:rsidR="003A348B" w:rsidRPr="006B2640" w:rsidRDefault="003A348B" w:rsidP="00FA5B14">
            <w:pPr>
              <w:suppressAutoHyphens/>
              <w:autoSpaceDE w:val="0"/>
              <w:autoSpaceDN w:val="0"/>
              <w:adjustRightInd w:val="0"/>
              <w:rPr>
                <w:sz w:val="20"/>
                <w:szCs w:val="20"/>
              </w:rPr>
            </w:pPr>
          </w:p>
        </w:tc>
        <w:tc>
          <w:tcPr>
            <w:tcW w:w="857" w:type="pct"/>
            <w:vMerge/>
            <w:tcBorders>
              <w:left w:val="single" w:sz="4" w:space="0" w:color="auto"/>
              <w:right w:val="single" w:sz="4" w:space="0" w:color="auto"/>
            </w:tcBorders>
          </w:tcPr>
          <w:p w:rsidR="003A348B" w:rsidRPr="006B2640" w:rsidRDefault="003A348B" w:rsidP="00FA5B14">
            <w:pPr>
              <w:suppressAutoHyphens/>
              <w:autoSpaceDE w:val="0"/>
              <w:autoSpaceDN w:val="0"/>
              <w:adjustRightInd w:val="0"/>
              <w:rPr>
                <w:sz w:val="20"/>
                <w:szCs w:val="20"/>
              </w:rPr>
            </w:pPr>
          </w:p>
        </w:tc>
        <w:tc>
          <w:tcPr>
            <w:tcW w:w="1213" w:type="pct"/>
            <w:gridSpan w:val="2"/>
            <w:tcBorders>
              <w:top w:val="single" w:sz="4" w:space="0" w:color="auto"/>
              <w:left w:val="single" w:sz="4" w:space="0" w:color="auto"/>
              <w:bottom w:val="single" w:sz="4" w:space="0" w:color="auto"/>
              <w:right w:val="single" w:sz="4" w:space="0" w:color="auto"/>
            </w:tcBorders>
            <w:hideMark/>
          </w:tcPr>
          <w:p w:rsidR="003A348B" w:rsidRPr="006B2640" w:rsidRDefault="003A348B" w:rsidP="00FA5B14">
            <w:pPr>
              <w:suppressAutoHyphens/>
              <w:autoSpaceDE w:val="0"/>
              <w:autoSpaceDN w:val="0"/>
              <w:adjustRightInd w:val="0"/>
              <w:rPr>
                <w:sz w:val="20"/>
                <w:szCs w:val="20"/>
              </w:rPr>
            </w:pPr>
            <w:r w:rsidRPr="006B2640">
              <w:rPr>
                <w:sz w:val="20"/>
                <w:szCs w:val="20"/>
              </w:rPr>
              <w:t>Для занятий физкультурой</w:t>
            </w:r>
          </w:p>
        </w:tc>
        <w:tc>
          <w:tcPr>
            <w:tcW w:w="577" w:type="pct"/>
            <w:tcBorders>
              <w:top w:val="single" w:sz="4" w:space="0" w:color="auto"/>
              <w:left w:val="single" w:sz="4" w:space="0" w:color="auto"/>
              <w:bottom w:val="single" w:sz="4" w:space="0" w:color="auto"/>
              <w:right w:val="single" w:sz="4" w:space="0" w:color="auto"/>
            </w:tcBorders>
            <w:vAlign w:val="center"/>
            <w:hideMark/>
          </w:tcPr>
          <w:p w:rsidR="003A348B" w:rsidRPr="006B2640" w:rsidRDefault="00E31462" w:rsidP="00FA5B14">
            <w:pPr>
              <w:suppressAutoHyphens/>
              <w:autoSpaceDE w:val="0"/>
              <w:autoSpaceDN w:val="0"/>
              <w:adjustRightInd w:val="0"/>
              <w:jc w:val="center"/>
              <w:rPr>
                <w:sz w:val="20"/>
                <w:szCs w:val="20"/>
              </w:rPr>
            </w:pPr>
            <w:r>
              <w:rPr>
                <w:sz w:val="20"/>
                <w:szCs w:val="20"/>
              </w:rPr>
              <w:t>-</w:t>
            </w:r>
          </w:p>
        </w:tc>
        <w:tc>
          <w:tcPr>
            <w:tcW w:w="771" w:type="pct"/>
            <w:tcBorders>
              <w:top w:val="single" w:sz="4" w:space="0" w:color="auto"/>
              <w:left w:val="single" w:sz="4" w:space="0" w:color="auto"/>
              <w:bottom w:val="single" w:sz="4" w:space="0" w:color="auto"/>
              <w:right w:val="single" w:sz="4" w:space="0" w:color="auto"/>
            </w:tcBorders>
            <w:vAlign w:val="center"/>
          </w:tcPr>
          <w:p w:rsidR="003A348B" w:rsidRPr="006B2640" w:rsidRDefault="00E31462" w:rsidP="00FA5B14">
            <w:pPr>
              <w:suppressAutoHyphens/>
              <w:autoSpaceDE w:val="0"/>
              <w:autoSpaceDN w:val="0"/>
              <w:adjustRightInd w:val="0"/>
              <w:jc w:val="center"/>
              <w:rPr>
                <w:sz w:val="20"/>
                <w:szCs w:val="20"/>
              </w:rPr>
            </w:pPr>
            <w:r>
              <w:rPr>
                <w:sz w:val="20"/>
                <w:szCs w:val="20"/>
              </w:rPr>
              <w:t>-</w:t>
            </w:r>
          </w:p>
        </w:tc>
        <w:tc>
          <w:tcPr>
            <w:tcW w:w="577" w:type="pct"/>
            <w:tcBorders>
              <w:top w:val="single" w:sz="4" w:space="0" w:color="auto"/>
              <w:left w:val="single" w:sz="4" w:space="0" w:color="auto"/>
              <w:bottom w:val="single" w:sz="4" w:space="0" w:color="auto"/>
              <w:right w:val="single" w:sz="4" w:space="0" w:color="auto"/>
            </w:tcBorders>
            <w:vAlign w:val="center"/>
          </w:tcPr>
          <w:p w:rsidR="003A348B" w:rsidRPr="006B2640" w:rsidRDefault="003A348B" w:rsidP="00FA5B14">
            <w:pPr>
              <w:suppressAutoHyphens/>
              <w:autoSpaceDE w:val="0"/>
              <w:autoSpaceDN w:val="0"/>
              <w:adjustRightInd w:val="0"/>
              <w:jc w:val="center"/>
              <w:rPr>
                <w:sz w:val="20"/>
                <w:szCs w:val="20"/>
              </w:rPr>
            </w:pPr>
            <w:r w:rsidRPr="006B2640">
              <w:rPr>
                <w:sz w:val="20"/>
                <w:szCs w:val="20"/>
              </w:rPr>
              <w:t>2,6</w:t>
            </w:r>
          </w:p>
        </w:tc>
        <w:tc>
          <w:tcPr>
            <w:tcW w:w="710" w:type="pct"/>
            <w:tcBorders>
              <w:top w:val="single" w:sz="4" w:space="0" w:color="auto"/>
              <w:left w:val="single" w:sz="4" w:space="0" w:color="auto"/>
              <w:bottom w:val="single" w:sz="4" w:space="0" w:color="auto"/>
              <w:right w:val="single" w:sz="4" w:space="0" w:color="auto"/>
            </w:tcBorders>
            <w:vAlign w:val="center"/>
            <w:hideMark/>
          </w:tcPr>
          <w:p w:rsidR="003A348B" w:rsidRPr="006B2640" w:rsidRDefault="003A348B" w:rsidP="00FA5B14">
            <w:pPr>
              <w:suppressAutoHyphens/>
              <w:autoSpaceDE w:val="0"/>
              <w:autoSpaceDN w:val="0"/>
              <w:adjustRightInd w:val="0"/>
              <w:jc w:val="center"/>
              <w:rPr>
                <w:sz w:val="20"/>
                <w:szCs w:val="20"/>
              </w:rPr>
            </w:pPr>
            <w:r w:rsidRPr="006B2640">
              <w:rPr>
                <w:sz w:val="20"/>
                <w:szCs w:val="20"/>
              </w:rPr>
              <w:t>98</w:t>
            </w:r>
          </w:p>
        </w:tc>
      </w:tr>
      <w:tr w:rsidR="003A348B" w:rsidRPr="006B2640" w:rsidTr="00E314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295" w:type="pct"/>
            <w:vMerge/>
            <w:tcBorders>
              <w:left w:val="single" w:sz="4" w:space="0" w:color="auto"/>
              <w:right w:val="single" w:sz="4" w:space="0" w:color="auto"/>
            </w:tcBorders>
          </w:tcPr>
          <w:p w:rsidR="003A348B" w:rsidRPr="006B2640" w:rsidRDefault="003A348B" w:rsidP="00FA5B14">
            <w:pPr>
              <w:suppressAutoHyphens/>
              <w:autoSpaceDE w:val="0"/>
              <w:autoSpaceDN w:val="0"/>
              <w:adjustRightInd w:val="0"/>
              <w:rPr>
                <w:sz w:val="20"/>
                <w:szCs w:val="20"/>
              </w:rPr>
            </w:pPr>
          </w:p>
        </w:tc>
        <w:tc>
          <w:tcPr>
            <w:tcW w:w="857" w:type="pct"/>
            <w:vMerge/>
            <w:tcBorders>
              <w:left w:val="single" w:sz="4" w:space="0" w:color="auto"/>
              <w:right w:val="single" w:sz="4" w:space="0" w:color="auto"/>
            </w:tcBorders>
          </w:tcPr>
          <w:p w:rsidR="003A348B" w:rsidRPr="006B2640" w:rsidRDefault="003A348B" w:rsidP="00FA5B14">
            <w:pPr>
              <w:suppressAutoHyphens/>
              <w:autoSpaceDE w:val="0"/>
              <w:autoSpaceDN w:val="0"/>
              <w:adjustRightInd w:val="0"/>
              <w:rPr>
                <w:sz w:val="20"/>
                <w:szCs w:val="20"/>
              </w:rPr>
            </w:pPr>
          </w:p>
        </w:tc>
        <w:tc>
          <w:tcPr>
            <w:tcW w:w="1213" w:type="pct"/>
            <w:gridSpan w:val="2"/>
            <w:tcBorders>
              <w:top w:val="single" w:sz="4" w:space="0" w:color="auto"/>
              <w:left w:val="single" w:sz="4" w:space="0" w:color="auto"/>
              <w:bottom w:val="single" w:sz="4" w:space="0" w:color="auto"/>
              <w:right w:val="single" w:sz="4" w:space="0" w:color="auto"/>
            </w:tcBorders>
            <w:hideMark/>
          </w:tcPr>
          <w:p w:rsidR="003A348B" w:rsidRPr="006B2640" w:rsidRDefault="003A348B" w:rsidP="00FA5B14">
            <w:pPr>
              <w:suppressAutoHyphens/>
              <w:autoSpaceDE w:val="0"/>
              <w:autoSpaceDN w:val="0"/>
              <w:adjustRightInd w:val="0"/>
              <w:rPr>
                <w:sz w:val="20"/>
                <w:szCs w:val="20"/>
              </w:rPr>
            </w:pPr>
            <w:r w:rsidRPr="006B2640">
              <w:rPr>
                <w:sz w:val="20"/>
                <w:szCs w:val="20"/>
              </w:rPr>
              <w:t>Для хозяйственных целей</w:t>
            </w:r>
          </w:p>
          <w:p w:rsidR="003A348B" w:rsidRPr="006B2640" w:rsidRDefault="003A348B" w:rsidP="00FA5B14">
            <w:pPr>
              <w:suppressAutoHyphens/>
              <w:autoSpaceDE w:val="0"/>
              <w:autoSpaceDN w:val="0"/>
              <w:adjustRightInd w:val="0"/>
              <w:rPr>
                <w:sz w:val="20"/>
                <w:szCs w:val="20"/>
              </w:rPr>
            </w:pPr>
            <w:r w:rsidRPr="006B2640">
              <w:rPr>
                <w:kern w:val="2"/>
                <w:sz w:val="20"/>
                <w:szCs w:val="20"/>
              </w:rPr>
              <w:t>(контейнерные площадки для сбора ТКО и крупногабаритного мусора)</w:t>
            </w:r>
            <w:r w:rsidRPr="006B2640">
              <w:rPr>
                <w:sz w:val="20"/>
                <w:szCs w:val="20"/>
              </w:rPr>
              <w:t xml:space="preserve"> [9]</w:t>
            </w:r>
          </w:p>
        </w:tc>
        <w:tc>
          <w:tcPr>
            <w:tcW w:w="577" w:type="pct"/>
            <w:tcBorders>
              <w:top w:val="single" w:sz="4" w:space="0" w:color="auto"/>
              <w:left w:val="single" w:sz="4" w:space="0" w:color="auto"/>
              <w:bottom w:val="single" w:sz="4" w:space="0" w:color="auto"/>
              <w:right w:val="single" w:sz="4" w:space="0" w:color="auto"/>
            </w:tcBorders>
            <w:vAlign w:val="center"/>
            <w:hideMark/>
          </w:tcPr>
          <w:p w:rsidR="003A348B" w:rsidRPr="006B2640" w:rsidRDefault="00E31462" w:rsidP="00FA5B14">
            <w:pPr>
              <w:suppressAutoHyphens/>
              <w:autoSpaceDE w:val="0"/>
              <w:autoSpaceDN w:val="0"/>
              <w:adjustRightInd w:val="0"/>
              <w:jc w:val="center"/>
              <w:rPr>
                <w:sz w:val="20"/>
                <w:szCs w:val="20"/>
              </w:rPr>
            </w:pPr>
            <w:r>
              <w:rPr>
                <w:sz w:val="20"/>
                <w:szCs w:val="20"/>
              </w:rPr>
              <w:t>-</w:t>
            </w:r>
          </w:p>
        </w:tc>
        <w:tc>
          <w:tcPr>
            <w:tcW w:w="771" w:type="pct"/>
            <w:tcBorders>
              <w:top w:val="single" w:sz="4" w:space="0" w:color="auto"/>
              <w:left w:val="single" w:sz="4" w:space="0" w:color="auto"/>
              <w:bottom w:val="single" w:sz="4" w:space="0" w:color="auto"/>
              <w:right w:val="single" w:sz="4" w:space="0" w:color="auto"/>
            </w:tcBorders>
            <w:vAlign w:val="center"/>
          </w:tcPr>
          <w:p w:rsidR="003A348B" w:rsidRPr="006B2640" w:rsidRDefault="00E31462" w:rsidP="00FA5B14">
            <w:pPr>
              <w:suppressAutoHyphens/>
              <w:autoSpaceDE w:val="0"/>
              <w:autoSpaceDN w:val="0"/>
              <w:adjustRightInd w:val="0"/>
              <w:jc w:val="center"/>
              <w:rPr>
                <w:sz w:val="20"/>
                <w:szCs w:val="20"/>
              </w:rPr>
            </w:pPr>
            <w:r>
              <w:rPr>
                <w:sz w:val="20"/>
                <w:szCs w:val="20"/>
              </w:rPr>
              <w:t>-</w:t>
            </w:r>
          </w:p>
        </w:tc>
        <w:tc>
          <w:tcPr>
            <w:tcW w:w="577" w:type="pct"/>
            <w:tcBorders>
              <w:top w:val="single" w:sz="4" w:space="0" w:color="auto"/>
              <w:left w:val="single" w:sz="4" w:space="0" w:color="auto"/>
              <w:bottom w:val="single" w:sz="4" w:space="0" w:color="auto"/>
              <w:right w:val="single" w:sz="4" w:space="0" w:color="auto"/>
            </w:tcBorders>
            <w:vAlign w:val="center"/>
          </w:tcPr>
          <w:p w:rsidR="003A348B" w:rsidRPr="006B2640" w:rsidRDefault="003A348B" w:rsidP="00FA5B14">
            <w:pPr>
              <w:suppressAutoHyphens/>
              <w:autoSpaceDE w:val="0"/>
              <w:autoSpaceDN w:val="0"/>
              <w:adjustRightInd w:val="0"/>
              <w:jc w:val="center"/>
              <w:rPr>
                <w:sz w:val="20"/>
                <w:szCs w:val="20"/>
              </w:rPr>
            </w:pPr>
            <w:r w:rsidRPr="006B2640">
              <w:rPr>
                <w:sz w:val="20"/>
                <w:szCs w:val="20"/>
              </w:rPr>
              <w:t>0,2</w:t>
            </w:r>
          </w:p>
        </w:tc>
        <w:tc>
          <w:tcPr>
            <w:tcW w:w="710" w:type="pct"/>
            <w:tcBorders>
              <w:top w:val="single" w:sz="4" w:space="0" w:color="auto"/>
              <w:left w:val="single" w:sz="4" w:space="0" w:color="auto"/>
              <w:bottom w:val="single" w:sz="4" w:space="0" w:color="auto"/>
              <w:right w:val="single" w:sz="4" w:space="0" w:color="auto"/>
            </w:tcBorders>
            <w:vAlign w:val="center"/>
            <w:hideMark/>
          </w:tcPr>
          <w:p w:rsidR="003A348B" w:rsidRPr="006B2640" w:rsidRDefault="003A348B" w:rsidP="00FA5B14">
            <w:pPr>
              <w:suppressAutoHyphens/>
              <w:autoSpaceDE w:val="0"/>
              <w:autoSpaceDN w:val="0"/>
              <w:adjustRightInd w:val="0"/>
              <w:jc w:val="center"/>
              <w:rPr>
                <w:sz w:val="20"/>
                <w:szCs w:val="20"/>
              </w:rPr>
            </w:pPr>
            <w:r w:rsidRPr="006B2640">
              <w:rPr>
                <w:sz w:val="20"/>
                <w:szCs w:val="20"/>
              </w:rPr>
              <w:t>10</w:t>
            </w:r>
          </w:p>
        </w:tc>
      </w:tr>
      <w:tr w:rsidR="003A348B" w:rsidRPr="006B2640" w:rsidTr="00E314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295" w:type="pct"/>
            <w:vMerge/>
            <w:tcBorders>
              <w:left w:val="single" w:sz="4" w:space="0" w:color="auto"/>
              <w:right w:val="single" w:sz="4" w:space="0" w:color="auto"/>
            </w:tcBorders>
          </w:tcPr>
          <w:p w:rsidR="003A348B" w:rsidRPr="006B2640" w:rsidRDefault="003A348B" w:rsidP="00FA5B14">
            <w:pPr>
              <w:suppressAutoHyphens/>
              <w:autoSpaceDE w:val="0"/>
              <w:autoSpaceDN w:val="0"/>
              <w:adjustRightInd w:val="0"/>
              <w:rPr>
                <w:sz w:val="20"/>
                <w:szCs w:val="20"/>
              </w:rPr>
            </w:pPr>
          </w:p>
        </w:tc>
        <w:tc>
          <w:tcPr>
            <w:tcW w:w="857" w:type="pct"/>
            <w:vMerge/>
            <w:tcBorders>
              <w:left w:val="single" w:sz="4" w:space="0" w:color="auto"/>
              <w:right w:val="single" w:sz="4" w:space="0" w:color="auto"/>
            </w:tcBorders>
          </w:tcPr>
          <w:p w:rsidR="003A348B" w:rsidRPr="006B2640" w:rsidRDefault="003A348B" w:rsidP="00FA5B14">
            <w:pPr>
              <w:suppressAutoHyphens/>
              <w:autoSpaceDE w:val="0"/>
              <w:autoSpaceDN w:val="0"/>
              <w:adjustRightInd w:val="0"/>
              <w:rPr>
                <w:sz w:val="20"/>
                <w:szCs w:val="20"/>
              </w:rPr>
            </w:pPr>
          </w:p>
        </w:tc>
        <w:tc>
          <w:tcPr>
            <w:tcW w:w="563" w:type="pct"/>
            <w:vMerge w:val="restart"/>
            <w:tcBorders>
              <w:top w:val="single" w:sz="4" w:space="0" w:color="auto"/>
              <w:left w:val="single" w:sz="4" w:space="0" w:color="auto"/>
              <w:right w:val="single" w:sz="4" w:space="0" w:color="auto"/>
            </w:tcBorders>
            <w:hideMark/>
          </w:tcPr>
          <w:p w:rsidR="003A348B" w:rsidRPr="006B2640" w:rsidRDefault="003A348B" w:rsidP="00FA5B14">
            <w:pPr>
              <w:suppressAutoHyphens/>
              <w:autoSpaceDE w:val="0"/>
              <w:autoSpaceDN w:val="0"/>
              <w:adjustRightInd w:val="0"/>
              <w:rPr>
                <w:sz w:val="20"/>
                <w:szCs w:val="20"/>
              </w:rPr>
            </w:pPr>
            <w:r w:rsidRPr="006B2640">
              <w:rPr>
                <w:sz w:val="20"/>
                <w:szCs w:val="20"/>
              </w:rPr>
              <w:t>Озеленение [7]</w:t>
            </w:r>
          </w:p>
        </w:tc>
        <w:tc>
          <w:tcPr>
            <w:tcW w:w="650" w:type="pct"/>
            <w:tcBorders>
              <w:top w:val="single" w:sz="4" w:space="0" w:color="auto"/>
              <w:left w:val="single" w:sz="4" w:space="0" w:color="auto"/>
              <w:bottom w:val="single" w:sz="4" w:space="0" w:color="auto"/>
              <w:right w:val="single" w:sz="4" w:space="0" w:color="auto"/>
            </w:tcBorders>
          </w:tcPr>
          <w:p w:rsidR="003A348B" w:rsidRPr="006B2640" w:rsidRDefault="003A348B" w:rsidP="00FA5B14">
            <w:pPr>
              <w:suppressAutoHyphens/>
              <w:autoSpaceDE w:val="0"/>
              <w:autoSpaceDN w:val="0"/>
              <w:adjustRightInd w:val="0"/>
              <w:rPr>
                <w:sz w:val="20"/>
                <w:szCs w:val="20"/>
              </w:rPr>
            </w:pPr>
            <w:r w:rsidRPr="006B2640">
              <w:rPr>
                <w:sz w:val="20"/>
                <w:szCs w:val="20"/>
              </w:rPr>
              <w:t>застройка на свободных</w:t>
            </w:r>
          </w:p>
          <w:p w:rsidR="003A348B" w:rsidRPr="006B2640" w:rsidRDefault="003A348B" w:rsidP="00FA5B14">
            <w:pPr>
              <w:suppressAutoHyphens/>
              <w:autoSpaceDE w:val="0"/>
              <w:autoSpaceDN w:val="0"/>
              <w:adjustRightInd w:val="0"/>
              <w:rPr>
                <w:sz w:val="20"/>
                <w:szCs w:val="20"/>
              </w:rPr>
            </w:pPr>
            <w:r w:rsidRPr="006B2640">
              <w:rPr>
                <w:sz w:val="20"/>
                <w:szCs w:val="20"/>
              </w:rPr>
              <w:t xml:space="preserve"> </w:t>
            </w:r>
            <w:proofErr w:type="gramStart"/>
            <w:r w:rsidRPr="006B2640">
              <w:rPr>
                <w:sz w:val="20"/>
                <w:szCs w:val="20"/>
              </w:rPr>
              <w:t>территориях</w:t>
            </w:r>
            <w:proofErr w:type="gramEnd"/>
          </w:p>
        </w:tc>
        <w:tc>
          <w:tcPr>
            <w:tcW w:w="577" w:type="pct"/>
            <w:tcBorders>
              <w:top w:val="single" w:sz="4" w:space="0" w:color="auto"/>
              <w:left w:val="single" w:sz="4" w:space="0" w:color="auto"/>
              <w:bottom w:val="single" w:sz="4" w:space="0" w:color="auto"/>
              <w:right w:val="single" w:sz="4" w:space="0" w:color="auto"/>
            </w:tcBorders>
            <w:vAlign w:val="center"/>
            <w:hideMark/>
          </w:tcPr>
          <w:p w:rsidR="003A348B" w:rsidRPr="006B2640" w:rsidRDefault="00E31462" w:rsidP="00FA5B14">
            <w:pPr>
              <w:suppressAutoHyphens/>
              <w:autoSpaceDE w:val="0"/>
              <w:autoSpaceDN w:val="0"/>
              <w:adjustRightInd w:val="0"/>
              <w:jc w:val="center"/>
              <w:rPr>
                <w:sz w:val="20"/>
                <w:szCs w:val="20"/>
              </w:rPr>
            </w:pPr>
            <w:r>
              <w:rPr>
                <w:sz w:val="20"/>
                <w:szCs w:val="20"/>
              </w:rPr>
              <w:t>-</w:t>
            </w:r>
          </w:p>
        </w:tc>
        <w:tc>
          <w:tcPr>
            <w:tcW w:w="771" w:type="pct"/>
            <w:tcBorders>
              <w:top w:val="single" w:sz="4" w:space="0" w:color="auto"/>
              <w:left w:val="single" w:sz="4" w:space="0" w:color="auto"/>
              <w:bottom w:val="single" w:sz="4" w:space="0" w:color="auto"/>
              <w:right w:val="single" w:sz="4" w:space="0" w:color="auto"/>
            </w:tcBorders>
            <w:vAlign w:val="center"/>
          </w:tcPr>
          <w:p w:rsidR="003A348B" w:rsidRPr="006B2640" w:rsidRDefault="00E31462" w:rsidP="00FA5B14">
            <w:pPr>
              <w:suppressAutoHyphens/>
              <w:autoSpaceDE w:val="0"/>
              <w:autoSpaceDN w:val="0"/>
              <w:adjustRightInd w:val="0"/>
              <w:jc w:val="center"/>
              <w:rPr>
                <w:sz w:val="20"/>
                <w:szCs w:val="20"/>
              </w:rPr>
            </w:pPr>
            <w:r>
              <w:rPr>
                <w:sz w:val="20"/>
                <w:szCs w:val="20"/>
              </w:rPr>
              <w:t>-</w:t>
            </w:r>
          </w:p>
        </w:tc>
        <w:tc>
          <w:tcPr>
            <w:tcW w:w="577" w:type="pct"/>
            <w:tcBorders>
              <w:top w:val="single" w:sz="4" w:space="0" w:color="auto"/>
              <w:left w:val="single" w:sz="4" w:space="0" w:color="auto"/>
              <w:bottom w:val="single" w:sz="4" w:space="0" w:color="auto"/>
              <w:right w:val="single" w:sz="4" w:space="0" w:color="auto"/>
            </w:tcBorders>
            <w:vAlign w:val="center"/>
          </w:tcPr>
          <w:p w:rsidR="003A348B" w:rsidRPr="006B2640" w:rsidRDefault="003A348B" w:rsidP="00FA5B14">
            <w:pPr>
              <w:suppressAutoHyphens/>
              <w:autoSpaceDE w:val="0"/>
              <w:autoSpaceDN w:val="0"/>
              <w:adjustRightInd w:val="0"/>
              <w:jc w:val="center"/>
              <w:rPr>
                <w:sz w:val="20"/>
                <w:szCs w:val="20"/>
              </w:rPr>
            </w:pPr>
            <w:r w:rsidRPr="006B2640">
              <w:rPr>
                <w:sz w:val="20"/>
                <w:szCs w:val="20"/>
              </w:rPr>
              <w:t>22</w:t>
            </w:r>
          </w:p>
        </w:tc>
        <w:tc>
          <w:tcPr>
            <w:tcW w:w="710" w:type="pct"/>
            <w:tcBorders>
              <w:top w:val="single" w:sz="4" w:space="0" w:color="auto"/>
              <w:left w:val="single" w:sz="4" w:space="0" w:color="auto"/>
              <w:bottom w:val="single" w:sz="4" w:space="0" w:color="auto"/>
              <w:right w:val="single" w:sz="4" w:space="0" w:color="auto"/>
            </w:tcBorders>
            <w:vAlign w:val="center"/>
            <w:hideMark/>
          </w:tcPr>
          <w:p w:rsidR="003A348B" w:rsidRPr="006B2640" w:rsidRDefault="003A348B" w:rsidP="00FA5B14">
            <w:pPr>
              <w:suppressAutoHyphens/>
              <w:autoSpaceDE w:val="0"/>
              <w:autoSpaceDN w:val="0"/>
              <w:adjustRightInd w:val="0"/>
              <w:jc w:val="center"/>
              <w:rPr>
                <w:sz w:val="20"/>
                <w:szCs w:val="20"/>
              </w:rPr>
            </w:pPr>
            <w:r w:rsidRPr="006B2640">
              <w:rPr>
                <w:sz w:val="20"/>
                <w:szCs w:val="20"/>
              </w:rPr>
              <w:t>-</w:t>
            </w:r>
          </w:p>
        </w:tc>
      </w:tr>
      <w:tr w:rsidR="003A348B" w:rsidRPr="006B2640" w:rsidTr="00E314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5"/>
        </w:trPr>
        <w:tc>
          <w:tcPr>
            <w:tcW w:w="295" w:type="pct"/>
            <w:vMerge/>
            <w:tcBorders>
              <w:left w:val="single" w:sz="4" w:space="0" w:color="auto"/>
              <w:right w:val="single" w:sz="4" w:space="0" w:color="auto"/>
            </w:tcBorders>
          </w:tcPr>
          <w:p w:rsidR="003A348B" w:rsidRPr="006B2640" w:rsidRDefault="003A348B" w:rsidP="00FA5B14">
            <w:pPr>
              <w:suppressAutoHyphens/>
              <w:autoSpaceDE w:val="0"/>
              <w:autoSpaceDN w:val="0"/>
              <w:adjustRightInd w:val="0"/>
              <w:rPr>
                <w:sz w:val="20"/>
                <w:szCs w:val="20"/>
              </w:rPr>
            </w:pPr>
          </w:p>
        </w:tc>
        <w:tc>
          <w:tcPr>
            <w:tcW w:w="857" w:type="pct"/>
            <w:vMerge/>
            <w:tcBorders>
              <w:left w:val="single" w:sz="4" w:space="0" w:color="auto"/>
              <w:right w:val="single" w:sz="4" w:space="0" w:color="auto"/>
            </w:tcBorders>
          </w:tcPr>
          <w:p w:rsidR="003A348B" w:rsidRPr="006B2640" w:rsidRDefault="003A348B" w:rsidP="00FA5B14">
            <w:pPr>
              <w:suppressAutoHyphens/>
              <w:autoSpaceDE w:val="0"/>
              <w:autoSpaceDN w:val="0"/>
              <w:adjustRightInd w:val="0"/>
              <w:rPr>
                <w:sz w:val="20"/>
                <w:szCs w:val="20"/>
              </w:rPr>
            </w:pPr>
          </w:p>
        </w:tc>
        <w:tc>
          <w:tcPr>
            <w:tcW w:w="563" w:type="pct"/>
            <w:vMerge/>
            <w:tcBorders>
              <w:left w:val="single" w:sz="4" w:space="0" w:color="auto"/>
              <w:right w:val="single" w:sz="4" w:space="0" w:color="auto"/>
            </w:tcBorders>
          </w:tcPr>
          <w:p w:rsidR="003A348B" w:rsidRPr="006B2640" w:rsidRDefault="003A348B" w:rsidP="00FA5B14">
            <w:pPr>
              <w:suppressAutoHyphens/>
              <w:autoSpaceDE w:val="0"/>
              <w:autoSpaceDN w:val="0"/>
              <w:adjustRightInd w:val="0"/>
              <w:rPr>
                <w:sz w:val="20"/>
                <w:szCs w:val="20"/>
              </w:rPr>
            </w:pPr>
          </w:p>
        </w:tc>
        <w:tc>
          <w:tcPr>
            <w:tcW w:w="650" w:type="pct"/>
            <w:tcBorders>
              <w:top w:val="single" w:sz="4" w:space="0" w:color="auto"/>
              <w:left w:val="single" w:sz="4" w:space="0" w:color="auto"/>
              <w:right w:val="single" w:sz="4" w:space="0" w:color="auto"/>
            </w:tcBorders>
          </w:tcPr>
          <w:p w:rsidR="003A348B" w:rsidRPr="006B2640" w:rsidRDefault="003A348B" w:rsidP="00FA5B14">
            <w:pPr>
              <w:suppressAutoHyphens/>
              <w:autoSpaceDE w:val="0"/>
              <w:autoSpaceDN w:val="0"/>
              <w:adjustRightInd w:val="0"/>
              <w:rPr>
                <w:sz w:val="20"/>
                <w:szCs w:val="20"/>
              </w:rPr>
            </w:pPr>
            <w:r w:rsidRPr="006B2640">
              <w:rPr>
                <w:sz w:val="20"/>
                <w:szCs w:val="20"/>
              </w:rPr>
              <w:t xml:space="preserve">развитие </w:t>
            </w:r>
            <w:proofErr w:type="gramStart"/>
            <w:r w:rsidRPr="006B2640">
              <w:rPr>
                <w:sz w:val="20"/>
                <w:szCs w:val="20"/>
              </w:rPr>
              <w:t>застроенных</w:t>
            </w:r>
            <w:proofErr w:type="gramEnd"/>
            <w:r w:rsidRPr="006B2640">
              <w:rPr>
                <w:sz w:val="20"/>
                <w:szCs w:val="20"/>
              </w:rPr>
              <w:t xml:space="preserve"> </w:t>
            </w:r>
          </w:p>
          <w:p w:rsidR="003A348B" w:rsidRPr="006B2640" w:rsidRDefault="003A348B" w:rsidP="00FA5B14">
            <w:pPr>
              <w:suppressAutoHyphens/>
              <w:autoSpaceDE w:val="0"/>
              <w:autoSpaceDN w:val="0"/>
              <w:adjustRightInd w:val="0"/>
              <w:rPr>
                <w:sz w:val="20"/>
                <w:szCs w:val="20"/>
              </w:rPr>
            </w:pPr>
            <w:r w:rsidRPr="006B2640">
              <w:rPr>
                <w:sz w:val="20"/>
                <w:szCs w:val="20"/>
              </w:rPr>
              <w:t xml:space="preserve">территорий, в </w:t>
            </w:r>
            <w:proofErr w:type="spellStart"/>
            <w:r w:rsidRPr="006B2640">
              <w:rPr>
                <w:sz w:val="20"/>
                <w:szCs w:val="20"/>
              </w:rPr>
              <w:t>т.ч</w:t>
            </w:r>
            <w:proofErr w:type="spellEnd"/>
            <w:r w:rsidRPr="006B2640">
              <w:rPr>
                <w:sz w:val="20"/>
                <w:szCs w:val="20"/>
              </w:rPr>
              <w:t>. уплотнение</w:t>
            </w:r>
          </w:p>
        </w:tc>
        <w:tc>
          <w:tcPr>
            <w:tcW w:w="577" w:type="pct"/>
            <w:tcBorders>
              <w:top w:val="single" w:sz="4" w:space="0" w:color="auto"/>
              <w:left w:val="single" w:sz="4" w:space="0" w:color="auto"/>
              <w:right w:val="single" w:sz="4" w:space="0" w:color="auto"/>
            </w:tcBorders>
            <w:vAlign w:val="center"/>
          </w:tcPr>
          <w:p w:rsidR="003A348B" w:rsidRPr="006B2640" w:rsidRDefault="00E31462" w:rsidP="00FA5B14">
            <w:pPr>
              <w:suppressAutoHyphens/>
              <w:autoSpaceDE w:val="0"/>
              <w:autoSpaceDN w:val="0"/>
              <w:adjustRightInd w:val="0"/>
              <w:jc w:val="center"/>
              <w:rPr>
                <w:sz w:val="20"/>
                <w:szCs w:val="20"/>
              </w:rPr>
            </w:pPr>
            <w:r>
              <w:rPr>
                <w:sz w:val="20"/>
                <w:szCs w:val="20"/>
              </w:rPr>
              <w:t>-</w:t>
            </w:r>
          </w:p>
        </w:tc>
        <w:tc>
          <w:tcPr>
            <w:tcW w:w="771" w:type="pct"/>
            <w:tcBorders>
              <w:top w:val="single" w:sz="4" w:space="0" w:color="auto"/>
              <w:left w:val="single" w:sz="4" w:space="0" w:color="auto"/>
              <w:right w:val="single" w:sz="4" w:space="0" w:color="auto"/>
            </w:tcBorders>
            <w:vAlign w:val="center"/>
          </w:tcPr>
          <w:p w:rsidR="003A348B" w:rsidRPr="006B2640" w:rsidRDefault="00E31462" w:rsidP="00FA5B14">
            <w:pPr>
              <w:suppressAutoHyphens/>
              <w:autoSpaceDE w:val="0"/>
              <w:autoSpaceDN w:val="0"/>
              <w:adjustRightInd w:val="0"/>
              <w:jc w:val="center"/>
              <w:rPr>
                <w:sz w:val="20"/>
                <w:szCs w:val="20"/>
              </w:rPr>
            </w:pPr>
            <w:r>
              <w:rPr>
                <w:sz w:val="20"/>
                <w:szCs w:val="20"/>
              </w:rPr>
              <w:t>-</w:t>
            </w:r>
          </w:p>
        </w:tc>
        <w:tc>
          <w:tcPr>
            <w:tcW w:w="577" w:type="pct"/>
            <w:tcBorders>
              <w:top w:val="single" w:sz="4" w:space="0" w:color="auto"/>
              <w:left w:val="single" w:sz="4" w:space="0" w:color="auto"/>
              <w:right w:val="single" w:sz="4" w:space="0" w:color="auto"/>
            </w:tcBorders>
            <w:vAlign w:val="center"/>
          </w:tcPr>
          <w:p w:rsidR="003A348B" w:rsidRPr="006B2640" w:rsidRDefault="003A348B" w:rsidP="00FA5B14">
            <w:pPr>
              <w:suppressAutoHyphens/>
              <w:autoSpaceDE w:val="0"/>
              <w:autoSpaceDN w:val="0"/>
              <w:adjustRightInd w:val="0"/>
              <w:jc w:val="center"/>
              <w:rPr>
                <w:sz w:val="20"/>
                <w:szCs w:val="20"/>
              </w:rPr>
            </w:pPr>
            <w:r w:rsidRPr="006B2640">
              <w:rPr>
                <w:sz w:val="20"/>
                <w:szCs w:val="20"/>
              </w:rPr>
              <w:t>22</w:t>
            </w:r>
          </w:p>
        </w:tc>
        <w:tc>
          <w:tcPr>
            <w:tcW w:w="710" w:type="pct"/>
            <w:tcBorders>
              <w:top w:val="single" w:sz="4" w:space="0" w:color="auto"/>
              <w:left w:val="single" w:sz="4" w:space="0" w:color="auto"/>
              <w:right w:val="single" w:sz="4" w:space="0" w:color="auto"/>
            </w:tcBorders>
            <w:vAlign w:val="center"/>
          </w:tcPr>
          <w:p w:rsidR="003A348B" w:rsidRPr="006B2640" w:rsidRDefault="003A348B" w:rsidP="00FA5B14">
            <w:pPr>
              <w:suppressAutoHyphens/>
              <w:autoSpaceDE w:val="0"/>
              <w:autoSpaceDN w:val="0"/>
              <w:adjustRightInd w:val="0"/>
              <w:jc w:val="center"/>
              <w:rPr>
                <w:sz w:val="20"/>
                <w:szCs w:val="20"/>
              </w:rPr>
            </w:pPr>
            <w:r w:rsidRPr="006B2640">
              <w:rPr>
                <w:sz w:val="20"/>
                <w:szCs w:val="20"/>
              </w:rPr>
              <w:t>-</w:t>
            </w:r>
          </w:p>
        </w:tc>
      </w:tr>
      <w:tr w:rsidR="003A348B" w:rsidRPr="006B2640" w:rsidTr="00E314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8"/>
        </w:trPr>
        <w:tc>
          <w:tcPr>
            <w:tcW w:w="295" w:type="pct"/>
            <w:vMerge/>
            <w:tcBorders>
              <w:left w:val="single" w:sz="4" w:space="0" w:color="auto"/>
              <w:right w:val="single" w:sz="4" w:space="0" w:color="auto"/>
            </w:tcBorders>
          </w:tcPr>
          <w:p w:rsidR="003A348B" w:rsidRPr="006B2640" w:rsidRDefault="003A348B" w:rsidP="00FA5B14">
            <w:pPr>
              <w:suppressAutoHyphens/>
              <w:autoSpaceDE w:val="0"/>
              <w:autoSpaceDN w:val="0"/>
              <w:adjustRightInd w:val="0"/>
              <w:rPr>
                <w:sz w:val="20"/>
                <w:szCs w:val="20"/>
              </w:rPr>
            </w:pPr>
          </w:p>
        </w:tc>
        <w:tc>
          <w:tcPr>
            <w:tcW w:w="857" w:type="pct"/>
            <w:vMerge/>
            <w:tcBorders>
              <w:left w:val="single" w:sz="4" w:space="0" w:color="auto"/>
              <w:right w:val="single" w:sz="4" w:space="0" w:color="auto"/>
            </w:tcBorders>
          </w:tcPr>
          <w:p w:rsidR="003A348B" w:rsidRPr="006B2640" w:rsidRDefault="003A348B" w:rsidP="00FA5B14">
            <w:pPr>
              <w:suppressAutoHyphens/>
              <w:autoSpaceDE w:val="0"/>
              <w:autoSpaceDN w:val="0"/>
              <w:adjustRightInd w:val="0"/>
              <w:rPr>
                <w:sz w:val="20"/>
                <w:szCs w:val="20"/>
              </w:rPr>
            </w:pPr>
          </w:p>
        </w:tc>
        <w:tc>
          <w:tcPr>
            <w:tcW w:w="1213" w:type="pct"/>
            <w:gridSpan w:val="2"/>
            <w:tcBorders>
              <w:left w:val="single" w:sz="4" w:space="0" w:color="auto"/>
              <w:right w:val="single" w:sz="4" w:space="0" w:color="auto"/>
            </w:tcBorders>
          </w:tcPr>
          <w:p w:rsidR="003A348B" w:rsidRPr="006B2640" w:rsidRDefault="003A348B" w:rsidP="00FA5B14">
            <w:pPr>
              <w:suppressAutoHyphens/>
              <w:autoSpaceDE w:val="0"/>
              <w:autoSpaceDN w:val="0"/>
              <w:adjustRightInd w:val="0"/>
              <w:rPr>
                <w:sz w:val="20"/>
                <w:szCs w:val="20"/>
              </w:rPr>
            </w:pPr>
            <w:r w:rsidRPr="006B2640">
              <w:rPr>
                <w:sz w:val="20"/>
                <w:szCs w:val="20"/>
              </w:rPr>
              <w:t>Крытые общественные пространства (зимние сады) [8]</w:t>
            </w:r>
          </w:p>
        </w:tc>
        <w:tc>
          <w:tcPr>
            <w:tcW w:w="577" w:type="pct"/>
            <w:tcBorders>
              <w:top w:val="single" w:sz="4" w:space="0" w:color="auto"/>
              <w:left w:val="single" w:sz="4" w:space="0" w:color="auto"/>
              <w:right w:val="single" w:sz="4" w:space="0" w:color="auto"/>
            </w:tcBorders>
          </w:tcPr>
          <w:p w:rsidR="003A348B" w:rsidRPr="006B2640" w:rsidRDefault="003A348B" w:rsidP="00FA5B14">
            <w:pPr>
              <w:suppressAutoHyphens/>
              <w:autoSpaceDE w:val="0"/>
              <w:autoSpaceDN w:val="0"/>
              <w:adjustRightInd w:val="0"/>
              <w:jc w:val="center"/>
              <w:rPr>
                <w:sz w:val="20"/>
                <w:szCs w:val="20"/>
              </w:rPr>
            </w:pPr>
            <w:r w:rsidRPr="006B2640">
              <w:rPr>
                <w:sz w:val="20"/>
                <w:szCs w:val="20"/>
              </w:rPr>
              <w:t>-</w:t>
            </w:r>
          </w:p>
        </w:tc>
        <w:tc>
          <w:tcPr>
            <w:tcW w:w="771" w:type="pct"/>
            <w:tcBorders>
              <w:top w:val="single" w:sz="4" w:space="0" w:color="auto"/>
              <w:left w:val="single" w:sz="4" w:space="0" w:color="auto"/>
              <w:right w:val="single" w:sz="4" w:space="0" w:color="auto"/>
            </w:tcBorders>
          </w:tcPr>
          <w:p w:rsidR="003A348B" w:rsidRPr="006B2640" w:rsidRDefault="00E31462" w:rsidP="00FA5B14">
            <w:pPr>
              <w:suppressAutoHyphens/>
              <w:autoSpaceDE w:val="0"/>
              <w:autoSpaceDN w:val="0"/>
              <w:adjustRightInd w:val="0"/>
              <w:jc w:val="center"/>
              <w:rPr>
                <w:sz w:val="20"/>
                <w:szCs w:val="20"/>
              </w:rPr>
            </w:pPr>
            <w:r>
              <w:rPr>
                <w:sz w:val="20"/>
                <w:szCs w:val="20"/>
              </w:rPr>
              <w:t>-</w:t>
            </w:r>
          </w:p>
        </w:tc>
        <w:tc>
          <w:tcPr>
            <w:tcW w:w="577" w:type="pct"/>
            <w:tcBorders>
              <w:top w:val="single" w:sz="4" w:space="0" w:color="auto"/>
              <w:left w:val="single" w:sz="4" w:space="0" w:color="auto"/>
              <w:right w:val="single" w:sz="4" w:space="0" w:color="auto"/>
            </w:tcBorders>
          </w:tcPr>
          <w:p w:rsidR="003A348B" w:rsidRPr="006B2640" w:rsidRDefault="003A348B" w:rsidP="00FA5B14">
            <w:pPr>
              <w:suppressAutoHyphens/>
              <w:autoSpaceDE w:val="0"/>
              <w:autoSpaceDN w:val="0"/>
              <w:adjustRightInd w:val="0"/>
              <w:jc w:val="center"/>
              <w:rPr>
                <w:sz w:val="20"/>
                <w:szCs w:val="20"/>
              </w:rPr>
            </w:pPr>
            <w:r w:rsidRPr="006B2640">
              <w:rPr>
                <w:sz w:val="20"/>
                <w:szCs w:val="20"/>
              </w:rPr>
              <w:t>-</w:t>
            </w:r>
          </w:p>
        </w:tc>
        <w:tc>
          <w:tcPr>
            <w:tcW w:w="710" w:type="pct"/>
            <w:tcBorders>
              <w:top w:val="single" w:sz="4" w:space="0" w:color="auto"/>
              <w:left w:val="single" w:sz="4" w:space="0" w:color="auto"/>
              <w:right w:val="single" w:sz="4" w:space="0" w:color="auto"/>
            </w:tcBorders>
          </w:tcPr>
          <w:p w:rsidR="003A348B" w:rsidRPr="006B2640" w:rsidRDefault="003A348B" w:rsidP="00FA5B14">
            <w:pPr>
              <w:suppressAutoHyphens/>
              <w:autoSpaceDE w:val="0"/>
              <w:autoSpaceDN w:val="0"/>
              <w:adjustRightInd w:val="0"/>
              <w:jc w:val="center"/>
              <w:rPr>
                <w:sz w:val="20"/>
                <w:szCs w:val="20"/>
              </w:rPr>
            </w:pPr>
            <w:r w:rsidRPr="006B2640">
              <w:rPr>
                <w:sz w:val="20"/>
                <w:szCs w:val="20"/>
              </w:rPr>
              <w:t>130</w:t>
            </w:r>
          </w:p>
        </w:tc>
      </w:tr>
      <w:tr w:rsidR="003A348B" w:rsidRPr="006B2640" w:rsidTr="00E314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83"/>
        </w:trPr>
        <w:tc>
          <w:tcPr>
            <w:tcW w:w="295" w:type="pct"/>
            <w:vMerge/>
            <w:tcBorders>
              <w:left w:val="single" w:sz="4" w:space="0" w:color="auto"/>
              <w:right w:val="single" w:sz="4" w:space="0" w:color="auto"/>
            </w:tcBorders>
          </w:tcPr>
          <w:p w:rsidR="003A348B" w:rsidRPr="006B2640" w:rsidRDefault="003A348B" w:rsidP="00FA5B14">
            <w:pPr>
              <w:rPr>
                <w:sz w:val="20"/>
                <w:szCs w:val="20"/>
              </w:rPr>
            </w:pPr>
          </w:p>
        </w:tc>
        <w:tc>
          <w:tcPr>
            <w:tcW w:w="857" w:type="pct"/>
            <w:vMerge/>
            <w:tcBorders>
              <w:left w:val="single" w:sz="4" w:space="0" w:color="auto"/>
              <w:right w:val="single" w:sz="4" w:space="0" w:color="auto"/>
            </w:tcBorders>
          </w:tcPr>
          <w:p w:rsidR="003A348B" w:rsidRPr="006B2640" w:rsidRDefault="003A348B" w:rsidP="00FA5B14">
            <w:pPr>
              <w:rPr>
                <w:sz w:val="20"/>
                <w:szCs w:val="20"/>
              </w:rPr>
            </w:pPr>
          </w:p>
        </w:tc>
        <w:tc>
          <w:tcPr>
            <w:tcW w:w="1213" w:type="pct"/>
            <w:gridSpan w:val="2"/>
            <w:tcBorders>
              <w:left w:val="single" w:sz="4" w:space="0" w:color="auto"/>
              <w:right w:val="single" w:sz="4" w:space="0" w:color="auto"/>
            </w:tcBorders>
          </w:tcPr>
          <w:p w:rsidR="003A348B" w:rsidRPr="006B2640" w:rsidRDefault="003A348B" w:rsidP="00FA5B14">
            <w:pPr>
              <w:rPr>
                <w:sz w:val="20"/>
                <w:szCs w:val="20"/>
              </w:rPr>
            </w:pPr>
            <w:r w:rsidRPr="006B2640">
              <w:rPr>
                <w:sz w:val="20"/>
                <w:szCs w:val="20"/>
              </w:rPr>
              <w:t>Для выгула собак [6]</w:t>
            </w:r>
          </w:p>
        </w:tc>
        <w:tc>
          <w:tcPr>
            <w:tcW w:w="577" w:type="pct"/>
            <w:tcBorders>
              <w:top w:val="single" w:sz="4" w:space="0" w:color="auto"/>
              <w:left w:val="single" w:sz="4" w:space="0" w:color="auto"/>
              <w:right w:val="single" w:sz="4" w:space="0" w:color="auto"/>
            </w:tcBorders>
          </w:tcPr>
          <w:p w:rsidR="003A348B" w:rsidRPr="006B2640" w:rsidRDefault="00E31462" w:rsidP="00FA5B14">
            <w:pPr>
              <w:jc w:val="center"/>
              <w:rPr>
                <w:sz w:val="20"/>
                <w:szCs w:val="20"/>
              </w:rPr>
            </w:pPr>
            <w:r>
              <w:rPr>
                <w:sz w:val="20"/>
                <w:szCs w:val="20"/>
              </w:rPr>
              <w:t>-</w:t>
            </w:r>
          </w:p>
        </w:tc>
        <w:tc>
          <w:tcPr>
            <w:tcW w:w="771" w:type="pct"/>
            <w:tcBorders>
              <w:top w:val="single" w:sz="4" w:space="0" w:color="auto"/>
              <w:left w:val="single" w:sz="4" w:space="0" w:color="auto"/>
              <w:right w:val="single" w:sz="4" w:space="0" w:color="auto"/>
            </w:tcBorders>
          </w:tcPr>
          <w:p w:rsidR="003A348B" w:rsidRPr="006B2640" w:rsidRDefault="00E31462" w:rsidP="00FA5B14">
            <w:pPr>
              <w:jc w:val="center"/>
              <w:rPr>
                <w:sz w:val="20"/>
                <w:szCs w:val="20"/>
              </w:rPr>
            </w:pPr>
            <w:r>
              <w:rPr>
                <w:sz w:val="20"/>
                <w:szCs w:val="20"/>
              </w:rPr>
              <w:t>-</w:t>
            </w:r>
          </w:p>
        </w:tc>
        <w:tc>
          <w:tcPr>
            <w:tcW w:w="577" w:type="pct"/>
            <w:tcBorders>
              <w:top w:val="single" w:sz="4" w:space="0" w:color="auto"/>
              <w:left w:val="single" w:sz="4" w:space="0" w:color="auto"/>
              <w:right w:val="single" w:sz="4" w:space="0" w:color="auto"/>
            </w:tcBorders>
          </w:tcPr>
          <w:p w:rsidR="003A348B" w:rsidRPr="006B2640" w:rsidRDefault="003A348B" w:rsidP="00FA5B14">
            <w:pPr>
              <w:jc w:val="center"/>
              <w:rPr>
                <w:sz w:val="20"/>
                <w:szCs w:val="20"/>
              </w:rPr>
            </w:pPr>
            <w:r w:rsidRPr="006B2640">
              <w:rPr>
                <w:sz w:val="20"/>
                <w:szCs w:val="20"/>
              </w:rPr>
              <w:t>0,1</w:t>
            </w:r>
          </w:p>
        </w:tc>
        <w:tc>
          <w:tcPr>
            <w:tcW w:w="710" w:type="pct"/>
            <w:tcBorders>
              <w:top w:val="single" w:sz="4" w:space="0" w:color="auto"/>
              <w:left w:val="single" w:sz="4" w:space="0" w:color="auto"/>
              <w:right w:val="single" w:sz="4" w:space="0" w:color="auto"/>
            </w:tcBorders>
          </w:tcPr>
          <w:p w:rsidR="003A348B" w:rsidRPr="006B2640" w:rsidRDefault="003A348B" w:rsidP="00FA5B14">
            <w:pPr>
              <w:jc w:val="center"/>
              <w:rPr>
                <w:sz w:val="20"/>
                <w:szCs w:val="20"/>
              </w:rPr>
            </w:pPr>
            <w:r w:rsidRPr="006B2640">
              <w:rPr>
                <w:sz w:val="20"/>
                <w:szCs w:val="20"/>
              </w:rPr>
              <w:t>150</w:t>
            </w:r>
          </w:p>
        </w:tc>
      </w:tr>
      <w:tr w:rsidR="00E31462" w:rsidRPr="006B2640" w:rsidTr="00E314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0"/>
        </w:trPr>
        <w:tc>
          <w:tcPr>
            <w:tcW w:w="295" w:type="pct"/>
            <w:vMerge/>
            <w:tcBorders>
              <w:left w:val="single" w:sz="4" w:space="0" w:color="auto"/>
              <w:bottom w:val="single" w:sz="4" w:space="0" w:color="auto"/>
              <w:right w:val="single" w:sz="4" w:space="0" w:color="auto"/>
            </w:tcBorders>
          </w:tcPr>
          <w:p w:rsidR="00E31462" w:rsidRPr="006B2640" w:rsidRDefault="00E31462" w:rsidP="00FA5B14">
            <w:pPr>
              <w:rPr>
                <w:sz w:val="20"/>
                <w:szCs w:val="20"/>
              </w:rPr>
            </w:pPr>
          </w:p>
        </w:tc>
        <w:tc>
          <w:tcPr>
            <w:tcW w:w="857" w:type="pct"/>
            <w:vMerge/>
            <w:tcBorders>
              <w:left w:val="single" w:sz="4" w:space="0" w:color="auto"/>
              <w:bottom w:val="single" w:sz="4" w:space="0" w:color="auto"/>
              <w:right w:val="single" w:sz="4" w:space="0" w:color="auto"/>
            </w:tcBorders>
          </w:tcPr>
          <w:p w:rsidR="00E31462" w:rsidRPr="006B2640" w:rsidRDefault="00E31462" w:rsidP="00FA5B14">
            <w:pPr>
              <w:rPr>
                <w:sz w:val="20"/>
                <w:szCs w:val="20"/>
              </w:rPr>
            </w:pPr>
          </w:p>
        </w:tc>
        <w:tc>
          <w:tcPr>
            <w:tcW w:w="1213" w:type="pct"/>
            <w:gridSpan w:val="2"/>
            <w:tcBorders>
              <w:top w:val="single" w:sz="4" w:space="0" w:color="auto"/>
              <w:left w:val="single" w:sz="4" w:space="0" w:color="auto"/>
              <w:bottom w:val="single" w:sz="4" w:space="0" w:color="auto"/>
              <w:right w:val="single" w:sz="4" w:space="0" w:color="auto"/>
            </w:tcBorders>
          </w:tcPr>
          <w:p w:rsidR="00E31462" w:rsidRPr="006B2640" w:rsidRDefault="00E31462" w:rsidP="00FA5B14">
            <w:pPr>
              <w:rPr>
                <w:sz w:val="20"/>
                <w:szCs w:val="20"/>
              </w:rPr>
            </w:pPr>
            <w:r w:rsidRPr="006B2640">
              <w:rPr>
                <w:sz w:val="20"/>
                <w:szCs w:val="20"/>
              </w:rPr>
              <w:t>Для парковки автомобилей [5]</w:t>
            </w:r>
          </w:p>
        </w:tc>
        <w:tc>
          <w:tcPr>
            <w:tcW w:w="577" w:type="pct"/>
            <w:tcBorders>
              <w:top w:val="single" w:sz="4" w:space="0" w:color="auto"/>
              <w:left w:val="single" w:sz="4" w:space="0" w:color="auto"/>
              <w:bottom w:val="single" w:sz="4" w:space="0" w:color="auto"/>
              <w:right w:val="single" w:sz="4" w:space="0" w:color="auto"/>
            </w:tcBorders>
            <w:hideMark/>
          </w:tcPr>
          <w:p w:rsidR="00E31462" w:rsidRPr="006B2640" w:rsidRDefault="00E31462" w:rsidP="00FA5B14">
            <w:pPr>
              <w:jc w:val="center"/>
              <w:rPr>
                <w:sz w:val="20"/>
                <w:szCs w:val="20"/>
              </w:rPr>
            </w:pPr>
            <w:r w:rsidRPr="006B2640">
              <w:rPr>
                <w:sz w:val="20"/>
                <w:szCs w:val="20"/>
              </w:rPr>
              <w:t>[4]</w:t>
            </w:r>
          </w:p>
        </w:tc>
        <w:tc>
          <w:tcPr>
            <w:tcW w:w="771" w:type="pct"/>
            <w:tcBorders>
              <w:top w:val="single" w:sz="4" w:space="0" w:color="auto"/>
              <w:left w:val="single" w:sz="4" w:space="0" w:color="auto"/>
              <w:bottom w:val="single" w:sz="4" w:space="0" w:color="auto"/>
              <w:right w:val="single" w:sz="4" w:space="0" w:color="auto"/>
            </w:tcBorders>
          </w:tcPr>
          <w:p w:rsidR="00E31462" w:rsidRPr="006B2640" w:rsidRDefault="00E31462" w:rsidP="00FA5B14">
            <w:pPr>
              <w:jc w:val="center"/>
              <w:rPr>
                <w:sz w:val="20"/>
                <w:szCs w:val="20"/>
              </w:rPr>
            </w:pPr>
            <w:r>
              <w:rPr>
                <w:sz w:val="20"/>
                <w:szCs w:val="20"/>
              </w:rPr>
              <w:t>-</w:t>
            </w:r>
          </w:p>
        </w:tc>
        <w:tc>
          <w:tcPr>
            <w:tcW w:w="577" w:type="pct"/>
            <w:tcBorders>
              <w:top w:val="single" w:sz="4" w:space="0" w:color="auto"/>
              <w:left w:val="single" w:sz="4" w:space="0" w:color="auto"/>
              <w:bottom w:val="single" w:sz="4" w:space="0" w:color="auto"/>
              <w:right w:val="single" w:sz="4" w:space="0" w:color="auto"/>
            </w:tcBorders>
          </w:tcPr>
          <w:p w:rsidR="00E31462" w:rsidRPr="006B2640" w:rsidRDefault="00E31462" w:rsidP="00FA5B14">
            <w:pPr>
              <w:jc w:val="center"/>
              <w:rPr>
                <w:sz w:val="20"/>
                <w:szCs w:val="20"/>
              </w:rPr>
            </w:pPr>
            <w:r w:rsidRPr="006B2640">
              <w:rPr>
                <w:sz w:val="20"/>
                <w:szCs w:val="20"/>
              </w:rPr>
              <w:t>[4]</w:t>
            </w:r>
          </w:p>
        </w:tc>
        <w:tc>
          <w:tcPr>
            <w:tcW w:w="710" w:type="pct"/>
            <w:tcBorders>
              <w:top w:val="single" w:sz="4" w:space="0" w:color="auto"/>
              <w:left w:val="single" w:sz="4" w:space="0" w:color="auto"/>
              <w:bottom w:val="single" w:sz="4" w:space="0" w:color="auto"/>
              <w:right w:val="single" w:sz="4" w:space="0" w:color="auto"/>
            </w:tcBorders>
          </w:tcPr>
          <w:p w:rsidR="00E31462" w:rsidRPr="006B2640" w:rsidRDefault="00E31462" w:rsidP="00FA5B14">
            <w:pPr>
              <w:jc w:val="center"/>
              <w:rPr>
                <w:sz w:val="20"/>
                <w:szCs w:val="20"/>
              </w:rPr>
            </w:pPr>
            <w:r w:rsidRPr="006B2640">
              <w:rPr>
                <w:sz w:val="20"/>
                <w:szCs w:val="20"/>
              </w:rPr>
              <w:t>75</w:t>
            </w:r>
          </w:p>
        </w:tc>
      </w:tr>
    </w:tbl>
    <w:p w:rsidR="003A348B" w:rsidRPr="006B2640" w:rsidRDefault="003A348B" w:rsidP="003A348B">
      <w:pPr>
        <w:pStyle w:val="101"/>
        <w:tabs>
          <w:tab w:val="left" w:pos="0"/>
        </w:tabs>
        <w:suppressAutoHyphens/>
        <w:rPr>
          <w:szCs w:val="20"/>
        </w:rPr>
        <w:sectPr w:rsidR="003A348B" w:rsidRPr="006B2640" w:rsidSect="00FA5B14">
          <w:pgSz w:w="11906" w:h="16838" w:code="9"/>
          <w:pgMar w:top="1134" w:right="851" w:bottom="1134" w:left="1701" w:header="425" w:footer="544" w:gutter="0"/>
          <w:cols w:space="708"/>
          <w:docGrid w:linePitch="360"/>
        </w:sectPr>
      </w:pPr>
    </w:p>
    <w:p w:rsidR="003A348B" w:rsidRPr="006B2640" w:rsidRDefault="003A348B" w:rsidP="003A348B">
      <w:pPr>
        <w:pStyle w:val="101"/>
        <w:tabs>
          <w:tab w:val="left" w:pos="0"/>
        </w:tabs>
        <w:suppressAutoHyphens/>
        <w:rPr>
          <w:szCs w:val="20"/>
        </w:rPr>
      </w:pPr>
      <w:r w:rsidRPr="006B2640">
        <w:rPr>
          <w:szCs w:val="20"/>
        </w:rPr>
        <w:lastRenderedPageBreak/>
        <w:t>Примечания:</w:t>
      </w:r>
    </w:p>
    <w:p w:rsidR="003A348B" w:rsidRPr="006B2640" w:rsidRDefault="003A348B" w:rsidP="003A348B">
      <w:pPr>
        <w:pStyle w:val="101"/>
        <w:numPr>
          <w:ilvl w:val="0"/>
          <w:numId w:val="44"/>
        </w:numPr>
        <w:tabs>
          <w:tab w:val="left" w:pos="0"/>
        </w:tabs>
        <w:suppressAutoHyphens/>
        <w:ind w:left="0" w:firstLine="0"/>
        <w:rPr>
          <w:szCs w:val="20"/>
        </w:rPr>
      </w:pPr>
      <w:r w:rsidRPr="006B2640">
        <w:rPr>
          <w:szCs w:val="20"/>
        </w:rPr>
        <w:t>Показатели минимально допустимых размеров площадок придомового благоустройства для многоквартирной жилой застройки дифференцированы с учетом климатического районирования, природных зон и территориальных возможностей.</w:t>
      </w:r>
    </w:p>
    <w:p w:rsidR="003A348B" w:rsidRPr="006B2640" w:rsidRDefault="003A348B" w:rsidP="003A348B">
      <w:pPr>
        <w:pStyle w:val="101"/>
        <w:numPr>
          <w:ilvl w:val="0"/>
          <w:numId w:val="44"/>
        </w:numPr>
        <w:tabs>
          <w:tab w:val="left" w:pos="0"/>
        </w:tabs>
        <w:suppressAutoHyphens/>
        <w:ind w:left="0" w:firstLine="0"/>
        <w:rPr>
          <w:szCs w:val="20"/>
        </w:rPr>
      </w:pPr>
      <w:r w:rsidRPr="006B2640">
        <w:rPr>
          <w:szCs w:val="20"/>
        </w:rPr>
        <w:t xml:space="preserve">Общая площадь жилых помещений состоит из суммы площади всех частей таких помещений, включая площадь помещений вспомогательного использования, предназначенных для удовлетворения гражданами бытовых и иных нужд, связанных с их проживанием в жилом помещении, за исключением балконов, лоджий, веранд и террас, в соответствии с приказом </w:t>
      </w:r>
      <w:proofErr w:type="spellStart"/>
      <w:r w:rsidRPr="006B2640">
        <w:rPr>
          <w:szCs w:val="20"/>
        </w:rPr>
        <w:t>Росреестра</w:t>
      </w:r>
      <w:proofErr w:type="spellEnd"/>
      <w:r w:rsidRPr="006B2640">
        <w:rPr>
          <w:szCs w:val="20"/>
        </w:rPr>
        <w:t xml:space="preserve"> от 23.10.2020 N </w:t>
      </w:r>
      <w:proofErr w:type="gramStart"/>
      <w:r w:rsidRPr="006B2640">
        <w:rPr>
          <w:szCs w:val="20"/>
        </w:rPr>
        <w:t>П</w:t>
      </w:r>
      <w:proofErr w:type="gramEnd"/>
      <w:r w:rsidRPr="006B2640">
        <w:rPr>
          <w:szCs w:val="20"/>
        </w:rPr>
        <w:t>/0393.</w:t>
      </w:r>
    </w:p>
    <w:p w:rsidR="003A348B" w:rsidRPr="006B2640" w:rsidRDefault="003A348B" w:rsidP="003A348B">
      <w:pPr>
        <w:pStyle w:val="101"/>
        <w:numPr>
          <w:ilvl w:val="0"/>
          <w:numId w:val="44"/>
        </w:numPr>
        <w:tabs>
          <w:tab w:val="left" w:pos="0"/>
        </w:tabs>
        <w:suppressAutoHyphens/>
        <w:ind w:left="0" w:firstLine="0"/>
        <w:rPr>
          <w:szCs w:val="20"/>
        </w:rPr>
      </w:pPr>
      <w:r w:rsidRPr="006B2640">
        <w:rPr>
          <w:szCs w:val="20"/>
        </w:rPr>
        <w:t xml:space="preserve">Показатели определяются с учетом расчетных показателей обеспеченности территории местами хранения индивидуального автотранспорта в границах земельного участка, на котором планируется размещение объекта капитального строительства жилого назначения, в соответствии с таблицей </w:t>
      </w:r>
      <w:proofErr w:type="gramStart"/>
      <w:r w:rsidR="00E31462">
        <w:rPr>
          <w:szCs w:val="20"/>
        </w:rPr>
        <w:t xml:space="preserve">( </w:t>
      </w:r>
      <w:proofErr w:type="gramEnd"/>
      <w:r w:rsidR="00E31462">
        <w:rPr>
          <w:szCs w:val="20"/>
        </w:rPr>
        <w:t>Таблица 13</w:t>
      </w:r>
      <w:r w:rsidRPr="006B2640">
        <w:rPr>
          <w:szCs w:val="20"/>
        </w:rPr>
        <w:t>) раздела 1.4.4 настоящих МНГП расчетные показатели в области транспорта.</w:t>
      </w:r>
    </w:p>
    <w:p w:rsidR="003A348B" w:rsidRPr="006B2640" w:rsidRDefault="003A348B" w:rsidP="003A348B">
      <w:pPr>
        <w:pStyle w:val="101"/>
        <w:numPr>
          <w:ilvl w:val="0"/>
          <w:numId w:val="44"/>
        </w:numPr>
        <w:tabs>
          <w:tab w:val="left" w:pos="0"/>
        </w:tabs>
        <w:suppressAutoHyphens/>
        <w:ind w:left="0" w:firstLine="0"/>
        <w:rPr>
          <w:szCs w:val="20"/>
        </w:rPr>
      </w:pPr>
      <w:r w:rsidRPr="006B2640">
        <w:rPr>
          <w:szCs w:val="20"/>
        </w:rPr>
        <w:t>Площадь территории, необходимая для размещения одного места хранения индивидуального автотранспорта с учетом организации проезда, принимается равной 25 кв. м</w:t>
      </w:r>
    </w:p>
    <w:p w:rsidR="003A348B" w:rsidRPr="006B2640" w:rsidRDefault="003A348B" w:rsidP="003A348B">
      <w:pPr>
        <w:pStyle w:val="101"/>
        <w:numPr>
          <w:ilvl w:val="0"/>
          <w:numId w:val="44"/>
        </w:numPr>
        <w:tabs>
          <w:tab w:val="left" w:pos="0"/>
        </w:tabs>
        <w:suppressAutoHyphens/>
        <w:ind w:left="0" w:firstLine="0"/>
        <w:rPr>
          <w:szCs w:val="20"/>
        </w:rPr>
      </w:pPr>
      <w:r w:rsidRPr="006B2640">
        <w:rPr>
          <w:szCs w:val="20"/>
        </w:rPr>
        <w:t>Допускается размещение одной площадки для выгула собак в границе микрорайона, квартала из расчета потребности в таком объекте всех проживающих в данном элементе планировочной структуры.</w:t>
      </w:r>
    </w:p>
    <w:p w:rsidR="003A348B" w:rsidRPr="006B2640" w:rsidRDefault="003A348B" w:rsidP="003A348B">
      <w:pPr>
        <w:pStyle w:val="101"/>
        <w:numPr>
          <w:ilvl w:val="0"/>
          <w:numId w:val="44"/>
        </w:numPr>
        <w:tabs>
          <w:tab w:val="left" w:pos="0"/>
        </w:tabs>
        <w:suppressAutoHyphens/>
        <w:ind w:left="0" w:firstLine="0"/>
        <w:rPr>
          <w:rFonts w:cstheme="minorBidi"/>
          <w:szCs w:val="20"/>
        </w:rPr>
      </w:pPr>
      <w:r w:rsidRPr="006B2640">
        <w:rPr>
          <w:szCs w:val="20"/>
        </w:rPr>
        <w:t xml:space="preserve">Организация площадок озеленения обеспечивается следующим образом: не менее 20% - крупномерные саженцы деревьев исходя из площади территории не более 18 </w:t>
      </w:r>
      <w:proofErr w:type="spellStart"/>
      <w:r w:rsidRPr="006B2640">
        <w:rPr>
          <w:szCs w:val="20"/>
        </w:rPr>
        <w:t>кв</w:t>
      </w:r>
      <w:proofErr w:type="gramStart"/>
      <w:r w:rsidRPr="006B2640">
        <w:rPr>
          <w:szCs w:val="20"/>
        </w:rPr>
        <w:t>.м</w:t>
      </w:r>
      <w:proofErr w:type="spellEnd"/>
      <w:proofErr w:type="gramEnd"/>
      <w:r w:rsidRPr="006B2640">
        <w:rPr>
          <w:szCs w:val="20"/>
        </w:rPr>
        <w:t xml:space="preserve"> на 1 саженец (высотой от 3 метров) с комом земли, включая озеленение травянистыми растениями; не менее 20% – кустарники исходя из площади территории не более 4 </w:t>
      </w:r>
      <w:proofErr w:type="spellStart"/>
      <w:r w:rsidRPr="006B2640">
        <w:rPr>
          <w:szCs w:val="20"/>
        </w:rPr>
        <w:t>кв.м</w:t>
      </w:r>
      <w:proofErr w:type="spellEnd"/>
      <w:r w:rsidRPr="006B2640">
        <w:rPr>
          <w:szCs w:val="20"/>
        </w:rPr>
        <w:t xml:space="preserve"> на 1 кустарник, включая озеленение травянистыми растениями; 60% - травянистые растения (цветники и газон).</w:t>
      </w:r>
    </w:p>
    <w:p w:rsidR="003A348B" w:rsidRPr="006B2640" w:rsidRDefault="003A348B" w:rsidP="003A348B">
      <w:pPr>
        <w:pStyle w:val="101"/>
        <w:numPr>
          <w:ilvl w:val="0"/>
          <w:numId w:val="44"/>
        </w:numPr>
        <w:tabs>
          <w:tab w:val="left" w:pos="0"/>
        </w:tabs>
        <w:suppressAutoHyphens/>
        <w:ind w:left="0" w:firstLine="0"/>
        <w:rPr>
          <w:rFonts w:cstheme="minorBidi"/>
          <w:szCs w:val="20"/>
        </w:rPr>
      </w:pPr>
      <w:r w:rsidRPr="006B2640">
        <w:rPr>
          <w:szCs w:val="20"/>
        </w:rPr>
        <w:t xml:space="preserve">При развитии застроенных территорий и застройке на свободных территориях рекомендуется организация крытых общественных пространств, и пешеходных галерей в первых </w:t>
      </w:r>
      <w:proofErr w:type="gramStart"/>
      <w:r w:rsidRPr="006B2640">
        <w:rPr>
          <w:szCs w:val="20"/>
        </w:rPr>
        <w:t>этажах</w:t>
      </w:r>
      <w:proofErr w:type="gramEnd"/>
      <w:r w:rsidRPr="006B2640">
        <w:rPr>
          <w:szCs w:val="20"/>
        </w:rPr>
        <w:t xml:space="preserve"> планируемых к строительству жилых домов.</w:t>
      </w:r>
    </w:p>
    <w:p w:rsidR="003A348B" w:rsidRPr="006B2640" w:rsidRDefault="00E31462" w:rsidP="003A348B">
      <w:pPr>
        <w:pStyle w:val="101"/>
        <w:tabs>
          <w:tab w:val="left" w:pos="0"/>
        </w:tabs>
        <w:suppressAutoHyphens/>
      </w:pPr>
      <w:r>
        <w:rPr>
          <w:szCs w:val="20"/>
        </w:rPr>
        <w:t>8</w:t>
      </w:r>
      <w:r w:rsidR="003A348B" w:rsidRPr="006B2640">
        <w:rPr>
          <w:szCs w:val="20"/>
        </w:rPr>
        <w:t>. Допускается размещение общей площадки для хозяйственных целей в границе квартала или жилой группы с и учетом планируемой численности населения и нормы накопления отходов в данном элементе планировочной структуры.</w:t>
      </w:r>
    </w:p>
    <w:p w:rsidR="000F56C1" w:rsidRPr="00372AA2" w:rsidRDefault="000F56C1" w:rsidP="001768FB">
      <w:pPr>
        <w:pStyle w:val="a7"/>
      </w:pPr>
      <w:r w:rsidRPr="00372AA2">
        <w:t>Удельный размер площадок для отдыха взрослого населения и хозяйственных целей, установлен на основании "СП 476.1325800.2020. Свод правил. Территории городских и сельских поселений. Правила планировки, застройки и благоустройства жилых микрорайонов" в пересчете на 100 кв. м площади жилых помещений.</w:t>
      </w:r>
    </w:p>
    <w:p w:rsidR="00A521FE" w:rsidRPr="00372AA2" w:rsidRDefault="000F56C1" w:rsidP="001768FB">
      <w:pPr>
        <w:pStyle w:val="a7"/>
      </w:pPr>
      <w:r w:rsidRPr="00372AA2">
        <w:t>Площадки для игр детей дошкольного и младшего школьного возраста на придомовой территории многоквартирной жилой застройки размещается 0,37 кв. м на одного человека, переведенных на 100 кв. м площади жилых помещений, с учетом минимального социальной нормы предоставления площади жилых помещений для жителей Красноярского края.</w:t>
      </w:r>
    </w:p>
    <w:p w:rsidR="00281C76" w:rsidRPr="00372AA2" w:rsidRDefault="00281C76" w:rsidP="001768FB">
      <w:pPr>
        <w:pStyle w:val="a7"/>
      </w:pPr>
      <w:r w:rsidRPr="00372AA2">
        <w:t>Расчет обеспеченности площадками придомового благоустройства производится по формуле (1):</w:t>
      </w:r>
    </w:p>
    <w:p w:rsidR="00281C76" w:rsidRPr="00372AA2" w:rsidRDefault="00281C76" w:rsidP="001768FB">
      <w:pPr>
        <w:pStyle w:val="a7"/>
        <w:jc w:val="center"/>
      </w:pPr>
      <w:r w:rsidRPr="00372AA2">
        <w:rPr>
          <w:lang w:val="en-US"/>
        </w:rPr>
        <w:t>S</w:t>
      </w:r>
      <w:r w:rsidRPr="00372AA2">
        <w:rPr>
          <w:sz w:val="20"/>
          <w:szCs w:val="20"/>
          <w:vertAlign w:val="subscript"/>
        </w:rPr>
        <w:t>БЛАГОУСТР</w:t>
      </w:r>
      <w:r w:rsidRPr="00372AA2">
        <w:t>= П</w:t>
      </w:r>
      <w:r w:rsidRPr="00372AA2">
        <w:rPr>
          <w:sz w:val="20"/>
          <w:szCs w:val="20"/>
          <w:vertAlign w:val="subscript"/>
        </w:rPr>
        <w:t>УД_БЛАГОУСТР</w:t>
      </w:r>
      <w:r w:rsidRPr="00372AA2">
        <w:t xml:space="preserve"> * </w:t>
      </w:r>
      <w:r w:rsidRPr="00372AA2">
        <w:rPr>
          <w:lang w:val="en-US"/>
        </w:rPr>
        <w:t>S</w:t>
      </w:r>
      <w:r w:rsidRPr="00372AA2">
        <w:rPr>
          <w:sz w:val="20"/>
          <w:szCs w:val="20"/>
          <w:vertAlign w:val="subscript"/>
        </w:rPr>
        <w:t xml:space="preserve">ОБЩ._КВ </w:t>
      </w:r>
      <w:r w:rsidRPr="00372AA2">
        <w:t>/ 100, где:</w:t>
      </w:r>
    </w:p>
    <w:p w:rsidR="00281C76" w:rsidRPr="00372AA2" w:rsidRDefault="00281C76" w:rsidP="001768FB">
      <w:pPr>
        <w:pStyle w:val="a7"/>
      </w:pPr>
      <w:proofErr w:type="gramStart"/>
      <w:r w:rsidRPr="00372AA2">
        <w:rPr>
          <w:lang w:val="en-US"/>
        </w:rPr>
        <w:t>S</w:t>
      </w:r>
      <w:r w:rsidRPr="00372AA2">
        <w:rPr>
          <w:sz w:val="20"/>
          <w:szCs w:val="20"/>
          <w:vertAlign w:val="subscript"/>
        </w:rPr>
        <w:t>БЛАГОУСТР</w:t>
      </w:r>
      <w:r w:rsidRPr="00372AA2">
        <w:rPr>
          <w:vertAlign w:val="subscript"/>
        </w:rPr>
        <w:t xml:space="preserve"> </w:t>
      </w:r>
      <w:r w:rsidRPr="00372AA2">
        <w:t>– минимальный размер площадок придомового благоустройства, кв.</w:t>
      </w:r>
      <w:proofErr w:type="gramEnd"/>
      <w:r w:rsidRPr="00372AA2">
        <w:t xml:space="preserve"> </w:t>
      </w:r>
      <w:proofErr w:type="gramStart"/>
      <w:r w:rsidRPr="00372AA2">
        <w:t>м</w:t>
      </w:r>
      <w:proofErr w:type="gramEnd"/>
      <w:r w:rsidRPr="00372AA2">
        <w:t>;</w:t>
      </w:r>
    </w:p>
    <w:p w:rsidR="00281C76" w:rsidRPr="00372AA2" w:rsidRDefault="00281C76" w:rsidP="001768FB">
      <w:pPr>
        <w:pStyle w:val="a7"/>
      </w:pPr>
      <w:r w:rsidRPr="00372AA2">
        <w:t>П</w:t>
      </w:r>
      <w:r w:rsidRPr="00372AA2">
        <w:rPr>
          <w:sz w:val="20"/>
          <w:szCs w:val="20"/>
          <w:vertAlign w:val="subscript"/>
        </w:rPr>
        <w:t>УД_БЛАГОУСТ</w:t>
      </w:r>
      <w:proofErr w:type="gramStart"/>
      <w:r w:rsidRPr="00372AA2">
        <w:rPr>
          <w:sz w:val="20"/>
          <w:szCs w:val="20"/>
          <w:vertAlign w:val="subscript"/>
        </w:rPr>
        <w:t>Р</w:t>
      </w:r>
      <w:r w:rsidRPr="00372AA2">
        <w:t>–</w:t>
      </w:r>
      <w:proofErr w:type="gramEnd"/>
      <w:r w:rsidRPr="00372AA2">
        <w:t xml:space="preserve"> показатель удельной потребности в площадках придомового благоустройства, кв. м площади благоустройства на 100 кв. м общей площади жилых помещений. Принимается в соответствии с показателями таблицы (</w:t>
      </w:r>
      <w:r w:rsidR="00824A5F">
        <w:t>Таблица 16</w:t>
      </w:r>
      <w:r w:rsidRPr="00372AA2">
        <w:t xml:space="preserve">) </w:t>
      </w:r>
      <w:r w:rsidR="00C57DE7" w:rsidRPr="00372AA2">
        <w:t>Материалов по обоснованию</w:t>
      </w:r>
      <w:r w:rsidRPr="00372AA2">
        <w:t xml:space="preserve"> МНГП;</w:t>
      </w:r>
    </w:p>
    <w:p w:rsidR="00281C76" w:rsidRPr="00372AA2" w:rsidRDefault="00281C76" w:rsidP="001768FB">
      <w:pPr>
        <w:pStyle w:val="a7"/>
      </w:pPr>
      <w:r w:rsidRPr="00372AA2">
        <w:rPr>
          <w:lang w:val="en-US"/>
        </w:rPr>
        <w:t>S</w:t>
      </w:r>
      <w:r w:rsidRPr="00372AA2">
        <w:rPr>
          <w:sz w:val="20"/>
          <w:szCs w:val="20"/>
          <w:vertAlign w:val="subscript"/>
        </w:rPr>
        <w:t>ОБЩ._КВ</w:t>
      </w:r>
      <w:r w:rsidRPr="00372AA2">
        <w:rPr>
          <w:vertAlign w:val="subscript"/>
        </w:rPr>
        <w:t xml:space="preserve"> </w:t>
      </w:r>
      <w:r w:rsidRPr="00372AA2">
        <w:t>– общей площади жилых помещений, кв. м. Принимается в соответствии с технико-экономическими показателями жилого здания, жилой группы.</w:t>
      </w:r>
    </w:p>
    <w:p w:rsidR="00281C76" w:rsidRPr="00372AA2" w:rsidRDefault="00281C76" w:rsidP="001768FB">
      <w:pPr>
        <w:pStyle w:val="a7"/>
      </w:pPr>
      <w:r w:rsidRPr="00372AA2">
        <w:t>Расчет необходимо производить для каждого из видов площадок придомового благоустройства.</w:t>
      </w:r>
    </w:p>
    <w:p w:rsidR="00281C76" w:rsidRPr="00372AA2" w:rsidRDefault="00281C76" w:rsidP="001768FB">
      <w:pPr>
        <w:pStyle w:val="a7"/>
        <w:rPr>
          <w:rFonts w:cstheme="minorBidi"/>
        </w:rPr>
      </w:pPr>
      <w:r w:rsidRPr="00372AA2">
        <w:t>При этом необходимо учитывать требования</w:t>
      </w:r>
      <w:r w:rsidR="00ED6978" w:rsidRPr="00372AA2">
        <w:t xml:space="preserve"> </w:t>
      </w:r>
      <w:r w:rsidR="00912B86">
        <w:fldChar w:fldCharType="begin"/>
      </w:r>
      <w:r w:rsidR="00912B86">
        <w:instrText xml:space="preserve"> REF _Ref138402684 \h  \* MERGEFORMAT </w:instrText>
      </w:r>
      <w:r w:rsidR="00912B86">
        <w:fldChar w:fldCharType="separate"/>
      </w:r>
      <w:r w:rsidR="00D64A4F" w:rsidRPr="00D64A4F">
        <w:rPr>
          <w:szCs w:val="22"/>
        </w:rPr>
        <w:t xml:space="preserve">Таблица </w:t>
      </w:r>
      <w:r w:rsidR="00D64A4F" w:rsidRPr="00D64A4F">
        <w:rPr>
          <w:noProof/>
          <w:szCs w:val="22"/>
        </w:rPr>
        <w:t>12</w:t>
      </w:r>
      <w:r w:rsidR="00912B86">
        <w:fldChar w:fldCharType="end"/>
      </w:r>
      <w:r w:rsidRPr="00372AA2">
        <w:t xml:space="preserve"> раздела</w:t>
      </w:r>
      <w:r w:rsidR="00A61EC7" w:rsidRPr="00372AA2">
        <w:t xml:space="preserve"> </w:t>
      </w:r>
      <w:r w:rsidR="00912B86">
        <w:fldChar w:fldCharType="begin"/>
      </w:r>
      <w:r w:rsidR="00912B86">
        <w:instrText xml:space="preserve"> REF _Ref138426236 \r \h  \* MERGEFORMAT </w:instrText>
      </w:r>
      <w:r w:rsidR="00912B86">
        <w:fldChar w:fldCharType="separate"/>
      </w:r>
      <w:r w:rsidR="00D64A4F">
        <w:t>1.4.9</w:t>
      </w:r>
      <w:r w:rsidR="00912B86">
        <w:fldChar w:fldCharType="end"/>
      </w:r>
      <w:r w:rsidR="00A61EC7" w:rsidRPr="00372AA2">
        <w:t xml:space="preserve"> </w:t>
      </w:r>
      <w:r w:rsidRPr="00372AA2">
        <w:t>настоящих МНГП в части мест постоянного хранения индивидуального автотранспорта при размещении объектов капитального строительства жилого назначения.</w:t>
      </w:r>
      <w:r w:rsidR="00ED6978" w:rsidRPr="00372AA2">
        <w:t xml:space="preserve"> </w:t>
      </w:r>
    </w:p>
    <w:p w:rsidR="00281C76" w:rsidRPr="00372AA2" w:rsidRDefault="00281C76" w:rsidP="00281C76">
      <w:pPr>
        <w:suppressAutoHyphens/>
        <w:spacing w:before="240"/>
        <w:ind w:firstLine="709"/>
        <w:jc w:val="both"/>
        <w:rPr>
          <w:b/>
        </w:rPr>
      </w:pPr>
      <w:r w:rsidRPr="00372AA2">
        <w:rPr>
          <w:b/>
        </w:rPr>
        <w:lastRenderedPageBreak/>
        <w:t>Определение расчетной плотности населения в границах элемента планировочной структуры</w:t>
      </w:r>
    </w:p>
    <w:p w:rsidR="00281C76" w:rsidRPr="00372AA2" w:rsidRDefault="00281C76" w:rsidP="00233396">
      <w:pPr>
        <w:pStyle w:val="a7"/>
      </w:pPr>
      <w:r w:rsidRPr="00372AA2">
        <w:t xml:space="preserve">Для регулирования плотности населения установлены дифференцированные показатели с учетом численности постоянного населения, природно-климатических условий, территориальных возможностей населенных пунктов и результатов проведенного социологического исследования по выявлению общественного запроса населения. </w:t>
      </w:r>
    </w:p>
    <w:p w:rsidR="00281C76" w:rsidRPr="00372AA2" w:rsidRDefault="00281C76" w:rsidP="00233396">
      <w:pPr>
        <w:pStyle w:val="a7"/>
      </w:pPr>
      <w:r w:rsidRPr="00372AA2">
        <w:t xml:space="preserve">Расчетная плотность населения определяет минимальное значение обеспеченности населения территорией. Показатель позволяет оценить максимальную численность населения в границах проектируемой территории и потребность в размещении объектов социальной, коммунальной инфраструктуры необходимой мощности для этой территории. </w:t>
      </w:r>
    </w:p>
    <w:p w:rsidR="00281C76" w:rsidRPr="00372AA2" w:rsidRDefault="00281C76" w:rsidP="00233396">
      <w:pPr>
        <w:pStyle w:val="a7"/>
      </w:pPr>
      <w:r w:rsidRPr="00372AA2">
        <w:t xml:space="preserve">При формировании площадок под жилищное строительство для развития застроенных территорий в </w:t>
      </w:r>
      <w:proofErr w:type="spellStart"/>
      <w:r w:rsidRPr="00372AA2">
        <w:t>т</w:t>
      </w:r>
      <w:proofErr w:type="gramStart"/>
      <w:r w:rsidRPr="00372AA2">
        <w:t>.ч</w:t>
      </w:r>
      <w:proofErr w:type="spellEnd"/>
      <w:proofErr w:type="gramEnd"/>
      <w:r w:rsidRPr="00372AA2">
        <w:t xml:space="preserve"> уплотнение, для застройки отдельных земельных участков, при увеличении плотности сложившейся застройки необходимо учитывать:</w:t>
      </w:r>
    </w:p>
    <w:p w:rsidR="00281C76" w:rsidRPr="00372AA2" w:rsidRDefault="00281C76" w:rsidP="005D19F8">
      <w:pPr>
        <w:pStyle w:val="a4"/>
      </w:pPr>
      <w:r w:rsidRPr="00372AA2">
        <w:t>размер земельного участка - показатель минимально допустимой площади территории, необходимой для размещения многоквартирного жилого здания (жилых зданий);</w:t>
      </w:r>
    </w:p>
    <w:p w:rsidR="00281C76" w:rsidRPr="00372AA2" w:rsidRDefault="00281C76" w:rsidP="005D19F8">
      <w:pPr>
        <w:pStyle w:val="a4"/>
      </w:pPr>
      <w:r w:rsidRPr="00372AA2">
        <w:t>обеспечение жителей планируемого жилого здания (жилых зданий) нормативной потребностью в объектах социальной инфраструктуры в границах пешеходной доступности.</w:t>
      </w:r>
    </w:p>
    <w:p w:rsidR="00281C76" w:rsidRPr="00372AA2" w:rsidRDefault="00281C76" w:rsidP="00233396">
      <w:pPr>
        <w:pStyle w:val="a7"/>
      </w:pPr>
      <w:r w:rsidRPr="00372AA2">
        <w:t xml:space="preserve">При формировании площадок для жилищного строительства на свободных территориях, необходимо учитывать: </w:t>
      </w:r>
    </w:p>
    <w:p w:rsidR="00281C76" w:rsidRPr="00372AA2" w:rsidRDefault="00281C76" w:rsidP="005D19F8">
      <w:pPr>
        <w:pStyle w:val="a4"/>
      </w:pPr>
      <w:r w:rsidRPr="00372AA2">
        <w:t>степень градостроительной ценности территории;</w:t>
      </w:r>
    </w:p>
    <w:p w:rsidR="00281C76" w:rsidRPr="00372AA2" w:rsidRDefault="00281C76" w:rsidP="005D19F8">
      <w:pPr>
        <w:pStyle w:val="a4"/>
      </w:pPr>
      <w:r w:rsidRPr="00372AA2">
        <w:t>максимальную расчетную плотность населения, соответствующую предполагаемой высотности жилых зданий и уровню комфорта.</w:t>
      </w:r>
    </w:p>
    <w:p w:rsidR="00281C76" w:rsidRPr="00372AA2" w:rsidRDefault="00281C76" w:rsidP="00233396">
      <w:pPr>
        <w:pStyle w:val="a7"/>
      </w:pPr>
      <w:r w:rsidRPr="00372AA2">
        <w:t xml:space="preserve">При развитии застроенных территорий необходимо проводить анализ существующей плотности населения в границах планировочного элемента. Если данный показатель превышает предельный показатель плотности населения в соответствующем по площади элементе планировочной структуры, то новое жилищное строительство на данной территории допускается только после согласования проекта на градостроительном совете и соответствующего обоснования.  </w:t>
      </w:r>
    </w:p>
    <w:p w:rsidR="00281C76" w:rsidRPr="00372AA2" w:rsidRDefault="00281C76" w:rsidP="00233396">
      <w:pPr>
        <w:pStyle w:val="a7"/>
      </w:pPr>
      <w:r w:rsidRPr="00372AA2">
        <w:t>В зонах чрезвычайной экологической ситуации и в зонах экологического бедствия не допускается увеличение существующей плотности жилой застройки без проведения необходимых мероприятий по охране окружающей среды.</w:t>
      </w:r>
    </w:p>
    <w:p w:rsidR="00281C76" w:rsidRPr="00372AA2" w:rsidRDefault="00281C76" w:rsidP="00233396">
      <w:pPr>
        <w:pStyle w:val="a7"/>
      </w:pPr>
      <w:r w:rsidRPr="00372AA2">
        <w:t>При планировании развития жилищного строительства необходимо учитывать потребность в размещении в границах жилых зон объектов, обеспечивающих их жизнедеятельность, удовлетворяющих социальные потребности населения, создающих условия для комфортного проживания на территории. К таким объектам относятся: автомобильные проезды, зоны прокладки инженерных коммуникаций, участки благоустройства и озеленения территории, объекты социально-бытового и культурного обслуживания населения повседневного и периодического пользования.</w:t>
      </w:r>
    </w:p>
    <w:p w:rsidR="00281C76" w:rsidRPr="00372AA2" w:rsidRDefault="00281C76" w:rsidP="00233396">
      <w:pPr>
        <w:pStyle w:val="a7"/>
      </w:pPr>
      <w:r w:rsidRPr="00372AA2">
        <w:t>Расчетная плотность населения определяет минимальное значение обеспеченности территорией, выражается в максимально допустимой расчетной плотности населения.</w:t>
      </w:r>
    </w:p>
    <w:p w:rsidR="00281C76" w:rsidRPr="00372AA2" w:rsidRDefault="00281C76" w:rsidP="00233396">
      <w:pPr>
        <w:pStyle w:val="a7"/>
      </w:pPr>
      <w:r w:rsidRPr="00372AA2">
        <w:t>Расчетная плотность населения установлена методом пространственно-математического моделирования с целью определения максимального числа жителей, приходящегося на единицу площади территории при следующих условиях:</w:t>
      </w:r>
    </w:p>
    <w:p w:rsidR="00281C76" w:rsidRPr="00372AA2" w:rsidRDefault="00281C76" w:rsidP="005D19F8">
      <w:pPr>
        <w:pStyle w:val="a4"/>
      </w:pPr>
      <w:r w:rsidRPr="00372AA2">
        <w:lastRenderedPageBreak/>
        <w:t xml:space="preserve"> полное обеспечение жителей объектами: социальной, коммунальной, транспортной инфраструктур, прочими объектами обслуживания в границах пешеходной доступности;</w:t>
      </w:r>
    </w:p>
    <w:p w:rsidR="00281C76" w:rsidRPr="00372AA2" w:rsidRDefault="00281C76" w:rsidP="005D19F8">
      <w:pPr>
        <w:pStyle w:val="a4"/>
      </w:pPr>
      <w:r w:rsidRPr="00372AA2">
        <w:t>соблюдение нормативного уровня озеленения и благоустройства территории, уровня жилищной обеспеченности в соответствии со стратегическими задачами.</w:t>
      </w:r>
    </w:p>
    <w:p w:rsidR="00281C76" w:rsidRPr="00372AA2" w:rsidRDefault="00281C76" w:rsidP="00233396">
      <w:pPr>
        <w:pStyle w:val="a7"/>
      </w:pPr>
      <w:r w:rsidRPr="00372AA2">
        <w:t>Пространственная модель определяет пропорциональное соотношение территорий необходимых для размещения всех составляющих планировочного элемента с учетом:</w:t>
      </w:r>
    </w:p>
    <w:p w:rsidR="00281C76" w:rsidRPr="00372AA2" w:rsidRDefault="00281C76" w:rsidP="005D19F8">
      <w:pPr>
        <w:pStyle w:val="a4"/>
      </w:pPr>
      <w:r w:rsidRPr="00372AA2">
        <w:t>расчетных показателей минимальной обеспеченности объектами социальной инфраструктуры повседневного, периодического пользования, размеров земельных участков, необходимых для размещения данных объектов и территориальной доступности таких объектов для населения;</w:t>
      </w:r>
    </w:p>
    <w:p w:rsidR="00281C76" w:rsidRPr="00372AA2" w:rsidRDefault="00281C76" w:rsidP="005D19F8">
      <w:pPr>
        <w:pStyle w:val="a4"/>
      </w:pPr>
      <w:r w:rsidRPr="00372AA2">
        <w:t>потребности в обеспечении населения объектами торговли, общественного питания, прочими объектами обслуживания;</w:t>
      </w:r>
    </w:p>
    <w:p w:rsidR="00281C76" w:rsidRPr="00372AA2" w:rsidRDefault="00281C76" w:rsidP="005D19F8">
      <w:pPr>
        <w:pStyle w:val="a4"/>
      </w:pPr>
      <w:r w:rsidRPr="00372AA2">
        <w:t>действующего уровня обеспеченности населения легковыми автомобилями на расчетный срок, показателей обеспеченности местами постоянного и временного хранения автомобилей;</w:t>
      </w:r>
    </w:p>
    <w:p w:rsidR="00281C76" w:rsidRPr="00372AA2" w:rsidRDefault="00281C76" w:rsidP="005D19F8">
      <w:pPr>
        <w:pStyle w:val="a4"/>
      </w:pPr>
      <w:r w:rsidRPr="00372AA2">
        <w:t>требований к благоустройству и озеленению территорий, доли озеленения земельных участков;</w:t>
      </w:r>
    </w:p>
    <w:p w:rsidR="00281C76" w:rsidRPr="00372AA2" w:rsidRDefault="00281C76" w:rsidP="005D19F8">
      <w:pPr>
        <w:pStyle w:val="a4"/>
      </w:pPr>
      <w:r w:rsidRPr="00372AA2">
        <w:t>минимального размера земельного участка объектов жилищного строительства;</w:t>
      </w:r>
    </w:p>
    <w:p w:rsidR="00281C76" w:rsidRPr="00372AA2" w:rsidRDefault="00281C76" w:rsidP="005D19F8">
      <w:pPr>
        <w:pStyle w:val="a4"/>
      </w:pPr>
      <w:r w:rsidRPr="00372AA2">
        <w:t>морфологических признаков планировочного элемента (размер планировочного элемента, плотность улично-дорожной сети, преобладающий тип застройки).</w:t>
      </w:r>
    </w:p>
    <w:p w:rsidR="00281C76" w:rsidRPr="00372AA2" w:rsidRDefault="00281C76" w:rsidP="00233396">
      <w:pPr>
        <w:pStyle w:val="a7"/>
      </w:pPr>
      <w:r w:rsidRPr="00372AA2">
        <w:t>Баланс территорий является основанием для установления максимальной расчетной плотности населения в границах планировочного элемента.</w:t>
      </w:r>
    </w:p>
    <w:p w:rsidR="00281C76" w:rsidRPr="00372AA2" w:rsidRDefault="00281C76" w:rsidP="00233396">
      <w:pPr>
        <w:pStyle w:val="a7"/>
      </w:pPr>
      <w:r w:rsidRPr="00372AA2">
        <w:t>Результат определения балансов территорий приведены ниже (</w:t>
      </w:r>
      <w:r w:rsidR="00824A5F">
        <w:t>Таблица 17</w:t>
      </w:r>
      <w:r w:rsidR="009E67AF" w:rsidRPr="00372AA2">
        <w:t>,</w:t>
      </w:r>
      <w:r w:rsidR="005D19F8" w:rsidRPr="00372AA2">
        <w:br/>
      </w:r>
      <w:r w:rsidR="00824A5F">
        <w:t>Таблица 18</w:t>
      </w:r>
      <w:r w:rsidRPr="00372AA2">
        <w:t>).</w:t>
      </w:r>
    </w:p>
    <w:p w:rsidR="00281C76" w:rsidRPr="00372AA2" w:rsidRDefault="00281C76" w:rsidP="00233396">
      <w:pPr>
        <w:pStyle w:val="af1"/>
      </w:pPr>
      <w:bookmarkStart w:id="405" w:name="_Ref138431986"/>
      <w:r w:rsidRPr="00372AA2">
        <w:t xml:space="preserve">Таблица </w:t>
      </w:r>
      <w:bookmarkEnd w:id="405"/>
      <w:r w:rsidR="00824A5F">
        <w:rPr>
          <w:noProof/>
        </w:rPr>
        <w:t>17</w:t>
      </w:r>
      <w:r w:rsidRPr="00372AA2">
        <w:t xml:space="preserve"> – Баланс территорий элемента планировочной структуры с преобладающей малоэтажной жилой застройкой</w:t>
      </w:r>
    </w:p>
    <w:tbl>
      <w:tblPr>
        <w:tblStyle w:val="aff"/>
        <w:tblW w:w="4900" w:type="pct"/>
        <w:jc w:val="center"/>
        <w:tblLook w:val="04A0" w:firstRow="1" w:lastRow="0" w:firstColumn="1" w:lastColumn="0" w:noHBand="0" w:noVBand="1"/>
      </w:tblPr>
      <w:tblGrid>
        <w:gridCol w:w="4131"/>
        <w:gridCol w:w="859"/>
        <w:gridCol w:w="977"/>
        <w:gridCol w:w="1112"/>
        <w:gridCol w:w="1114"/>
        <w:gridCol w:w="1186"/>
      </w:tblGrid>
      <w:tr w:rsidR="00372AA2" w:rsidRPr="00372AA2" w:rsidTr="001768FB">
        <w:trPr>
          <w:trHeight w:val="437"/>
          <w:jc w:val="center"/>
        </w:trPr>
        <w:tc>
          <w:tcPr>
            <w:tcW w:w="2202" w:type="pct"/>
            <w:vMerge w:val="restart"/>
            <w:tcBorders>
              <w:top w:val="single" w:sz="4" w:space="0" w:color="auto"/>
              <w:left w:val="single" w:sz="4" w:space="0" w:color="auto"/>
              <w:bottom w:val="single" w:sz="4" w:space="0" w:color="auto"/>
              <w:right w:val="single" w:sz="4" w:space="0" w:color="auto"/>
            </w:tcBorders>
            <w:vAlign w:val="center"/>
            <w:hideMark/>
          </w:tcPr>
          <w:p w:rsidR="00281C76" w:rsidRPr="00372AA2" w:rsidRDefault="00281C76" w:rsidP="001768FB">
            <w:pPr>
              <w:suppressAutoHyphens/>
              <w:autoSpaceDE w:val="0"/>
              <w:autoSpaceDN w:val="0"/>
              <w:adjustRightInd w:val="0"/>
              <w:jc w:val="center"/>
              <w:rPr>
                <w:b/>
                <w:bCs/>
                <w:sz w:val="20"/>
                <w:szCs w:val="20"/>
              </w:rPr>
            </w:pPr>
            <w:r w:rsidRPr="00372AA2">
              <w:rPr>
                <w:b/>
                <w:bCs/>
                <w:sz w:val="20"/>
                <w:szCs w:val="20"/>
              </w:rPr>
              <w:t>Назначение территории</w:t>
            </w:r>
          </w:p>
        </w:tc>
        <w:tc>
          <w:tcPr>
            <w:tcW w:w="2798" w:type="pct"/>
            <w:gridSpan w:val="5"/>
            <w:tcBorders>
              <w:top w:val="single" w:sz="4" w:space="0" w:color="auto"/>
              <w:left w:val="single" w:sz="4" w:space="0" w:color="auto"/>
              <w:bottom w:val="single" w:sz="4" w:space="0" w:color="auto"/>
              <w:right w:val="single" w:sz="4" w:space="0" w:color="auto"/>
            </w:tcBorders>
            <w:vAlign w:val="center"/>
            <w:hideMark/>
          </w:tcPr>
          <w:p w:rsidR="00281C76" w:rsidRPr="00372AA2" w:rsidRDefault="00281C76" w:rsidP="001768FB">
            <w:pPr>
              <w:suppressAutoHyphens/>
              <w:autoSpaceDE w:val="0"/>
              <w:autoSpaceDN w:val="0"/>
              <w:adjustRightInd w:val="0"/>
              <w:jc w:val="center"/>
              <w:rPr>
                <w:b/>
                <w:bCs/>
                <w:sz w:val="20"/>
                <w:szCs w:val="20"/>
              </w:rPr>
            </w:pPr>
            <w:r w:rsidRPr="00372AA2">
              <w:rPr>
                <w:b/>
                <w:bCs/>
                <w:sz w:val="20"/>
                <w:szCs w:val="20"/>
              </w:rPr>
              <w:t>Доля территорий в зависимости от площади элемента планировочной структуры, %</w:t>
            </w:r>
          </w:p>
        </w:tc>
      </w:tr>
      <w:tr w:rsidR="00372AA2" w:rsidRPr="00372AA2" w:rsidTr="001768FB">
        <w:trPr>
          <w:trHeight w:val="420"/>
          <w:jc w:val="center"/>
        </w:trPr>
        <w:tc>
          <w:tcPr>
            <w:tcW w:w="2202" w:type="pct"/>
            <w:vMerge/>
            <w:tcBorders>
              <w:top w:val="single" w:sz="4" w:space="0" w:color="auto"/>
              <w:left w:val="single" w:sz="4" w:space="0" w:color="auto"/>
              <w:bottom w:val="single" w:sz="4" w:space="0" w:color="auto"/>
              <w:right w:val="single" w:sz="4" w:space="0" w:color="auto"/>
            </w:tcBorders>
            <w:vAlign w:val="center"/>
            <w:hideMark/>
          </w:tcPr>
          <w:p w:rsidR="00281C76" w:rsidRPr="00372AA2" w:rsidRDefault="00281C76" w:rsidP="001768FB">
            <w:pPr>
              <w:suppressAutoHyphens/>
              <w:autoSpaceDE w:val="0"/>
              <w:autoSpaceDN w:val="0"/>
              <w:adjustRightInd w:val="0"/>
              <w:jc w:val="center"/>
              <w:rPr>
                <w:b/>
                <w:bCs/>
                <w:sz w:val="20"/>
                <w:szCs w:val="20"/>
              </w:rPr>
            </w:pPr>
          </w:p>
        </w:tc>
        <w:tc>
          <w:tcPr>
            <w:tcW w:w="458" w:type="pct"/>
            <w:tcBorders>
              <w:top w:val="single" w:sz="4" w:space="0" w:color="auto"/>
              <w:left w:val="single" w:sz="4" w:space="0" w:color="auto"/>
              <w:bottom w:val="single" w:sz="4" w:space="0" w:color="auto"/>
              <w:right w:val="single" w:sz="4" w:space="0" w:color="auto"/>
            </w:tcBorders>
            <w:vAlign w:val="center"/>
            <w:hideMark/>
          </w:tcPr>
          <w:p w:rsidR="00281C76" w:rsidRPr="00372AA2" w:rsidRDefault="00281C76" w:rsidP="001768FB">
            <w:pPr>
              <w:suppressAutoHyphens/>
              <w:autoSpaceDE w:val="0"/>
              <w:autoSpaceDN w:val="0"/>
              <w:adjustRightInd w:val="0"/>
              <w:jc w:val="center"/>
              <w:rPr>
                <w:b/>
                <w:bCs/>
                <w:sz w:val="20"/>
                <w:szCs w:val="20"/>
              </w:rPr>
            </w:pPr>
            <w:r w:rsidRPr="00372AA2">
              <w:rPr>
                <w:b/>
                <w:bCs/>
                <w:sz w:val="20"/>
                <w:szCs w:val="20"/>
              </w:rPr>
              <w:t>1,5 га</w:t>
            </w:r>
          </w:p>
        </w:tc>
        <w:tc>
          <w:tcPr>
            <w:tcW w:w="521" w:type="pct"/>
            <w:tcBorders>
              <w:top w:val="single" w:sz="4" w:space="0" w:color="auto"/>
              <w:left w:val="single" w:sz="4" w:space="0" w:color="auto"/>
              <w:bottom w:val="single" w:sz="4" w:space="0" w:color="auto"/>
              <w:right w:val="single" w:sz="4" w:space="0" w:color="auto"/>
            </w:tcBorders>
            <w:vAlign w:val="center"/>
          </w:tcPr>
          <w:p w:rsidR="00281C76" w:rsidRPr="00372AA2" w:rsidRDefault="00281C76" w:rsidP="001768FB">
            <w:pPr>
              <w:suppressAutoHyphens/>
              <w:autoSpaceDE w:val="0"/>
              <w:autoSpaceDN w:val="0"/>
              <w:adjustRightInd w:val="0"/>
              <w:jc w:val="center"/>
              <w:rPr>
                <w:b/>
                <w:bCs/>
                <w:sz w:val="20"/>
                <w:szCs w:val="20"/>
              </w:rPr>
            </w:pPr>
            <w:r w:rsidRPr="00372AA2">
              <w:rPr>
                <w:b/>
                <w:bCs/>
                <w:sz w:val="20"/>
                <w:szCs w:val="20"/>
              </w:rPr>
              <w:t>до 10 га</w:t>
            </w:r>
          </w:p>
        </w:tc>
        <w:tc>
          <w:tcPr>
            <w:tcW w:w="593" w:type="pct"/>
            <w:tcBorders>
              <w:top w:val="single" w:sz="4" w:space="0" w:color="auto"/>
              <w:left w:val="single" w:sz="4" w:space="0" w:color="auto"/>
              <w:bottom w:val="single" w:sz="4" w:space="0" w:color="auto"/>
              <w:right w:val="single" w:sz="4" w:space="0" w:color="auto"/>
            </w:tcBorders>
            <w:vAlign w:val="center"/>
            <w:hideMark/>
          </w:tcPr>
          <w:p w:rsidR="00281C76" w:rsidRPr="00372AA2" w:rsidRDefault="00281C76" w:rsidP="001768FB">
            <w:pPr>
              <w:suppressAutoHyphens/>
              <w:autoSpaceDE w:val="0"/>
              <w:autoSpaceDN w:val="0"/>
              <w:adjustRightInd w:val="0"/>
              <w:jc w:val="center"/>
              <w:rPr>
                <w:b/>
                <w:bCs/>
                <w:sz w:val="20"/>
                <w:szCs w:val="20"/>
              </w:rPr>
            </w:pPr>
            <w:r w:rsidRPr="00372AA2">
              <w:rPr>
                <w:b/>
                <w:bCs/>
                <w:sz w:val="20"/>
                <w:szCs w:val="20"/>
              </w:rPr>
              <w:t>от 10 до 40 га</w:t>
            </w:r>
          </w:p>
        </w:tc>
        <w:tc>
          <w:tcPr>
            <w:tcW w:w="594" w:type="pct"/>
            <w:tcBorders>
              <w:top w:val="single" w:sz="4" w:space="0" w:color="auto"/>
              <w:left w:val="single" w:sz="4" w:space="0" w:color="auto"/>
              <w:bottom w:val="single" w:sz="4" w:space="0" w:color="auto"/>
              <w:right w:val="single" w:sz="4" w:space="0" w:color="auto"/>
            </w:tcBorders>
            <w:vAlign w:val="center"/>
            <w:hideMark/>
          </w:tcPr>
          <w:p w:rsidR="00281C76" w:rsidRPr="00372AA2" w:rsidRDefault="00281C76" w:rsidP="001768FB">
            <w:pPr>
              <w:suppressAutoHyphens/>
              <w:autoSpaceDE w:val="0"/>
              <w:autoSpaceDN w:val="0"/>
              <w:adjustRightInd w:val="0"/>
              <w:jc w:val="center"/>
              <w:rPr>
                <w:b/>
                <w:bCs/>
                <w:sz w:val="20"/>
                <w:szCs w:val="20"/>
              </w:rPr>
            </w:pPr>
            <w:r w:rsidRPr="00372AA2">
              <w:rPr>
                <w:b/>
                <w:bCs/>
                <w:sz w:val="20"/>
                <w:szCs w:val="20"/>
              </w:rPr>
              <w:t>от 40 до 90 га</w:t>
            </w:r>
          </w:p>
        </w:tc>
        <w:tc>
          <w:tcPr>
            <w:tcW w:w="633" w:type="pct"/>
            <w:tcBorders>
              <w:top w:val="single" w:sz="4" w:space="0" w:color="auto"/>
              <w:left w:val="single" w:sz="4" w:space="0" w:color="auto"/>
              <w:bottom w:val="single" w:sz="4" w:space="0" w:color="auto"/>
              <w:right w:val="single" w:sz="4" w:space="0" w:color="auto"/>
            </w:tcBorders>
            <w:vAlign w:val="center"/>
            <w:hideMark/>
          </w:tcPr>
          <w:p w:rsidR="00281C76" w:rsidRPr="00372AA2" w:rsidRDefault="00281C76" w:rsidP="001768FB">
            <w:pPr>
              <w:suppressAutoHyphens/>
              <w:autoSpaceDE w:val="0"/>
              <w:autoSpaceDN w:val="0"/>
              <w:adjustRightInd w:val="0"/>
              <w:jc w:val="center"/>
              <w:rPr>
                <w:b/>
                <w:bCs/>
                <w:sz w:val="20"/>
                <w:szCs w:val="20"/>
              </w:rPr>
            </w:pPr>
            <w:r w:rsidRPr="00372AA2">
              <w:rPr>
                <w:b/>
                <w:bCs/>
                <w:sz w:val="20"/>
                <w:szCs w:val="20"/>
              </w:rPr>
              <w:t>более 90 га</w:t>
            </w:r>
          </w:p>
        </w:tc>
      </w:tr>
    </w:tbl>
    <w:p w:rsidR="00281C76" w:rsidRPr="00372AA2" w:rsidRDefault="00281C76" w:rsidP="00281C76">
      <w:pPr>
        <w:rPr>
          <w:sz w:val="2"/>
          <w:szCs w:val="2"/>
        </w:rPr>
      </w:pPr>
    </w:p>
    <w:tbl>
      <w:tblPr>
        <w:tblStyle w:val="aff"/>
        <w:tblW w:w="4900" w:type="pct"/>
        <w:jc w:val="center"/>
        <w:tblLook w:val="04A0" w:firstRow="1" w:lastRow="0" w:firstColumn="1" w:lastColumn="0" w:noHBand="0" w:noVBand="1"/>
      </w:tblPr>
      <w:tblGrid>
        <w:gridCol w:w="1702"/>
        <w:gridCol w:w="2429"/>
        <w:gridCol w:w="859"/>
        <w:gridCol w:w="977"/>
        <w:gridCol w:w="1112"/>
        <w:gridCol w:w="1114"/>
        <w:gridCol w:w="1186"/>
      </w:tblGrid>
      <w:tr w:rsidR="00233396" w:rsidRPr="00372AA2" w:rsidTr="00E16964">
        <w:trPr>
          <w:trHeight w:val="20"/>
          <w:tblHeader/>
          <w:jc w:val="center"/>
        </w:trPr>
        <w:tc>
          <w:tcPr>
            <w:tcW w:w="2202" w:type="pct"/>
            <w:gridSpan w:val="2"/>
            <w:tcBorders>
              <w:top w:val="single" w:sz="4" w:space="0" w:color="auto"/>
              <w:left w:val="single" w:sz="4" w:space="0" w:color="auto"/>
              <w:bottom w:val="single" w:sz="4" w:space="0" w:color="auto"/>
              <w:right w:val="single" w:sz="4" w:space="0" w:color="auto"/>
            </w:tcBorders>
            <w:vAlign w:val="center"/>
          </w:tcPr>
          <w:p w:rsidR="00281C76" w:rsidRPr="00372AA2" w:rsidRDefault="00281C76" w:rsidP="00962D48">
            <w:pPr>
              <w:suppressAutoHyphens/>
              <w:autoSpaceDE w:val="0"/>
              <w:autoSpaceDN w:val="0"/>
              <w:adjustRightInd w:val="0"/>
              <w:jc w:val="center"/>
              <w:rPr>
                <w:sz w:val="20"/>
                <w:szCs w:val="20"/>
              </w:rPr>
            </w:pPr>
            <w:r w:rsidRPr="00372AA2">
              <w:rPr>
                <w:sz w:val="20"/>
                <w:szCs w:val="20"/>
              </w:rPr>
              <w:t>1</w:t>
            </w:r>
          </w:p>
        </w:tc>
        <w:tc>
          <w:tcPr>
            <w:tcW w:w="458" w:type="pct"/>
            <w:tcBorders>
              <w:top w:val="single" w:sz="4" w:space="0" w:color="auto"/>
              <w:left w:val="single" w:sz="4" w:space="0" w:color="auto"/>
              <w:bottom w:val="single" w:sz="4" w:space="0" w:color="auto"/>
              <w:right w:val="single" w:sz="4" w:space="0" w:color="auto"/>
            </w:tcBorders>
            <w:vAlign w:val="center"/>
          </w:tcPr>
          <w:p w:rsidR="00281C76" w:rsidRPr="00372AA2" w:rsidRDefault="00281C76" w:rsidP="00962D48">
            <w:pPr>
              <w:suppressAutoHyphens/>
              <w:autoSpaceDE w:val="0"/>
              <w:autoSpaceDN w:val="0"/>
              <w:adjustRightInd w:val="0"/>
              <w:jc w:val="center"/>
              <w:rPr>
                <w:sz w:val="20"/>
                <w:szCs w:val="20"/>
              </w:rPr>
            </w:pPr>
            <w:r w:rsidRPr="00372AA2">
              <w:rPr>
                <w:sz w:val="20"/>
                <w:szCs w:val="20"/>
              </w:rPr>
              <w:t>2</w:t>
            </w:r>
          </w:p>
        </w:tc>
        <w:tc>
          <w:tcPr>
            <w:tcW w:w="521" w:type="pct"/>
            <w:tcBorders>
              <w:top w:val="single" w:sz="4" w:space="0" w:color="auto"/>
              <w:left w:val="single" w:sz="4" w:space="0" w:color="auto"/>
              <w:bottom w:val="single" w:sz="4" w:space="0" w:color="auto"/>
              <w:right w:val="single" w:sz="4" w:space="0" w:color="auto"/>
            </w:tcBorders>
          </w:tcPr>
          <w:p w:rsidR="00281C76" w:rsidRPr="00372AA2" w:rsidRDefault="00281C76" w:rsidP="00962D48">
            <w:pPr>
              <w:suppressAutoHyphens/>
              <w:autoSpaceDE w:val="0"/>
              <w:autoSpaceDN w:val="0"/>
              <w:adjustRightInd w:val="0"/>
              <w:jc w:val="center"/>
              <w:rPr>
                <w:sz w:val="20"/>
                <w:szCs w:val="20"/>
              </w:rPr>
            </w:pPr>
            <w:r w:rsidRPr="00372AA2">
              <w:rPr>
                <w:sz w:val="20"/>
                <w:szCs w:val="20"/>
              </w:rPr>
              <w:t>3</w:t>
            </w:r>
          </w:p>
        </w:tc>
        <w:tc>
          <w:tcPr>
            <w:tcW w:w="593" w:type="pct"/>
            <w:tcBorders>
              <w:top w:val="single" w:sz="4" w:space="0" w:color="auto"/>
              <w:left w:val="single" w:sz="4" w:space="0" w:color="auto"/>
              <w:bottom w:val="single" w:sz="4" w:space="0" w:color="auto"/>
              <w:right w:val="single" w:sz="4" w:space="0" w:color="auto"/>
            </w:tcBorders>
          </w:tcPr>
          <w:p w:rsidR="00281C76" w:rsidRPr="00372AA2" w:rsidRDefault="00281C76" w:rsidP="00962D48">
            <w:pPr>
              <w:suppressAutoHyphens/>
              <w:autoSpaceDE w:val="0"/>
              <w:autoSpaceDN w:val="0"/>
              <w:adjustRightInd w:val="0"/>
              <w:jc w:val="center"/>
              <w:rPr>
                <w:sz w:val="20"/>
                <w:szCs w:val="20"/>
              </w:rPr>
            </w:pPr>
            <w:r w:rsidRPr="00372AA2">
              <w:rPr>
                <w:sz w:val="20"/>
                <w:szCs w:val="20"/>
              </w:rPr>
              <w:t>4</w:t>
            </w:r>
          </w:p>
        </w:tc>
        <w:tc>
          <w:tcPr>
            <w:tcW w:w="594" w:type="pct"/>
            <w:tcBorders>
              <w:top w:val="single" w:sz="4" w:space="0" w:color="auto"/>
              <w:left w:val="single" w:sz="4" w:space="0" w:color="auto"/>
              <w:bottom w:val="single" w:sz="4" w:space="0" w:color="auto"/>
              <w:right w:val="single" w:sz="4" w:space="0" w:color="auto"/>
            </w:tcBorders>
          </w:tcPr>
          <w:p w:rsidR="00281C76" w:rsidRPr="00372AA2" w:rsidRDefault="00281C76" w:rsidP="00962D48">
            <w:pPr>
              <w:suppressAutoHyphens/>
              <w:autoSpaceDE w:val="0"/>
              <w:autoSpaceDN w:val="0"/>
              <w:adjustRightInd w:val="0"/>
              <w:jc w:val="center"/>
              <w:rPr>
                <w:sz w:val="20"/>
                <w:szCs w:val="20"/>
              </w:rPr>
            </w:pPr>
            <w:r w:rsidRPr="00372AA2">
              <w:rPr>
                <w:sz w:val="20"/>
                <w:szCs w:val="20"/>
              </w:rPr>
              <w:t>5</w:t>
            </w:r>
          </w:p>
        </w:tc>
        <w:tc>
          <w:tcPr>
            <w:tcW w:w="632" w:type="pct"/>
            <w:tcBorders>
              <w:top w:val="single" w:sz="4" w:space="0" w:color="auto"/>
              <w:left w:val="single" w:sz="4" w:space="0" w:color="auto"/>
              <w:bottom w:val="single" w:sz="4" w:space="0" w:color="auto"/>
              <w:right w:val="single" w:sz="4" w:space="0" w:color="auto"/>
            </w:tcBorders>
          </w:tcPr>
          <w:p w:rsidR="00281C76" w:rsidRPr="00372AA2" w:rsidRDefault="00281C76" w:rsidP="00962D48">
            <w:pPr>
              <w:suppressAutoHyphens/>
              <w:autoSpaceDE w:val="0"/>
              <w:autoSpaceDN w:val="0"/>
              <w:adjustRightInd w:val="0"/>
              <w:jc w:val="center"/>
              <w:rPr>
                <w:sz w:val="20"/>
                <w:szCs w:val="20"/>
              </w:rPr>
            </w:pPr>
            <w:r w:rsidRPr="00372AA2">
              <w:rPr>
                <w:sz w:val="20"/>
                <w:szCs w:val="20"/>
              </w:rPr>
              <w:t>6</w:t>
            </w:r>
          </w:p>
        </w:tc>
      </w:tr>
      <w:tr w:rsidR="00233396" w:rsidRPr="00372AA2" w:rsidTr="00E16964">
        <w:trPr>
          <w:trHeight w:val="565"/>
          <w:jc w:val="center"/>
        </w:trPr>
        <w:tc>
          <w:tcPr>
            <w:tcW w:w="2202" w:type="pct"/>
            <w:gridSpan w:val="2"/>
            <w:tcBorders>
              <w:top w:val="single" w:sz="4" w:space="0" w:color="auto"/>
              <w:left w:val="single" w:sz="4" w:space="0" w:color="auto"/>
              <w:bottom w:val="single" w:sz="4" w:space="0" w:color="auto"/>
              <w:right w:val="single" w:sz="4" w:space="0" w:color="auto"/>
            </w:tcBorders>
            <w:vAlign w:val="center"/>
            <w:hideMark/>
          </w:tcPr>
          <w:p w:rsidR="00281C76" w:rsidRPr="00372AA2" w:rsidRDefault="00281C76" w:rsidP="00962D48">
            <w:pPr>
              <w:suppressAutoHyphens/>
              <w:autoSpaceDE w:val="0"/>
              <w:autoSpaceDN w:val="0"/>
              <w:adjustRightInd w:val="0"/>
              <w:jc w:val="center"/>
              <w:rPr>
                <w:sz w:val="20"/>
                <w:szCs w:val="20"/>
              </w:rPr>
            </w:pPr>
            <w:r w:rsidRPr="00372AA2">
              <w:rPr>
                <w:sz w:val="20"/>
                <w:szCs w:val="20"/>
              </w:rPr>
              <w:t>Территории объектов жилищного строительства</w:t>
            </w:r>
          </w:p>
        </w:tc>
        <w:tc>
          <w:tcPr>
            <w:tcW w:w="458" w:type="pct"/>
            <w:tcBorders>
              <w:top w:val="single" w:sz="4" w:space="0" w:color="auto"/>
              <w:left w:val="single" w:sz="4" w:space="0" w:color="auto"/>
              <w:bottom w:val="single" w:sz="4" w:space="0" w:color="auto"/>
              <w:right w:val="single" w:sz="4" w:space="0" w:color="auto"/>
            </w:tcBorders>
            <w:vAlign w:val="center"/>
            <w:hideMark/>
          </w:tcPr>
          <w:p w:rsidR="00281C76" w:rsidRPr="00372AA2" w:rsidRDefault="00281C76" w:rsidP="00962D48">
            <w:pPr>
              <w:suppressAutoHyphens/>
              <w:autoSpaceDE w:val="0"/>
              <w:autoSpaceDN w:val="0"/>
              <w:adjustRightInd w:val="0"/>
              <w:jc w:val="center"/>
              <w:rPr>
                <w:sz w:val="20"/>
                <w:szCs w:val="20"/>
              </w:rPr>
            </w:pPr>
            <w:r w:rsidRPr="00372AA2">
              <w:rPr>
                <w:sz w:val="20"/>
                <w:szCs w:val="20"/>
              </w:rPr>
              <w:t>98</w:t>
            </w:r>
          </w:p>
        </w:tc>
        <w:tc>
          <w:tcPr>
            <w:tcW w:w="521" w:type="pct"/>
            <w:tcBorders>
              <w:top w:val="single" w:sz="4" w:space="0" w:color="auto"/>
              <w:left w:val="single" w:sz="4" w:space="0" w:color="auto"/>
              <w:bottom w:val="single" w:sz="4" w:space="0" w:color="auto"/>
              <w:right w:val="single" w:sz="4" w:space="0" w:color="auto"/>
            </w:tcBorders>
            <w:vAlign w:val="center"/>
            <w:hideMark/>
          </w:tcPr>
          <w:p w:rsidR="00281C76" w:rsidRPr="00372AA2" w:rsidRDefault="00281C76" w:rsidP="00962D48">
            <w:pPr>
              <w:suppressAutoHyphens/>
              <w:autoSpaceDE w:val="0"/>
              <w:autoSpaceDN w:val="0"/>
              <w:adjustRightInd w:val="0"/>
              <w:jc w:val="center"/>
              <w:rPr>
                <w:sz w:val="20"/>
                <w:szCs w:val="20"/>
              </w:rPr>
            </w:pPr>
            <w:r w:rsidRPr="00372AA2">
              <w:rPr>
                <w:sz w:val="20"/>
                <w:szCs w:val="20"/>
              </w:rPr>
              <w:t>89</w:t>
            </w:r>
          </w:p>
        </w:tc>
        <w:tc>
          <w:tcPr>
            <w:tcW w:w="593" w:type="pct"/>
            <w:tcBorders>
              <w:top w:val="single" w:sz="4" w:space="0" w:color="auto"/>
              <w:left w:val="single" w:sz="4" w:space="0" w:color="auto"/>
              <w:bottom w:val="single" w:sz="4" w:space="0" w:color="auto"/>
              <w:right w:val="single" w:sz="4" w:space="0" w:color="auto"/>
            </w:tcBorders>
            <w:vAlign w:val="center"/>
            <w:hideMark/>
          </w:tcPr>
          <w:p w:rsidR="00281C76" w:rsidRPr="00372AA2" w:rsidRDefault="00281C76" w:rsidP="00962D48">
            <w:pPr>
              <w:suppressAutoHyphens/>
              <w:autoSpaceDE w:val="0"/>
              <w:autoSpaceDN w:val="0"/>
              <w:adjustRightInd w:val="0"/>
              <w:jc w:val="center"/>
              <w:rPr>
                <w:sz w:val="20"/>
                <w:szCs w:val="20"/>
              </w:rPr>
            </w:pPr>
            <w:r w:rsidRPr="00372AA2">
              <w:rPr>
                <w:sz w:val="20"/>
                <w:szCs w:val="20"/>
              </w:rPr>
              <w:t>65</w:t>
            </w:r>
          </w:p>
        </w:tc>
        <w:tc>
          <w:tcPr>
            <w:tcW w:w="594" w:type="pct"/>
            <w:tcBorders>
              <w:top w:val="single" w:sz="4" w:space="0" w:color="auto"/>
              <w:left w:val="single" w:sz="4" w:space="0" w:color="auto"/>
              <w:bottom w:val="single" w:sz="4" w:space="0" w:color="auto"/>
              <w:right w:val="single" w:sz="4" w:space="0" w:color="auto"/>
            </w:tcBorders>
            <w:vAlign w:val="center"/>
            <w:hideMark/>
          </w:tcPr>
          <w:p w:rsidR="00281C76" w:rsidRPr="00372AA2" w:rsidRDefault="00281C76" w:rsidP="00962D48">
            <w:pPr>
              <w:suppressAutoHyphens/>
              <w:autoSpaceDE w:val="0"/>
              <w:autoSpaceDN w:val="0"/>
              <w:adjustRightInd w:val="0"/>
              <w:jc w:val="center"/>
              <w:rPr>
                <w:sz w:val="20"/>
                <w:szCs w:val="20"/>
              </w:rPr>
            </w:pPr>
            <w:r w:rsidRPr="00372AA2">
              <w:rPr>
                <w:sz w:val="20"/>
                <w:szCs w:val="20"/>
              </w:rPr>
              <w:t>58</w:t>
            </w:r>
          </w:p>
        </w:tc>
        <w:tc>
          <w:tcPr>
            <w:tcW w:w="632" w:type="pct"/>
            <w:tcBorders>
              <w:top w:val="single" w:sz="4" w:space="0" w:color="auto"/>
              <w:left w:val="single" w:sz="4" w:space="0" w:color="auto"/>
              <w:bottom w:val="single" w:sz="4" w:space="0" w:color="auto"/>
              <w:right w:val="single" w:sz="4" w:space="0" w:color="auto"/>
            </w:tcBorders>
            <w:vAlign w:val="center"/>
            <w:hideMark/>
          </w:tcPr>
          <w:p w:rsidR="00281C76" w:rsidRPr="00372AA2" w:rsidRDefault="00281C76" w:rsidP="00962D48">
            <w:pPr>
              <w:suppressAutoHyphens/>
              <w:autoSpaceDE w:val="0"/>
              <w:autoSpaceDN w:val="0"/>
              <w:adjustRightInd w:val="0"/>
              <w:jc w:val="center"/>
              <w:rPr>
                <w:sz w:val="20"/>
                <w:szCs w:val="20"/>
              </w:rPr>
            </w:pPr>
            <w:r w:rsidRPr="00372AA2">
              <w:rPr>
                <w:sz w:val="20"/>
                <w:szCs w:val="20"/>
              </w:rPr>
              <w:t>50</w:t>
            </w:r>
          </w:p>
        </w:tc>
      </w:tr>
      <w:tr w:rsidR="00233396" w:rsidRPr="00372AA2" w:rsidTr="00E16964">
        <w:trPr>
          <w:trHeight w:val="170"/>
          <w:jc w:val="center"/>
        </w:trPr>
        <w:tc>
          <w:tcPr>
            <w:tcW w:w="2202" w:type="pct"/>
            <w:gridSpan w:val="2"/>
            <w:tcBorders>
              <w:top w:val="single" w:sz="4" w:space="0" w:color="auto"/>
              <w:left w:val="single" w:sz="4" w:space="0" w:color="auto"/>
              <w:bottom w:val="single" w:sz="4" w:space="0" w:color="auto"/>
              <w:right w:val="single" w:sz="4" w:space="0" w:color="auto"/>
            </w:tcBorders>
            <w:vAlign w:val="center"/>
            <w:hideMark/>
          </w:tcPr>
          <w:p w:rsidR="00281C76" w:rsidRPr="00372AA2" w:rsidRDefault="00281C76" w:rsidP="00962D48">
            <w:pPr>
              <w:suppressAutoHyphens/>
              <w:autoSpaceDE w:val="0"/>
              <w:autoSpaceDN w:val="0"/>
              <w:adjustRightInd w:val="0"/>
              <w:jc w:val="center"/>
              <w:rPr>
                <w:sz w:val="20"/>
                <w:szCs w:val="20"/>
              </w:rPr>
            </w:pPr>
            <w:r w:rsidRPr="00372AA2">
              <w:rPr>
                <w:sz w:val="20"/>
                <w:szCs w:val="20"/>
              </w:rPr>
              <w:t>Территории элементов озеленения (за пределами территории объектов жилищного строительства) [1]</w:t>
            </w:r>
          </w:p>
        </w:tc>
        <w:tc>
          <w:tcPr>
            <w:tcW w:w="458" w:type="pct"/>
            <w:tcBorders>
              <w:top w:val="single" w:sz="4" w:space="0" w:color="auto"/>
              <w:left w:val="single" w:sz="4" w:space="0" w:color="auto"/>
              <w:bottom w:val="single" w:sz="4" w:space="0" w:color="auto"/>
              <w:right w:val="single" w:sz="4" w:space="0" w:color="auto"/>
            </w:tcBorders>
            <w:vAlign w:val="center"/>
            <w:hideMark/>
          </w:tcPr>
          <w:p w:rsidR="00281C76" w:rsidRPr="00372AA2" w:rsidRDefault="00281C76" w:rsidP="00962D48">
            <w:pPr>
              <w:suppressAutoHyphens/>
              <w:autoSpaceDE w:val="0"/>
              <w:autoSpaceDN w:val="0"/>
              <w:adjustRightInd w:val="0"/>
              <w:jc w:val="center"/>
              <w:rPr>
                <w:sz w:val="20"/>
                <w:szCs w:val="20"/>
              </w:rPr>
            </w:pPr>
            <w:r w:rsidRPr="00372AA2">
              <w:rPr>
                <w:sz w:val="20"/>
                <w:szCs w:val="20"/>
              </w:rPr>
              <w:t>2</w:t>
            </w:r>
          </w:p>
        </w:tc>
        <w:tc>
          <w:tcPr>
            <w:tcW w:w="521" w:type="pct"/>
            <w:tcBorders>
              <w:top w:val="single" w:sz="4" w:space="0" w:color="auto"/>
              <w:left w:val="single" w:sz="4" w:space="0" w:color="auto"/>
              <w:bottom w:val="single" w:sz="4" w:space="0" w:color="auto"/>
              <w:right w:val="single" w:sz="4" w:space="0" w:color="auto"/>
            </w:tcBorders>
            <w:vAlign w:val="center"/>
            <w:hideMark/>
          </w:tcPr>
          <w:p w:rsidR="00281C76" w:rsidRPr="00372AA2" w:rsidRDefault="00281C76" w:rsidP="00962D48">
            <w:pPr>
              <w:suppressAutoHyphens/>
              <w:autoSpaceDE w:val="0"/>
              <w:autoSpaceDN w:val="0"/>
              <w:adjustRightInd w:val="0"/>
              <w:jc w:val="center"/>
              <w:rPr>
                <w:sz w:val="20"/>
                <w:szCs w:val="20"/>
              </w:rPr>
            </w:pPr>
            <w:r w:rsidRPr="00372AA2">
              <w:rPr>
                <w:sz w:val="20"/>
                <w:szCs w:val="20"/>
              </w:rPr>
              <w:t>11</w:t>
            </w:r>
          </w:p>
        </w:tc>
        <w:tc>
          <w:tcPr>
            <w:tcW w:w="593" w:type="pct"/>
            <w:tcBorders>
              <w:top w:val="single" w:sz="4" w:space="0" w:color="auto"/>
              <w:left w:val="single" w:sz="4" w:space="0" w:color="auto"/>
              <w:bottom w:val="single" w:sz="4" w:space="0" w:color="auto"/>
              <w:right w:val="single" w:sz="4" w:space="0" w:color="auto"/>
            </w:tcBorders>
            <w:vAlign w:val="center"/>
            <w:hideMark/>
          </w:tcPr>
          <w:p w:rsidR="00281C76" w:rsidRPr="00372AA2" w:rsidRDefault="00281C76" w:rsidP="00962D48">
            <w:pPr>
              <w:suppressAutoHyphens/>
              <w:autoSpaceDE w:val="0"/>
              <w:autoSpaceDN w:val="0"/>
              <w:adjustRightInd w:val="0"/>
              <w:jc w:val="center"/>
              <w:rPr>
                <w:sz w:val="20"/>
                <w:szCs w:val="20"/>
              </w:rPr>
            </w:pPr>
            <w:r w:rsidRPr="00372AA2">
              <w:rPr>
                <w:sz w:val="20"/>
                <w:szCs w:val="20"/>
              </w:rPr>
              <w:t>16</w:t>
            </w:r>
          </w:p>
        </w:tc>
        <w:tc>
          <w:tcPr>
            <w:tcW w:w="594" w:type="pct"/>
            <w:tcBorders>
              <w:top w:val="single" w:sz="4" w:space="0" w:color="auto"/>
              <w:left w:val="single" w:sz="4" w:space="0" w:color="auto"/>
              <w:bottom w:val="single" w:sz="4" w:space="0" w:color="auto"/>
              <w:right w:val="single" w:sz="4" w:space="0" w:color="auto"/>
            </w:tcBorders>
            <w:vAlign w:val="center"/>
            <w:hideMark/>
          </w:tcPr>
          <w:p w:rsidR="00281C76" w:rsidRPr="00372AA2" w:rsidRDefault="00281C76" w:rsidP="00962D48">
            <w:pPr>
              <w:suppressAutoHyphens/>
              <w:autoSpaceDE w:val="0"/>
              <w:autoSpaceDN w:val="0"/>
              <w:adjustRightInd w:val="0"/>
              <w:jc w:val="center"/>
              <w:rPr>
                <w:sz w:val="20"/>
                <w:szCs w:val="20"/>
              </w:rPr>
            </w:pPr>
            <w:r w:rsidRPr="00372AA2">
              <w:rPr>
                <w:sz w:val="20"/>
                <w:szCs w:val="20"/>
              </w:rPr>
              <w:t>17</w:t>
            </w:r>
          </w:p>
        </w:tc>
        <w:tc>
          <w:tcPr>
            <w:tcW w:w="632" w:type="pct"/>
            <w:tcBorders>
              <w:top w:val="single" w:sz="4" w:space="0" w:color="auto"/>
              <w:left w:val="single" w:sz="4" w:space="0" w:color="auto"/>
              <w:bottom w:val="single" w:sz="4" w:space="0" w:color="auto"/>
              <w:right w:val="single" w:sz="4" w:space="0" w:color="auto"/>
            </w:tcBorders>
            <w:vAlign w:val="center"/>
            <w:hideMark/>
          </w:tcPr>
          <w:p w:rsidR="00281C76" w:rsidRPr="00372AA2" w:rsidRDefault="00281C76" w:rsidP="00962D48">
            <w:pPr>
              <w:suppressAutoHyphens/>
              <w:autoSpaceDE w:val="0"/>
              <w:autoSpaceDN w:val="0"/>
              <w:adjustRightInd w:val="0"/>
              <w:jc w:val="center"/>
              <w:rPr>
                <w:sz w:val="20"/>
                <w:szCs w:val="20"/>
              </w:rPr>
            </w:pPr>
            <w:r w:rsidRPr="00372AA2">
              <w:rPr>
                <w:sz w:val="20"/>
                <w:szCs w:val="20"/>
              </w:rPr>
              <w:t>20</w:t>
            </w:r>
          </w:p>
        </w:tc>
      </w:tr>
      <w:tr w:rsidR="00233396" w:rsidRPr="00372AA2" w:rsidTr="00E16964">
        <w:trPr>
          <w:trHeight w:val="170"/>
          <w:jc w:val="center"/>
        </w:trPr>
        <w:tc>
          <w:tcPr>
            <w:tcW w:w="2202" w:type="pct"/>
            <w:gridSpan w:val="2"/>
            <w:tcBorders>
              <w:top w:val="single" w:sz="4" w:space="0" w:color="auto"/>
              <w:left w:val="single" w:sz="4" w:space="0" w:color="auto"/>
              <w:bottom w:val="single" w:sz="4" w:space="0" w:color="auto"/>
              <w:right w:val="single" w:sz="4" w:space="0" w:color="auto"/>
            </w:tcBorders>
            <w:vAlign w:val="center"/>
            <w:hideMark/>
          </w:tcPr>
          <w:p w:rsidR="00281C76" w:rsidRPr="00372AA2" w:rsidRDefault="00281C76" w:rsidP="00962D48">
            <w:pPr>
              <w:suppressAutoHyphens/>
              <w:autoSpaceDE w:val="0"/>
              <w:autoSpaceDN w:val="0"/>
              <w:adjustRightInd w:val="0"/>
              <w:jc w:val="center"/>
              <w:rPr>
                <w:sz w:val="20"/>
                <w:szCs w:val="20"/>
              </w:rPr>
            </w:pPr>
            <w:r w:rsidRPr="00372AA2">
              <w:rPr>
                <w:sz w:val="20"/>
                <w:szCs w:val="20"/>
              </w:rPr>
              <w:t>Территории транспортных, инженерных коммуникаций</w:t>
            </w:r>
          </w:p>
        </w:tc>
        <w:tc>
          <w:tcPr>
            <w:tcW w:w="458" w:type="pct"/>
            <w:tcBorders>
              <w:top w:val="single" w:sz="4" w:space="0" w:color="auto"/>
              <w:left w:val="single" w:sz="4" w:space="0" w:color="auto"/>
              <w:bottom w:val="single" w:sz="4" w:space="0" w:color="auto"/>
              <w:right w:val="single" w:sz="4" w:space="0" w:color="auto"/>
            </w:tcBorders>
            <w:vAlign w:val="center"/>
            <w:hideMark/>
          </w:tcPr>
          <w:p w:rsidR="00281C76" w:rsidRPr="00372AA2" w:rsidRDefault="00281C76" w:rsidP="00962D48">
            <w:pPr>
              <w:suppressAutoHyphens/>
              <w:autoSpaceDE w:val="0"/>
              <w:autoSpaceDN w:val="0"/>
              <w:adjustRightInd w:val="0"/>
              <w:jc w:val="center"/>
              <w:rPr>
                <w:sz w:val="20"/>
                <w:szCs w:val="20"/>
              </w:rPr>
            </w:pPr>
            <w:r w:rsidRPr="00372AA2">
              <w:rPr>
                <w:sz w:val="20"/>
                <w:szCs w:val="20"/>
              </w:rPr>
              <w:t>-</w:t>
            </w:r>
          </w:p>
        </w:tc>
        <w:tc>
          <w:tcPr>
            <w:tcW w:w="521" w:type="pct"/>
            <w:tcBorders>
              <w:top w:val="single" w:sz="4" w:space="0" w:color="auto"/>
              <w:left w:val="single" w:sz="4" w:space="0" w:color="auto"/>
              <w:bottom w:val="single" w:sz="4" w:space="0" w:color="auto"/>
              <w:right w:val="single" w:sz="4" w:space="0" w:color="auto"/>
            </w:tcBorders>
            <w:vAlign w:val="center"/>
            <w:hideMark/>
          </w:tcPr>
          <w:p w:rsidR="00281C76" w:rsidRPr="00372AA2" w:rsidRDefault="00281C76" w:rsidP="00962D48">
            <w:pPr>
              <w:suppressAutoHyphens/>
              <w:autoSpaceDE w:val="0"/>
              <w:autoSpaceDN w:val="0"/>
              <w:adjustRightInd w:val="0"/>
              <w:jc w:val="center"/>
              <w:rPr>
                <w:sz w:val="20"/>
                <w:szCs w:val="20"/>
              </w:rPr>
            </w:pPr>
            <w:r w:rsidRPr="00372AA2">
              <w:rPr>
                <w:sz w:val="20"/>
                <w:szCs w:val="20"/>
              </w:rPr>
              <w:t>-</w:t>
            </w:r>
          </w:p>
        </w:tc>
        <w:tc>
          <w:tcPr>
            <w:tcW w:w="593" w:type="pct"/>
            <w:tcBorders>
              <w:top w:val="single" w:sz="4" w:space="0" w:color="auto"/>
              <w:left w:val="single" w:sz="4" w:space="0" w:color="auto"/>
              <w:bottom w:val="single" w:sz="4" w:space="0" w:color="auto"/>
              <w:right w:val="single" w:sz="4" w:space="0" w:color="auto"/>
            </w:tcBorders>
            <w:vAlign w:val="center"/>
            <w:hideMark/>
          </w:tcPr>
          <w:p w:rsidR="00281C76" w:rsidRPr="00372AA2" w:rsidRDefault="00281C76" w:rsidP="00962D48">
            <w:pPr>
              <w:suppressAutoHyphens/>
              <w:autoSpaceDE w:val="0"/>
              <w:autoSpaceDN w:val="0"/>
              <w:adjustRightInd w:val="0"/>
              <w:jc w:val="center"/>
              <w:rPr>
                <w:sz w:val="20"/>
                <w:szCs w:val="20"/>
              </w:rPr>
            </w:pPr>
            <w:r w:rsidRPr="00372AA2">
              <w:rPr>
                <w:sz w:val="20"/>
                <w:szCs w:val="20"/>
              </w:rPr>
              <w:t>10</w:t>
            </w:r>
          </w:p>
        </w:tc>
        <w:tc>
          <w:tcPr>
            <w:tcW w:w="594" w:type="pct"/>
            <w:tcBorders>
              <w:top w:val="single" w:sz="4" w:space="0" w:color="auto"/>
              <w:left w:val="single" w:sz="4" w:space="0" w:color="auto"/>
              <w:bottom w:val="single" w:sz="4" w:space="0" w:color="auto"/>
              <w:right w:val="single" w:sz="4" w:space="0" w:color="auto"/>
            </w:tcBorders>
            <w:vAlign w:val="center"/>
            <w:hideMark/>
          </w:tcPr>
          <w:p w:rsidR="00281C76" w:rsidRPr="00372AA2" w:rsidRDefault="00281C76" w:rsidP="00962D48">
            <w:pPr>
              <w:suppressAutoHyphens/>
              <w:autoSpaceDE w:val="0"/>
              <w:autoSpaceDN w:val="0"/>
              <w:adjustRightInd w:val="0"/>
              <w:jc w:val="center"/>
              <w:rPr>
                <w:sz w:val="20"/>
                <w:szCs w:val="20"/>
              </w:rPr>
            </w:pPr>
            <w:r w:rsidRPr="00372AA2">
              <w:rPr>
                <w:sz w:val="20"/>
                <w:szCs w:val="20"/>
              </w:rPr>
              <w:t>13</w:t>
            </w:r>
          </w:p>
        </w:tc>
        <w:tc>
          <w:tcPr>
            <w:tcW w:w="632" w:type="pct"/>
            <w:tcBorders>
              <w:top w:val="single" w:sz="4" w:space="0" w:color="auto"/>
              <w:left w:val="single" w:sz="4" w:space="0" w:color="auto"/>
              <w:bottom w:val="single" w:sz="4" w:space="0" w:color="auto"/>
              <w:right w:val="single" w:sz="4" w:space="0" w:color="auto"/>
            </w:tcBorders>
            <w:vAlign w:val="center"/>
            <w:hideMark/>
          </w:tcPr>
          <w:p w:rsidR="00281C76" w:rsidRPr="00372AA2" w:rsidRDefault="00281C76" w:rsidP="00962D48">
            <w:pPr>
              <w:suppressAutoHyphens/>
              <w:autoSpaceDE w:val="0"/>
              <w:autoSpaceDN w:val="0"/>
              <w:adjustRightInd w:val="0"/>
              <w:jc w:val="center"/>
              <w:rPr>
                <w:sz w:val="20"/>
                <w:szCs w:val="20"/>
              </w:rPr>
            </w:pPr>
            <w:r w:rsidRPr="00372AA2">
              <w:rPr>
                <w:sz w:val="20"/>
                <w:szCs w:val="20"/>
              </w:rPr>
              <w:t>16</w:t>
            </w:r>
          </w:p>
        </w:tc>
      </w:tr>
      <w:tr w:rsidR="00233396" w:rsidRPr="00372AA2" w:rsidTr="00E16964">
        <w:trPr>
          <w:trHeight w:val="170"/>
          <w:jc w:val="center"/>
        </w:trPr>
        <w:tc>
          <w:tcPr>
            <w:tcW w:w="2202" w:type="pct"/>
            <w:gridSpan w:val="2"/>
            <w:tcBorders>
              <w:top w:val="single" w:sz="4" w:space="0" w:color="auto"/>
              <w:left w:val="single" w:sz="4" w:space="0" w:color="auto"/>
              <w:bottom w:val="single" w:sz="4" w:space="0" w:color="auto"/>
              <w:right w:val="single" w:sz="4" w:space="0" w:color="auto"/>
            </w:tcBorders>
            <w:vAlign w:val="center"/>
            <w:hideMark/>
          </w:tcPr>
          <w:p w:rsidR="00281C76" w:rsidRPr="00372AA2" w:rsidRDefault="00281C76" w:rsidP="00962D48">
            <w:pPr>
              <w:suppressAutoHyphens/>
              <w:autoSpaceDE w:val="0"/>
              <w:autoSpaceDN w:val="0"/>
              <w:adjustRightInd w:val="0"/>
              <w:jc w:val="center"/>
              <w:rPr>
                <w:sz w:val="20"/>
                <w:szCs w:val="20"/>
              </w:rPr>
            </w:pPr>
            <w:r w:rsidRPr="00372AA2">
              <w:rPr>
                <w:sz w:val="20"/>
                <w:szCs w:val="20"/>
              </w:rPr>
              <w:t>Территории объектов образования</w:t>
            </w:r>
          </w:p>
        </w:tc>
        <w:tc>
          <w:tcPr>
            <w:tcW w:w="458" w:type="pct"/>
            <w:tcBorders>
              <w:top w:val="single" w:sz="4" w:space="0" w:color="auto"/>
              <w:left w:val="single" w:sz="4" w:space="0" w:color="auto"/>
              <w:bottom w:val="single" w:sz="4" w:space="0" w:color="auto"/>
              <w:right w:val="single" w:sz="4" w:space="0" w:color="auto"/>
            </w:tcBorders>
            <w:vAlign w:val="center"/>
            <w:hideMark/>
          </w:tcPr>
          <w:p w:rsidR="00281C76" w:rsidRPr="00372AA2" w:rsidRDefault="00281C76" w:rsidP="00962D48">
            <w:pPr>
              <w:suppressAutoHyphens/>
              <w:autoSpaceDE w:val="0"/>
              <w:autoSpaceDN w:val="0"/>
              <w:adjustRightInd w:val="0"/>
              <w:jc w:val="center"/>
              <w:rPr>
                <w:sz w:val="20"/>
                <w:szCs w:val="20"/>
              </w:rPr>
            </w:pPr>
            <w:r w:rsidRPr="00372AA2">
              <w:rPr>
                <w:sz w:val="20"/>
                <w:szCs w:val="20"/>
              </w:rPr>
              <w:t>-</w:t>
            </w:r>
          </w:p>
        </w:tc>
        <w:tc>
          <w:tcPr>
            <w:tcW w:w="521" w:type="pct"/>
            <w:tcBorders>
              <w:top w:val="single" w:sz="4" w:space="0" w:color="auto"/>
              <w:left w:val="single" w:sz="4" w:space="0" w:color="auto"/>
              <w:bottom w:val="single" w:sz="4" w:space="0" w:color="auto"/>
              <w:right w:val="single" w:sz="4" w:space="0" w:color="auto"/>
            </w:tcBorders>
            <w:vAlign w:val="center"/>
            <w:hideMark/>
          </w:tcPr>
          <w:p w:rsidR="00281C76" w:rsidRPr="00372AA2" w:rsidRDefault="00281C76" w:rsidP="00962D48">
            <w:pPr>
              <w:suppressAutoHyphens/>
              <w:autoSpaceDE w:val="0"/>
              <w:autoSpaceDN w:val="0"/>
              <w:adjustRightInd w:val="0"/>
              <w:jc w:val="center"/>
              <w:rPr>
                <w:sz w:val="20"/>
                <w:szCs w:val="20"/>
              </w:rPr>
            </w:pPr>
            <w:r w:rsidRPr="00372AA2">
              <w:rPr>
                <w:sz w:val="20"/>
                <w:szCs w:val="20"/>
              </w:rPr>
              <w:t>-</w:t>
            </w:r>
          </w:p>
        </w:tc>
        <w:tc>
          <w:tcPr>
            <w:tcW w:w="593" w:type="pct"/>
            <w:tcBorders>
              <w:top w:val="single" w:sz="4" w:space="0" w:color="auto"/>
              <w:left w:val="single" w:sz="4" w:space="0" w:color="auto"/>
              <w:bottom w:val="single" w:sz="4" w:space="0" w:color="auto"/>
              <w:right w:val="single" w:sz="4" w:space="0" w:color="auto"/>
            </w:tcBorders>
            <w:vAlign w:val="center"/>
            <w:hideMark/>
          </w:tcPr>
          <w:p w:rsidR="00281C76" w:rsidRPr="00372AA2" w:rsidRDefault="00281C76" w:rsidP="00962D48">
            <w:pPr>
              <w:suppressAutoHyphens/>
              <w:autoSpaceDE w:val="0"/>
              <w:autoSpaceDN w:val="0"/>
              <w:adjustRightInd w:val="0"/>
              <w:jc w:val="center"/>
              <w:rPr>
                <w:sz w:val="20"/>
                <w:szCs w:val="20"/>
              </w:rPr>
            </w:pPr>
            <w:r w:rsidRPr="00372AA2">
              <w:rPr>
                <w:sz w:val="20"/>
                <w:szCs w:val="20"/>
              </w:rPr>
              <w:t>9</w:t>
            </w:r>
          </w:p>
        </w:tc>
        <w:tc>
          <w:tcPr>
            <w:tcW w:w="594" w:type="pct"/>
            <w:tcBorders>
              <w:top w:val="single" w:sz="4" w:space="0" w:color="auto"/>
              <w:left w:val="single" w:sz="4" w:space="0" w:color="auto"/>
              <w:bottom w:val="single" w:sz="4" w:space="0" w:color="auto"/>
              <w:right w:val="single" w:sz="4" w:space="0" w:color="auto"/>
            </w:tcBorders>
            <w:vAlign w:val="center"/>
            <w:hideMark/>
          </w:tcPr>
          <w:p w:rsidR="00281C76" w:rsidRPr="00372AA2" w:rsidRDefault="00281C76" w:rsidP="00962D48">
            <w:pPr>
              <w:suppressAutoHyphens/>
              <w:autoSpaceDE w:val="0"/>
              <w:autoSpaceDN w:val="0"/>
              <w:adjustRightInd w:val="0"/>
              <w:jc w:val="center"/>
              <w:rPr>
                <w:sz w:val="20"/>
                <w:szCs w:val="20"/>
              </w:rPr>
            </w:pPr>
            <w:r w:rsidRPr="00372AA2">
              <w:rPr>
                <w:sz w:val="20"/>
                <w:szCs w:val="20"/>
              </w:rPr>
              <w:t>12</w:t>
            </w:r>
          </w:p>
        </w:tc>
        <w:tc>
          <w:tcPr>
            <w:tcW w:w="632" w:type="pct"/>
            <w:tcBorders>
              <w:top w:val="single" w:sz="4" w:space="0" w:color="auto"/>
              <w:left w:val="single" w:sz="4" w:space="0" w:color="auto"/>
              <w:bottom w:val="single" w:sz="4" w:space="0" w:color="auto"/>
              <w:right w:val="single" w:sz="4" w:space="0" w:color="auto"/>
            </w:tcBorders>
            <w:vAlign w:val="center"/>
            <w:hideMark/>
          </w:tcPr>
          <w:p w:rsidR="00281C76" w:rsidRPr="00372AA2" w:rsidRDefault="00281C76" w:rsidP="00962D48">
            <w:pPr>
              <w:suppressAutoHyphens/>
              <w:autoSpaceDE w:val="0"/>
              <w:autoSpaceDN w:val="0"/>
              <w:adjustRightInd w:val="0"/>
              <w:jc w:val="center"/>
              <w:rPr>
                <w:sz w:val="20"/>
                <w:szCs w:val="20"/>
              </w:rPr>
            </w:pPr>
            <w:r w:rsidRPr="00372AA2">
              <w:rPr>
                <w:sz w:val="20"/>
                <w:szCs w:val="20"/>
              </w:rPr>
              <w:t>10</w:t>
            </w:r>
          </w:p>
        </w:tc>
      </w:tr>
      <w:tr w:rsidR="00233396" w:rsidRPr="00372AA2" w:rsidTr="00E16964">
        <w:trPr>
          <w:trHeight w:val="282"/>
          <w:jc w:val="center"/>
        </w:trPr>
        <w:tc>
          <w:tcPr>
            <w:tcW w:w="2202" w:type="pct"/>
            <w:gridSpan w:val="2"/>
            <w:tcBorders>
              <w:top w:val="single" w:sz="4" w:space="0" w:color="auto"/>
              <w:left w:val="single" w:sz="4" w:space="0" w:color="auto"/>
              <w:bottom w:val="single" w:sz="4" w:space="0" w:color="auto"/>
              <w:right w:val="single" w:sz="4" w:space="0" w:color="auto"/>
            </w:tcBorders>
            <w:vAlign w:val="center"/>
            <w:hideMark/>
          </w:tcPr>
          <w:p w:rsidR="00281C76" w:rsidRPr="00372AA2" w:rsidRDefault="00281C76" w:rsidP="00962D48">
            <w:pPr>
              <w:suppressAutoHyphens/>
              <w:autoSpaceDE w:val="0"/>
              <w:autoSpaceDN w:val="0"/>
              <w:adjustRightInd w:val="0"/>
              <w:jc w:val="center"/>
              <w:rPr>
                <w:sz w:val="20"/>
                <w:szCs w:val="20"/>
              </w:rPr>
            </w:pPr>
            <w:r w:rsidRPr="00372AA2">
              <w:rPr>
                <w:sz w:val="20"/>
                <w:szCs w:val="20"/>
              </w:rPr>
              <w:t>Территории парковочных комплексов</w:t>
            </w:r>
          </w:p>
        </w:tc>
        <w:tc>
          <w:tcPr>
            <w:tcW w:w="458" w:type="pct"/>
            <w:tcBorders>
              <w:top w:val="single" w:sz="4" w:space="0" w:color="auto"/>
              <w:left w:val="single" w:sz="4" w:space="0" w:color="auto"/>
              <w:bottom w:val="single" w:sz="4" w:space="0" w:color="auto"/>
              <w:right w:val="single" w:sz="4" w:space="0" w:color="auto"/>
            </w:tcBorders>
            <w:vAlign w:val="center"/>
            <w:hideMark/>
          </w:tcPr>
          <w:p w:rsidR="00281C76" w:rsidRPr="00372AA2" w:rsidRDefault="00281C76" w:rsidP="00962D48">
            <w:pPr>
              <w:suppressAutoHyphens/>
              <w:autoSpaceDE w:val="0"/>
              <w:autoSpaceDN w:val="0"/>
              <w:adjustRightInd w:val="0"/>
              <w:jc w:val="center"/>
              <w:rPr>
                <w:sz w:val="20"/>
                <w:szCs w:val="20"/>
              </w:rPr>
            </w:pPr>
            <w:r w:rsidRPr="00372AA2">
              <w:rPr>
                <w:sz w:val="20"/>
                <w:szCs w:val="20"/>
              </w:rPr>
              <w:t>-</w:t>
            </w:r>
          </w:p>
        </w:tc>
        <w:tc>
          <w:tcPr>
            <w:tcW w:w="521" w:type="pct"/>
            <w:tcBorders>
              <w:top w:val="single" w:sz="4" w:space="0" w:color="auto"/>
              <w:left w:val="single" w:sz="4" w:space="0" w:color="auto"/>
              <w:bottom w:val="single" w:sz="4" w:space="0" w:color="auto"/>
              <w:right w:val="single" w:sz="4" w:space="0" w:color="auto"/>
            </w:tcBorders>
            <w:vAlign w:val="center"/>
            <w:hideMark/>
          </w:tcPr>
          <w:p w:rsidR="00281C76" w:rsidRPr="00372AA2" w:rsidRDefault="00281C76" w:rsidP="00962D48">
            <w:pPr>
              <w:suppressAutoHyphens/>
              <w:autoSpaceDE w:val="0"/>
              <w:autoSpaceDN w:val="0"/>
              <w:adjustRightInd w:val="0"/>
              <w:jc w:val="center"/>
              <w:rPr>
                <w:sz w:val="20"/>
                <w:szCs w:val="20"/>
              </w:rPr>
            </w:pPr>
            <w:r w:rsidRPr="00372AA2">
              <w:rPr>
                <w:sz w:val="20"/>
                <w:szCs w:val="20"/>
              </w:rPr>
              <w:t>-</w:t>
            </w:r>
          </w:p>
        </w:tc>
        <w:tc>
          <w:tcPr>
            <w:tcW w:w="593" w:type="pct"/>
            <w:tcBorders>
              <w:top w:val="single" w:sz="4" w:space="0" w:color="auto"/>
              <w:left w:val="single" w:sz="4" w:space="0" w:color="auto"/>
              <w:bottom w:val="single" w:sz="4" w:space="0" w:color="auto"/>
              <w:right w:val="single" w:sz="4" w:space="0" w:color="auto"/>
            </w:tcBorders>
            <w:vAlign w:val="center"/>
            <w:hideMark/>
          </w:tcPr>
          <w:p w:rsidR="00281C76" w:rsidRPr="00372AA2" w:rsidRDefault="00281C76" w:rsidP="00962D48">
            <w:pPr>
              <w:suppressAutoHyphens/>
              <w:autoSpaceDE w:val="0"/>
              <w:autoSpaceDN w:val="0"/>
              <w:adjustRightInd w:val="0"/>
              <w:jc w:val="center"/>
              <w:rPr>
                <w:sz w:val="20"/>
                <w:szCs w:val="20"/>
              </w:rPr>
            </w:pPr>
            <w:r w:rsidRPr="00372AA2">
              <w:rPr>
                <w:sz w:val="20"/>
                <w:szCs w:val="20"/>
              </w:rPr>
              <w:t>-</w:t>
            </w:r>
          </w:p>
        </w:tc>
        <w:tc>
          <w:tcPr>
            <w:tcW w:w="594" w:type="pct"/>
            <w:tcBorders>
              <w:top w:val="single" w:sz="4" w:space="0" w:color="auto"/>
              <w:left w:val="single" w:sz="4" w:space="0" w:color="auto"/>
              <w:bottom w:val="single" w:sz="4" w:space="0" w:color="auto"/>
              <w:right w:val="single" w:sz="4" w:space="0" w:color="auto"/>
            </w:tcBorders>
            <w:vAlign w:val="center"/>
            <w:hideMark/>
          </w:tcPr>
          <w:p w:rsidR="00281C76" w:rsidRPr="00372AA2" w:rsidRDefault="00281C76" w:rsidP="00962D48">
            <w:pPr>
              <w:suppressAutoHyphens/>
              <w:autoSpaceDE w:val="0"/>
              <w:autoSpaceDN w:val="0"/>
              <w:adjustRightInd w:val="0"/>
              <w:jc w:val="center"/>
              <w:rPr>
                <w:sz w:val="20"/>
                <w:szCs w:val="20"/>
              </w:rPr>
            </w:pPr>
            <w:r w:rsidRPr="00372AA2">
              <w:rPr>
                <w:sz w:val="20"/>
                <w:szCs w:val="20"/>
              </w:rPr>
              <w:t>-</w:t>
            </w:r>
          </w:p>
        </w:tc>
        <w:tc>
          <w:tcPr>
            <w:tcW w:w="632" w:type="pct"/>
            <w:tcBorders>
              <w:top w:val="single" w:sz="4" w:space="0" w:color="auto"/>
              <w:left w:val="single" w:sz="4" w:space="0" w:color="auto"/>
              <w:bottom w:val="single" w:sz="4" w:space="0" w:color="auto"/>
              <w:right w:val="single" w:sz="4" w:space="0" w:color="auto"/>
            </w:tcBorders>
            <w:vAlign w:val="center"/>
            <w:hideMark/>
          </w:tcPr>
          <w:p w:rsidR="00281C76" w:rsidRPr="00372AA2" w:rsidRDefault="00281C76" w:rsidP="00962D48">
            <w:pPr>
              <w:suppressAutoHyphens/>
              <w:autoSpaceDE w:val="0"/>
              <w:autoSpaceDN w:val="0"/>
              <w:adjustRightInd w:val="0"/>
              <w:jc w:val="center"/>
              <w:rPr>
                <w:sz w:val="20"/>
                <w:szCs w:val="20"/>
              </w:rPr>
            </w:pPr>
            <w:r w:rsidRPr="00372AA2">
              <w:rPr>
                <w:sz w:val="20"/>
                <w:szCs w:val="20"/>
              </w:rPr>
              <w:t>-</w:t>
            </w:r>
          </w:p>
        </w:tc>
      </w:tr>
      <w:tr w:rsidR="00233396" w:rsidRPr="00372AA2" w:rsidTr="00E16964">
        <w:trPr>
          <w:trHeight w:val="170"/>
          <w:jc w:val="center"/>
        </w:trPr>
        <w:tc>
          <w:tcPr>
            <w:tcW w:w="2202" w:type="pct"/>
            <w:gridSpan w:val="2"/>
            <w:tcBorders>
              <w:top w:val="single" w:sz="4" w:space="0" w:color="auto"/>
              <w:left w:val="single" w:sz="4" w:space="0" w:color="auto"/>
              <w:bottom w:val="single" w:sz="4" w:space="0" w:color="auto"/>
              <w:right w:val="single" w:sz="4" w:space="0" w:color="auto"/>
            </w:tcBorders>
            <w:vAlign w:val="center"/>
            <w:hideMark/>
          </w:tcPr>
          <w:p w:rsidR="00281C76" w:rsidRPr="00372AA2" w:rsidRDefault="00281C76" w:rsidP="00962D48">
            <w:pPr>
              <w:suppressAutoHyphens/>
              <w:autoSpaceDE w:val="0"/>
              <w:autoSpaceDN w:val="0"/>
              <w:adjustRightInd w:val="0"/>
              <w:jc w:val="center"/>
              <w:rPr>
                <w:sz w:val="20"/>
                <w:szCs w:val="20"/>
              </w:rPr>
            </w:pPr>
            <w:r w:rsidRPr="00372AA2">
              <w:rPr>
                <w:sz w:val="20"/>
                <w:szCs w:val="20"/>
              </w:rPr>
              <w:t>Территории спортивных комплексов</w:t>
            </w:r>
          </w:p>
        </w:tc>
        <w:tc>
          <w:tcPr>
            <w:tcW w:w="458" w:type="pct"/>
            <w:tcBorders>
              <w:top w:val="single" w:sz="4" w:space="0" w:color="auto"/>
              <w:left w:val="single" w:sz="4" w:space="0" w:color="auto"/>
              <w:bottom w:val="single" w:sz="4" w:space="0" w:color="auto"/>
              <w:right w:val="single" w:sz="4" w:space="0" w:color="auto"/>
            </w:tcBorders>
            <w:vAlign w:val="center"/>
            <w:hideMark/>
          </w:tcPr>
          <w:p w:rsidR="00281C76" w:rsidRPr="00372AA2" w:rsidRDefault="00281C76" w:rsidP="00962D48">
            <w:pPr>
              <w:suppressAutoHyphens/>
              <w:autoSpaceDE w:val="0"/>
              <w:autoSpaceDN w:val="0"/>
              <w:adjustRightInd w:val="0"/>
              <w:jc w:val="center"/>
              <w:rPr>
                <w:sz w:val="20"/>
                <w:szCs w:val="20"/>
              </w:rPr>
            </w:pPr>
            <w:r w:rsidRPr="00372AA2">
              <w:rPr>
                <w:sz w:val="20"/>
                <w:szCs w:val="20"/>
              </w:rPr>
              <w:t>-</w:t>
            </w:r>
          </w:p>
        </w:tc>
        <w:tc>
          <w:tcPr>
            <w:tcW w:w="521" w:type="pct"/>
            <w:tcBorders>
              <w:top w:val="single" w:sz="4" w:space="0" w:color="auto"/>
              <w:left w:val="single" w:sz="4" w:space="0" w:color="auto"/>
              <w:bottom w:val="single" w:sz="4" w:space="0" w:color="auto"/>
              <w:right w:val="single" w:sz="4" w:space="0" w:color="auto"/>
            </w:tcBorders>
            <w:vAlign w:val="center"/>
            <w:hideMark/>
          </w:tcPr>
          <w:p w:rsidR="00281C76" w:rsidRPr="00372AA2" w:rsidRDefault="00281C76" w:rsidP="00962D48">
            <w:pPr>
              <w:suppressAutoHyphens/>
              <w:autoSpaceDE w:val="0"/>
              <w:autoSpaceDN w:val="0"/>
              <w:adjustRightInd w:val="0"/>
              <w:jc w:val="center"/>
              <w:rPr>
                <w:sz w:val="20"/>
                <w:szCs w:val="20"/>
              </w:rPr>
            </w:pPr>
            <w:r w:rsidRPr="00372AA2">
              <w:rPr>
                <w:sz w:val="20"/>
                <w:szCs w:val="20"/>
              </w:rPr>
              <w:t>-</w:t>
            </w:r>
          </w:p>
        </w:tc>
        <w:tc>
          <w:tcPr>
            <w:tcW w:w="593" w:type="pct"/>
            <w:tcBorders>
              <w:top w:val="single" w:sz="4" w:space="0" w:color="auto"/>
              <w:left w:val="single" w:sz="4" w:space="0" w:color="auto"/>
              <w:bottom w:val="single" w:sz="4" w:space="0" w:color="auto"/>
              <w:right w:val="single" w:sz="4" w:space="0" w:color="auto"/>
            </w:tcBorders>
            <w:vAlign w:val="center"/>
            <w:hideMark/>
          </w:tcPr>
          <w:p w:rsidR="00281C76" w:rsidRPr="00372AA2" w:rsidRDefault="00281C76" w:rsidP="00962D48">
            <w:pPr>
              <w:suppressAutoHyphens/>
              <w:autoSpaceDE w:val="0"/>
              <w:autoSpaceDN w:val="0"/>
              <w:adjustRightInd w:val="0"/>
              <w:jc w:val="center"/>
              <w:rPr>
                <w:sz w:val="20"/>
                <w:szCs w:val="20"/>
              </w:rPr>
            </w:pPr>
            <w:r w:rsidRPr="00372AA2">
              <w:rPr>
                <w:sz w:val="20"/>
                <w:szCs w:val="20"/>
              </w:rPr>
              <w:t>-</w:t>
            </w:r>
          </w:p>
        </w:tc>
        <w:tc>
          <w:tcPr>
            <w:tcW w:w="594" w:type="pct"/>
            <w:tcBorders>
              <w:top w:val="single" w:sz="4" w:space="0" w:color="auto"/>
              <w:left w:val="single" w:sz="4" w:space="0" w:color="auto"/>
              <w:bottom w:val="single" w:sz="4" w:space="0" w:color="auto"/>
              <w:right w:val="single" w:sz="4" w:space="0" w:color="auto"/>
            </w:tcBorders>
            <w:vAlign w:val="center"/>
            <w:hideMark/>
          </w:tcPr>
          <w:p w:rsidR="00281C76" w:rsidRPr="00372AA2" w:rsidRDefault="00281C76" w:rsidP="00962D48">
            <w:pPr>
              <w:suppressAutoHyphens/>
              <w:autoSpaceDE w:val="0"/>
              <w:autoSpaceDN w:val="0"/>
              <w:adjustRightInd w:val="0"/>
              <w:jc w:val="center"/>
              <w:rPr>
                <w:sz w:val="20"/>
                <w:szCs w:val="20"/>
              </w:rPr>
            </w:pPr>
            <w:r w:rsidRPr="00372AA2">
              <w:rPr>
                <w:sz w:val="20"/>
                <w:szCs w:val="20"/>
              </w:rPr>
              <w:t>-</w:t>
            </w:r>
          </w:p>
        </w:tc>
        <w:tc>
          <w:tcPr>
            <w:tcW w:w="632" w:type="pct"/>
            <w:tcBorders>
              <w:top w:val="single" w:sz="4" w:space="0" w:color="auto"/>
              <w:left w:val="single" w:sz="4" w:space="0" w:color="auto"/>
              <w:bottom w:val="single" w:sz="4" w:space="0" w:color="auto"/>
              <w:right w:val="single" w:sz="4" w:space="0" w:color="auto"/>
            </w:tcBorders>
            <w:vAlign w:val="center"/>
            <w:hideMark/>
          </w:tcPr>
          <w:p w:rsidR="00281C76" w:rsidRPr="00372AA2" w:rsidRDefault="00281C76" w:rsidP="00962D48">
            <w:pPr>
              <w:suppressAutoHyphens/>
              <w:autoSpaceDE w:val="0"/>
              <w:autoSpaceDN w:val="0"/>
              <w:adjustRightInd w:val="0"/>
              <w:jc w:val="center"/>
              <w:rPr>
                <w:sz w:val="20"/>
                <w:szCs w:val="20"/>
              </w:rPr>
            </w:pPr>
            <w:r w:rsidRPr="00372AA2">
              <w:rPr>
                <w:sz w:val="20"/>
                <w:szCs w:val="20"/>
              </w:rPr>
              <w:t>1,5</w:t>
            </w:r>
          </w:p>
        </w:tc>
      </w:tr>
      <w:tr w:rsidR="00233396" w:rsidRPr="00372AA2" w:rsidTr="00E16964">
        <w:trPr>
          <w:trHeight w:val="170"/>
          <w:jc w:val="center"/>
        </w:trPr>
        <w:tc>
          <w:tcPr>
            <w:tcW w:w="2202" w:type="pct"/>
            <w:gridSpan w:val="2"/>
            <w:tcBorders>
              <w:top w:val="single" w:sz="4" w:space="0" w:color="auto"/>
              <w:left w:val="single" w:sz="4" w:space="0" w:color="auto"/>
              <w:bottom w:val="single" w:sz="4" w:space="0" w:color="auto"/>
              <w:right w:val="single" w:sz="4" w:space="0" w:color="auto"/>
            </w:tcBorders>
            <w:vAlign w:val="center"/>
            <w:hideMark/>
          </w:tcPr>
          <w:p w:rsidR="00281C76" w:rsidRPr="00372AA2" w:rsidRDefault="00281C76" w:rsidP="00962D48">
            <w:pPr>
              <w:suppressAutoHyphens/>
              <w:autoSpaceDE w:val="0"/>
              <w:autoSpaceDN w:val="0"/>
              <w:adjustRightInd w:val="0"/>
              <w:jc w:val="center"/>
              <w:rPr>
                <w:sz w:val="20"/>
                <w:szCs w:val="20"/>
              </w:rPr>
            </w:pPr>
            <w:r w:rsidRPr="00372AA2">
              <w:rPr>
                <w:sz w:val="20"/>
                <w:szCs w:val="20"/>
              </w:rPr>
              <w:t>Территории объектов здравоохранения</w:t>
            </w:r>
          </w:p>
        </w:tc>
        <w:tc>
          <w:tcPr>
            <w:tcW w:w="458" w:type="pct"/>
            <w:tcBorders>
              <w:top w:val="single" w:sz="4" w:space="0" w:color="auto"/>
              <w:left w:val="single" w:sz="4" w:space="0" w:color="auto"/>
              <w:bottom w:val="single" w:sz="4" w:space="0" w:color="auto"/>
              <w:right w:val="single" w:sz="4" w:space="0" w:color="auto"/>
            </w:tcBorders>
            <w:vAlign w:val="center"/>
            <w:hideMark/>
          </w:tcPr>
          <w:p w:rsidR="00281C76" w:rsidRPr="00372AA2" w:rsidRDefault="00281C76" w:rsidP="00962D48">
            <w:pPr>
              <w:suppressAutoHyphens/>
              <w:autoSpaceDE w:val="0"/>
              <w:autoSpaceDN w:val="0"/>
              <w:adjustRightInd w:val="0"/>
              <w:jc w:val="center"/>
              <w:rPr>
                <w:sz w:val="20"/>
                <w:szCs w:val="20"/>
              </w:rPr>
            </w:pPr>
            <w:r w:rsidRPr="00372AA2">
              <w:rPr>
                <w:sz w:val="20"/>
                <w:szCs w:val="20"/>
              </w:rPr>
              <w:t>-</w:t>
            </w:r>
          </w:p>
        </w:tc>
        <w:tc>
          <w:tcPr>
            <w:tcW w:w="521" w:type="pct"/>
            <w:tcBorders>
              <w:top w:val="single" w:sz="4" w:space="0" w:color="auto"/>
              <w:left w:val="single" w:sz="4" w:space="0" w:color="auto"/>
              <w:bottom w:val="single" w:sz="4" w:space="0" w:color="auto"/>
              <w:right w:val="single" w:sz="4" w:space="0" w:color="auto"/>
            </w:tcBorders>
            <w:vAlign w:val="center"/>
            <w:hideMark/>
          </w:tcPr>
          <w:p w:rsidR="00281C76" w:rsidRPr="00372AA2" w:rsidRDefault="00281C76" w:rsidP="00962D48">
            <w:pPr>
              <w:suppressAutoHyphens/>
              <w:autoSpaceDE w:val="0"/>
              <w:autoSpaceDN w:val="0"/>
              <w:adjustRightInd w:val="0"/>
              <w:jc w:val="center"/>
              <w:rPr>
                <w:sz w:val="20"/>
                <w:szCs w:val="20"/>
              </w:rPr>
            </w:pPr>
            <w:r w:rsidRPr="00372AA2">
              <w:rPr>
                <w:sz w:val="20"/>
                <w:szCs w:val="20"/>
              </w:rPr>
              <w:t>-</w:t>
            </w:r>
          </w:p>
        </w:tc>
        <w:tc>
          <w:tcPr>
            <w:tcW w:w="593" w:type="pct"/>
            <w:tcBorders>
              <w:top w:val="single" w:sz="4" w:space="0" w:color="auto"/>
              <w:left w:val="single" w:sz="4" w:space="0" w:color="auto"/>
              <w:bottom w:val="single" w:sz="4" w:space="0" w:color="auto"/>
              <w:right w:val="single" w:sz="4" w:space="0" w:color="auto"/>
            </w:tcBorders>
            <w:vAlign w:val="center"/>
            <w:hideMark/>
          </w:tcPr>
          <w:p w:rsidR="00281C76" w:rsidRPr="00372AA2" w:rsidRDefault="00281C76" w:rsidP="00962D48">
            <w:pPr>
              <w:suppressAutoHyphens/>
              <w:autoSpaceDE w:val="0"/>
              <w:autoSpaceDN w:val="0"/>
              <w:adjustRightInd w:val="0"/>
              <w:jc w:val="center"/>
              <w:rPr>
                <w:sz w:val="20"/>
                <w:szCs w:val="20"/>
              </w:rPr>
            </w:pPr>
            <w:r w:rsidRPr="00372AA2">
              <w:rPr>
                <w:sz w:val="20"/>
                <w:szCs w:val="20"/>
              </w:rPr>
              <w:t>-</w:t>
            </w:r>
          </w:p>
        </w:tc>
        <w:tc>
          <w:tcPr>
            <w:tcW w:w="594" w:type="pct"/>
            <w:tcBorders>
              <w:top w:val="single" w:sz="4" w:space="0" w:color="auto"/>
              <w:left w:val="single" w:sz="4" w:space="0" w:color="auto"/>
              <w:bottom w:val="single" w:sz="4" w:space="0" w:color="auto"/>
              <w:right w:val="single" w:sz="4" w:space="0" w:color="auto"/>
            </w:tcBorders>
            <w:vAlign w:val="center"/>
            <w:hideMark/>
          </w:tcPr>
          <w:p w:rsidR="00281C76" w:rsidRPr="00372AA2" w:rsidRDefault="00281C76" w:rsidP="00962D48">
            <w:pPr>
              <w:suppressAutoHyphens/>
              <w:autoSpaceDE w:val="0"/>
              <w:autoSpaceDN w:val="0"/>
              <w:adjustRightInd w:val="0"/>
              <w:jc w:val="center"/>
              <w:rPr>
                <w:sz w:val="20"/>
                <w:szCs w:val="20"/>
              </w:rPr>
            </w:pPr>
            <w:r w:rsidRPr="00372AA2">
              <w:rPr>
                <w:sz w:val="20"/>
                <w:szCs w:val="20"/>
              </w:rPr>
              <w:t>-</w:t>
            </w:r>
          </w:p>
        </w:tc>
        <w:tc>
          <w:tcPr>
            <w:tcW w:w="632" w:type="pct"/>
            <w:tcBorders>
              <w:top w:val="single" w:sz="4" w:space="0" w:color="auto"/>
              <w:left w:val="single" w:sz="4" w:space="0" w:color="auto"/>
              <w:bottom w:val="single" w:sz="4" w:space="0" w:color="auto"/>
              <w:right w:val="single" w:sz="4" w:space="0" w:color="auto"/>
            </w:tcBorders>
            <w:vAlign w:val="center"/>
            <w:hideMark/>
          </w:tcPr>
          <w:p w:rsidR="00281C76" w:rsidRPr="00372AA2" w:rsidRDefault="00281C76" w:rsidP="00962D48">
            <w:pPr>
              <w:suppressAutoHyphens/>
              <w:autoSpaceDE w:val="0"/>
              <w:autoSpaceDN w:val="0"/>
              <w:adjustRightInd w:val="0"/>
              <w:jc w:val="center"/>
              <w:rPr>
                <w:sz w:val="20"/>
                <w:szCs w:val="20"/>
              </w:rPr>
            </w:pPr>
            <w:r w:rsidRPr="00372AA2">
              <w:rPr>
                <w:sz w:val="20"/>
                <w:szCs w:val="20"/>
              </w:rPr>
              <w:t>0,5</w:t>
            </w:r>
          </w:p>
        </w:tc>
      </w:tr>
      <w:tr w:rsidR="00233396" w:rsidRPr="00372AA2" w:rsidTr="00E16964">
        <w:trPr>
          <w:trHeight w:val="170"/>
          <w:jc w:val="center"/>
        </w:trPr>
        <w:tc>
          <w:tcPr>
            <w:tcW w:w="2202" w:type="pct"/>
            <w:gridSpan w:val="2"/>
            <w:tcBorders>
              <w:top w:val="single" w:sz="4" w:space="0" w:color="auto"/>
              <w:left w:val="single" w:sz="4" w:space="0" w:color="auto"/>
              <w:bottom w:val="single" w:sz="4" w:space="0" w:color="auto"/>
              <w:right w:val="single" w:sz="4" w:space="0" w:color="auto"/>
            </w:tcBorders>
            <w:vAlign w:val="center"/>
            <w:hideMark/>
          </w:tcPr>
          <w:p w:rsidR="00281C76" w:rsidRPr="00372AA2" w:rsidRDefault="00281C76" w:rsidP="00962D48">
            <w:pPr>
              <w:suppressAutoHyphens/>
              <w:autoSpaceDE w:val="0"/>
              <w:autoSpaceDN w:val="0"/>
              <w:adjustRightInd w:val="0"/>
              <w:jc w:val="center"/>
              <w:rPr>
                <w:sz w:val="20"/>
                <w:szCs w:val="20"/>
              </w:rPr>
            </w:pPr>
            <w:r w:rsidRPr="00372AA2">
              <w:rPr>
                <w:sz w:val="20"/>
                <w:szCs w:val="20"/>
              </w:rPr>
              <w:t>Территории иных объектов общественного назначения</w:t>
            </w:r>
          </w:p>
        </w:tc>
        <w:tc>
          <w:tcPr>
            <w:tcW w:w="458" w:type="pct"/>
            <w:tcBorders>
              <w:top w:val="single" w:sz="4" w:space="0" w:color="auto"/>
              <w:left w:val="single" w:sz="4" w:space="0" w:color="auto"/>
              <w:bottom w:val="single" w:sz="4" w:space="0" w:color="auto"/>
              <w:right w:val="single" w:sz="4" w:space="0" w:color="auto"/>
            </w:tcBorders>
            <w:vAlign w:val="center"/>
            <w:hideMark/>
          </w:tcPr>
          <w:p w:rsidR="00281C76" w:rsidRPr="00372AA2" w:rsidRDefault="00281C76" w:rsidP="00962D48">
            <w:pPr>
              <w:suppressAutoHyphens/>
              <w:autoSpaceDE w:val="0"/>
              <w:autoSpaceDN w:val="0"/>
              <w:adjustRightInd w:val="0"/>
              <w:jc w:val="center"/>
              <w:rPr>
                <w:sz w:val="20"/>
                <w:szCs w:val="20"/>
              </w:rPr>
            </w:pPr>
            <w:r w:rsidRPr="00372AA2">
              <w:rPr>
                <w:sz w:val="20"/>
                <w:szCs w:val="20"/>
              </w:rPr>
              <w:t>-</w:t>
            </w:r>
          </w:p>
        </w:tc>
        <w:tc>
          <w:tcPr>
            <w:tcW w:w="521" w:type="pct"/>
            <w:tcBorders>
              <w:top w:val="single" w:sz="4" w:space="0" w:color="auto"/>
              <w:left w:val="single" w:sz="4" w:space="0" w:color="auto"/>
              <w:bottom w:val="single" w:sz="4" w:space="0" w:color="auto"/>
              <w:right w:val="single" w:sz="4" w:space="0" w:color="auto"/>
            </w:tcBorders>
            <w:vAlign w:val="center"/>
            <w:hideMark/>
          </w:tcPr>
          <w:p w:rsidR="00281C76" w:rsidRPr="00372AA2" w:rsidRDefault="00281C76" w:rsidP="00962D48">
            <w:pPr>
              <w:suppressAutoHyphens/>
              <w:autoSpaceDE w:val="0"/>
              <w:autoSpaceDN w:val="0"/>
              <w:adjustRightInd w:val="0"/>
              <w:jc w:val="center"/>
              <w:rPr>
                <w:sz w:val="20"/>
                <w:szCs w:val="20"/>
              </w:rPr>
            </w:pPr>
            <w:r w:rsidRPr="00372AA2">
              <w:rPr>
                <w:sz w:val="20"/>
                <w:szCs w:val="20"/>
              </w:rPr>
              <w:t>-</w:t>
            </w:r>
          </w:p>
        </w:tc>
        <w:tc>
          <w:tcPr>
            <w:tcW w:w="593" w:type="pct"/>
            <w:tcBorders>
              <w:top w:val="single" w:sz="4" w:space="0" w:color="auto"/>
              <w:left w:val="single" w:sz="4" w:space="0" w:color="auto"/>
              <w:bottom w:val="single" w:sz="4" w:space="0" w:color="auto"/>
              <w:right w:val="single" w:sz="4" w:space="0" w:color="auto"/>
            </w:tcBorders>
            <w:vAlign w:val="center"/>
            <w:hideMark/>
          </w:tcPr>
          <w:p w:rsidR="00281C76" w:rsidRPr="00372AA2" w:rsidRDefault="00281C76" w:rsidP="00962D48">
            <w:pPr>
              <w:suppressAutoHyphens/>
              <w:autoSpaceDE w:val="0"/>
              <w:autoSpaceDN w:val="0"/>
              <w:adjustRightInd w:val="0"/>
              <w:jc w:val="center"/>
              <w:rPr>
                <w:sz w:val="20"/>
                <w:szCs w:val="20"/>
              </w:rPr>
            </w:pPr>
            <w:r w:rsidRPr="00372AA2">
              <w:rPr>
                <w:sz w:val="20"/>
                <w:szCs w:val="20"/>
              </w:rPr>
              <w:t>-</w:t>
            </w:r>
          </w:p>
        </w:tc>
        <w:tc>
          <w:tcPr>
            <w:tcW w:w="594" w:type="pct"/>
            <w:tcBorders>
              <w:top w:val="single" w:sz="4" w:space="0" w:color="auto"/>
              <w:left w:val="single" w:sz="4" w:space="0" w:color="auto"/>
              <w:bottom w:val="single" w:sz="4" w:space="0" w:color="auto"/>
              <w:right w:val="single" w:sz="4" w:space="0" w:color="auto"/>
            </w:tcBorders>
            <w:vAlign w:val="center"/>
            <w:hideMark/>
          </w:tcPr>
          <w:p w:rsidR="00281C76" w:rsidRPr="00372AA2" w:rsidRDefault="00281C76" w:rsidP="00962D48">
            <w:pPr>
              <w:suppressAutoHyphens/>
              <w:autoSpaceDE w:val="0"/>
              <w:autoSpaceDN w:val="0"/>
              <w:adjustRightInd w:val="0"/>
              <w:jc w:val="center"/>
              <w:rPr>
                <w:sz w:val="20"/>
                <w:szCs w:val="20"/>
              </w:rPr>
            </w:pPr>
            <w:r w:rsidRPr="00372AA2">
              <w:rPr>
                <w:sz w:val="20"/>
                <w:szCs w:val="20"/>
              </w:rPr>
              <w:t>-</w:t>
            </w:r>
          </w:p>
        </w:tc>
        <w:tc>
          <w:tcPr>
            <w:tcW w:w="632" w:type="pct"/>
            <w:tcBorders>
              <w:top w:val="single" w:sz="4" w:space="0" w:color="auto"/>
              <w:left w:val="single" w:sz="4" w:space="0" w:color="auto"/>
              <w:bottom w:val="single" w:sz="4" w:space="0" w:color="auto"/>
              <w:right w:val="single" w:sz="4" w:space="0" w:color="auto"/>
            </w:tcBorders>
            <w:vAlign w:val="center"/>
            <w:hideMark/>
          </w:tcPr>
          <w:p w:rsidR="00281C76" w:rsidRPr="00372AA2" w:rsidRDefault="00281C76" w:rsidP="00962D48">
            <w:pPr>
              <w:suppressAutoHyphens/>
              <w:autoSpaceDE w:val="0"/>
              <w:autoSpaceDN w:val="0"/>
              <w:adjustRightInd w:val="0"/>
              <w:jc w:val="center"/>
              <w:rPr>
                <w:sz w:val="20"/>
                <w:szCs w:val="20"/>
              </w:rPr>
            </w:pPr>
            <w:r w:rsidRPr="00372AA2">
              <w:rPr>
                <w:sz w:val="20"/>
                <w:szCs w:val="20"/>
              </w:rPr>
              <w:t>2</w:t>
            </w:r>
          </w:p>
        </w:tc>
      </w:tr>
      <w:tr w:rsidR="00233396" w:rsidRPr="00372AA2" w:rsidTr="00E16964">
        <w:trPr>
          <w:trHeight w:val="351"/>
          <w:jc w:val="center"/>
        </w:trPr>
        <w:tc>
          <w:tcPr>
            <w:tcW w:w="907" w:type="pct"/>
            <w:tcBorders>
              <w:top w:val="single" w:sz="4" w:space="0" w:color="auto"/>
              <w:left w:val="single" w:sz="4" w:space="0" w:color="auto"/>
              <w:bottom w:val="single" w:sz="4" w:space="0" w:color="auto"/>
              <w:right w:val="single" w:sz="4" w:space="0" w:color="auto"/>
            </w:tcBorders>
            <w:vAlign w:val="center"/>
            <w:hideMark/>
          </w:tcPr>
          <w:p w:rsidR="00281C76" w:rsidRPr="00372AA2" w:rsidRDefault="00281C76" w:rsidP="00962D48">
            <w:pPr>
              <w:suppressAutoHyphens/>
              <w:autoSpaceDE w:val="0"/>
              <w:autoSpaceDN w:val="0"/>
              <w:adjustRightInd w:val="0"/>
              <w:jc w:val="center"/>
              <w:rPr>
                <w:sz w:val="20"/>
                <w:szCs w:val="20"/>
              </w:rPr>
            </w:pPr>
            <w:r w:rsidRPr="00372AA2">
              <w:rPr>
                <w:sz w:val="20"/>
                <w:szCs w:val="20"/>
              </w:rPr>
              <w:t xml:space="preserve">Расчетная плотность населения элемента планировочной структуры, чел./ </w:t>
            </w:r>
            <w:proofErr w:type="gramStart"/>
            <w:r w:rsidRPr="00372AA2">
              <w:rPr>
                <w:sz w:val="20"/>
                <w:szCs w:val="20"/>
              </w:rPr>
              <w:t>га</w:t>
            </w:r>
            <w:proofErr w:type="gramEnd"/>
          </w:p>
        </w:tc>
        <w:tc>
          <w:tcPr>
            <w:tcW w:w="1295" w:type="pct"/>
            <w:tcBorders>
              <w:top w:val="single" w:sz="4" w:space="0" w:color="auto"/>
              <w:left w:val="single" w:sz="4" w:space="0" w:color="auto"/>
              <w:right w:val="single" w:sz="4" w:space="0" w:color="auto"/>
            </w:tcBorders>
            <w:vAlign w:val="center"/>
            <w:hideMark/>
          </w:tcPr>
          <w:p w:rsidR="00281C76" w:rsidRPr="00372AA2" w:rsidRDefault="00281C76" w:rsidP="00FA5B14">
            <w:pPr>
              <w:rPr>
                <w:sz w:val="20"/>
                <w:szCs w:val="20"/>
              </w:rPr>
            </w:pPr>
            <w:r w:rsidRPr="00372AA2">
              <w:rPr>
                <w:sz w:val="20"/>
                <w:szCs w:val="20"/>
              </w:rPr>
              <w:t>Южный</w:t>
            </w:r>
            <w:r w:rsidR="00FA5B14">
              <w:rPr>
                <w:sz w:val="20"/>
                <w:szCs w:val="20"/>
              </w:rPr>
              <w:t xml:space="preserve"> </w:t>
            </w:r>
            <w:r w:rsidRPr="00372AA2">
              <w:rPr>
                <w:sz w:val="20"/>
                <w:szCs w:val="20"/>
              </w:rPr>
              <w:t>макрорайон</w:t>
            </w:r>
          </w:p>
        </w:tc>
        <w:tc>
          <w:tcPr>
            <w:tcW w:w="458" w:type="pct"/>
            <w:tcBorders>
              <w:top w:val="single" w:sz="4" w:space="0" w:color="auto"/>
              <w:left w:val="single" w:sz="4" w:space="0" w:color="auto"/>
              <w:right w:val="single" w:sz="4" w:space="0" w:color="auto"/>
            </w:tcBorders>
            <w:vAlign w:val="center"/>
          </w:tcPr>
          <w:p w:rsidR="00281C76" w:rsidRPr="00372AA2" w:rsidRDefault="00281C76" w:rsidP="00962D48">
            <w:pPr>
              <w:suppressAutoHyphens/>
              <w:autoSpaceDE w:val="0"/>
              <w:autoSpaceDN w:val="0"/>
              <w:adjustRightInd w:val="0"/>
              <w:jc w:val="center"/>
              <w:rPr>
                <w:sz w:val="20"/>
                <w:szCs w:val="20"/>
              </w:rPr>
            </w:pPr>
            <w:r w:rsidRPr="00372AA2">
              <w:rPr>
                <w:sz w:val="20"/>
                <w:szCs w:val="20"/>
              </w:rPr>
              <w:t>370</w:t>
            </w:r>
          </w:p>
        </w:tc>
        <w:tc>
          <w:tcPr>
            <w:tcW w:w="521" w:type="pct"/>
            <w:tcBorders>
              <w:top w:val="single" w:sz="4" w:space="0" w:color="auto"/>
              <w:left w:val="single" w:sz="4" w:space="0" w:color="auto"/>
              <w:right w:val="single" w:sz="4" w:space="0" w:color="auto"/>
            </w:tcBorders>
            <w:vAlign w:val="center"/>
          </w:tcPr>
          <w:p w:rsidR="00281C76" w:rsidRPr="00372AA2" w:rsidRDefault="00281C76" w:rsidP="00962D48">
            <w:pPr>
              <w:suppressAutoHyphens/>
              <w:autoSpaceDE w:val="0"/>
              <w:autoSpaceDN w:val="0"/>
              <w:adjustRightInd w:val="0"/>
              <w:jc w:val="center"/>
              <w:rPr>
                <w:sz w:val="20"/>
                <w:szCs w:val="20"/>
              </w:rPr>
            </w:pPr>
            <w:r w:rsidRPr="00372AA2">
              <w:rPr>
                <w:sz w:val="20"/>
                <w:szCs w:val="20"/>
              </w:rPr>
              <w:t>250</w:t>
            </w:r>
          </w:p>
        </w:tc>
        <w:tc>
          <w:tcPr>
            <w:tcW w:w="593" w:type="pct"/>
            <w:tcBorders>
              <w:top w:val="single" w:sz="4" w:space="0" w:color="auto"/>
              <w:left w:val="single" w:sz="4" w:space="0" w:color="auto"/>
              <w:right w:val="single" w:sz="4" w:space="0" w:color="auto"/>
            </w:tcBorders>
            <w:vAlign w:val="center"/>
          </w:tcPr>
          <w:p w:rsidR="00281C76" w:rsidRPr="00372AA2" w:rsidRDefault="00281C76" w:rsidP="00962D48">
            <w:pPr>
              <w:suppressAutoHyphens/>
              <w:autoSpaceDE w:val="0"/>
              <w:autoSpaceDN w:val="0"/>
              <w:adjustRightInd w:val="0"/>
              <w:jc w:val="center"/>
              <w:rPr>
                <w:sz w:val="20"/>
                <w:szCs w:val="20"/>
              </w:rPr>
            </w:pPr>
            <w:r w:rsidRPr="00372AA2">
              <w:rPr>
                <w:sz w:val="20"/>
                <w:szCs w:val="20"/>
              </w:rPr>
              <w:t>210</w:t>
            </w:r>
          </w:p>
        </w:tc>
        <w:tc>
          <w:tcPr>
            <w:tcW w:w="594" w:type="pct"/>
            <w:tcBorders>
              <w:top w:val="single" w:sz="4" w:space="0" w:color="auto"/>
              <w:left w:val="single" w:sz="4" w:space="0" w:color="auto"/>
              <w:bottom w:val="single" w:sz="4" w:space="0" w:color="auto"/>
              <w:right w:val="single" w:sz="4" w:space="0" w:color="auto"/>
            </w:tcBorders>
            <w:vAlign w:val="center"/>
            <w:hideMark/>
          </w:tcPr>
          <w:p w:rsidR="00281C76" w:rsidRPr="00372AA2" w:rsidRDefault="00281C76" w:rsidP="00962D48">
            <w:pPr>
              <w:suppressAutoHyphens/>
              <w:autoSpaceDE w:val="0"/>
              <w:autoSpaceDN w:val="0"/>
              <w:adjustRightInd w:val="0"/>
              <w:jc w:val="center"/>
              <w:rPr>
                <w:sz w:val="20"/>
                <w:szCs w:val="20"/>
              </w:rPr>
            </w:pPr>
            <w:r w:rsidRPr="00372AA2">
              <w:rPr>
                <w:sz w:val="20"/>
                <w:szCs w:val="20"/>
              </w:rPr>
              <w:t>140</w:t>
            </w:r>
          </w:p>
        </w:tc>
        <w:tc>
          <w:tcPr>
            <w:tcW w:w="632" w:type="pct"/>
            <w:tcBorders>
              <w:top w:val="single" w:sz="4" w:space="0" w:color="auto"/>
              <w:left w:val="single" w:sz="4" w:space="0" w:color="auto"/>
              <w:bottom w:val="single" w:sz="4" w:space="0" w:color="auto"/>
              <w:right w:val="single" w:sz="4" w:space="0" w:color="auto"/>
            </w:tcBorders>
            <w:vAlign w:val="center"/>
            <w:hideMark/>
          </w:tcPr>
          <w:p w:rsidR="00281C76" w:rsidRPr="00372AA2" w:rsidRDefault="00281C76" w:rsidP="00962D48">
            <w:pPr>
              <w:suppressAutoHyphens/>
              <w:autoSpaceDE w:val="0"/>
              <w:autoSpaceDN w:val="0"/>
              <w:adjustRightInd w:val="0"/>
              <w:jc w:val="center"/>
              <w:rPr>
                <w:sz w:val="20"/>
                <w:szCs w:val="20"/>
              </w:rPr>
            </w:pPr>
            <w:r w:rsidRPr="00372AA2">
              <w:rPr>
                <w:sz w:val="20"/>
                <w:szCs w:val="20"/>
              </w:rPr>
              <w:t>130</w:t>
            </w:r>
          </w:p>
        </w:tc>
      </w:tr>
    </w:tbl>
    <w:p w:rsidR="00281C76" w:rsidRPr="00372AA2" w:rsidRDefault="00281C76" w:rsidP="00233396">
      <w:pPr>
        <w:pStyle w:val="af1"/>
      </w:pPr>
      <w:bookmarkStart w:id="406" w:name="_Ref138431953"/>
      <w:r w:rsidRPr="00372AA2">
        <w:lastRenderedPageBreak/>
        <w:t xml:space="preserve">Таблица </w:t>
      </w:r>
      <w:bookmarkEnd w:id="406"/>
      <w:r w:rsidR="00824A5F">
        <w:rPr>
          <w:noProof/>
        </w:rPr>
        <w:t>18</w:t>
      </w:r>
      <w:r w:rsidRPr="00372AA2">
        <w:t xml:space="preserve"> – Баланс территорий элемента планировочной структуры с преобладающей </w:t>
      </w:r>
      <w:proofErr w:type="spellStart"/>
      <w:r w:rsidRPr="00372AA2">
        <w:t>среднеэтажной</w:t>
      </w:r>
      <w:proofErr w:type="spellEnd"/>
      <w:r w:rsidRPr="00372AA2">
        <w:t xml:space="preserve"> жилой застройкой</w:t>
      </w:r>
    </w:p>
    <w:tbl>
      <w:tblPr>
        <w:tblStyle w:val="aff"/>
        <w:tblW w:w="4900" w:type="pct"/>
        <w:jc w:val="center"/>
        <w:tblLook w:val="04A0" w:firstRow="1" w:lastRow="0" w:firstColumn="1" w:lastColumn="0" w:noHBand="0" w:noVBand="1"/>
      </w:tblPr>
      <w:tblGrid>
        <w:gridCol w:w="4131"/>
        <w:gridCol w:w="859"/>
        <w:gridCol w:w="977"/>
        <w:gridCol w:w="1112"/>
        <w:gridCol w:w="1114"/>
        <w:gridCol w:w="1186"/>
      </w:tblGrid>
      <w:tr w:rsidR="00372AA2" w:rsidRPr="00372AA2" w:rsidTr="001768FB">
        <w:trPr>
          <w:trHeight w:val="437"/>
          <w:jc w:val="center"/>
        </w:trPr>
        <w:tc>
          <w:tcPr>
            <w:tcW w:w="2202" w:type="pct"/>
            <w:vMerge w:val="restart"/>
            <w:tcBorders>
              <w:top w:val="single" w:sz="4" w:space="0" w:color="auto"/>
              <w:left w:val="single" w:sz="4" w:space="0" w:color="auto"/>
              <w:bottom w:val="single" w:sz="4" w:space="0" w:color="auto"/>
              <w:right w:val="single" w:sz="4" w:space="0" w:color="auto"/>
            </w:tcBorders>
            <w:vAlign w:val="center"/>
            <w:hideMark/>
          </w:tcPr>
          <w:p w:rsidR="00281C76" w:rsidRPr="00372AA2" w:rsidRDefault="00281C76" w:rsidP="001768FB">
            <w:pPr>
              <w:suppressAutoHyphens/>
              <w:autoSpaceDE w:val="0"/>
              <w:autoSpaceDN w:val="0"/>
              <w:adjustRightInd w:val="0"/>
              <w:jc w:val="center"/>
              <w:rPr>
                <w:b/>
                <w:bCs/>
                <w:sz w:val="20"/>
                <w:szCs w:val="20"/>
              </w:rPr>
            </w:pPr>
            <w:r w:rsidRPr="00372AA2">
              <w:rPr>
                <w:b/>
                <w:bCs/>
                <w:sz w:val="20"/>
                <w:szCs w:val="20"/>
              </w:rPr>
              <w:t>Назначение территории</w:t>
            </w:r>
          </w:p>
        </w:tc>
        <w:tc>
          <w:tcPr>
            <w:tcW w:w="2798" w:type="pct"/>
            <w:gridSpan w:val="5"/>
            <w:tcBorders>
              <w:top w:val="single" w:sz="4" w:space="0" w:color="auto"/>
              <w:left w:val="single" w:sz="4" w:space="0" w:color="auto"/>
              <w:bottom w:val="single" w:sz="4" w:space="0" w:color="auto"/>
              <w:right w:val="single" w:sz="4" w:space="0" w:color="auto"/>
            </w:tcBorders>
            <w:vAlign w:val="center"/>
            <w:hideMark/>
          </w:tcPr>
          <w:p w:rsidR="00281C76" w:rsidRPr="00372AA2" w:rsidRDefault="00281C76" w:rsidP="001768FB">
            <w:pPr>
              <w:suppressAutoHyphens/>
              <w:autoSpaceDE w:val="0"/>
              <w:autoSpaceDN w:val="0"/>
              <w:adjustRightInd w:val="0"/>
              <w:jc w:val="center"/>
              <w:rPr>
                <w:b/>
                <w:bCs/>
                <w:sz w:val="20"/>
                <w:szCs w:val="20"/>
              </w:rPr>
            </w:pPr>
            <w:r w:rsidRPr="00372AA2">
              <w:rPr>
                <w:b/>
                <w:bCs/>
                <w:sz w:val="20"/>
                <w:szCs w:val="20"/>
              </w:rPr>
              <w:t>Доля территорий в зависимости от площади элемента планировочной структуры, %</w:t>
            </w:r>
          </w:p>
        </w:tc>
      </w:tr>
      <w:tr w:rsidR="00372AA2" w:rsidRPr="00372AA2" w:rsidTr="001768FB">
        <w:trPr>
          <w:trHeight w:val="420"/>
          <w:jc w:val="center"/>
        </w:trPr>
        <w:tc>
          <w:tcPr>
            <w:tcW w:w="2202" w:type="pct"/>
            <w:vMerge/>
            <w:tcBorders>
              <w:top w:val="single" w:sz="4" w:space="0" w:color="auto"/>
              <w:left w:val="single" w:sz="4" w:space="0" w:color="auto"/>
              <w:bottom w:val="single" w:sz="4" w:space="0" w:color="auto"/>
              <w:right w:val="single" w:sz="4" w:space="0" w:color="auto"/>
            </w:tcBorders>
            <w:vAlign w:val="center"/>
            <w:hideMark/>
          </w:tcPr>
          <w:p w:rsidR="00281C76" w:rsidRPr="00372AA2" w:rsidRDefault="00281C76" w:rsidP="001768FB">
            <w:pPr>
              <w:suppressAutoHyphens/>
              <w:autoSpaceDE w:val="0"/>
              <w:autoSpaceDN w:val="0"/>
              <w:adjustRightInd w:val="0"/>
              <w:jc w:val="center"/>
              <w:rPr>
                <w:b/>
                <w:bCs/>
                <w:sz w:val="20"/>
                <w:szCs w:val="20"/>
              </w:rPr>
            </w:pPr>
          </w:p>
        </w:tc>
        <w:tc>
          <w:tcPr>
            <w:tcW w:w="458" w:type="pct"/>
            <w:tcBorders>
              <w:top w:val="single" w:sz="4" w:space="0" w:color="auto"/>
              <w:left w:val="single" w:sz="4" w:space="0" w:color="auto"/>
              <w:bottom w:val="single" w:sz="4" w:space="0" w:color="auto"/>
              <w:right w:val="single" w:sz="4" w:space="0" w:color="auto"/>
            </w:tcBorders>
            <w:vAlign w:val="center"/>
            <w:hideMark/>
          </w:tcPr>
          <w:p w:rsidR="00281C76" w:rsidRPr="00372AA2" w:rsidRDefault="00281C76" w:rsidP="001768FB">
            <w:pPr>
              <w:suppressAutoHyphens/>
              <w:autoSpaceDE w:val="0"/>
              <w:autoSpaceDN w:val="0"/>
              <w:adjustRightInd w:val="0"/>
              <w:jc w:val="center"/>
              <w:rPr>
                <w:b/>
                <w:bCs/>
                <w:sz w:val="20"/>
                <w:szCs w:val="20"/>
              </w:rPr>
            </w:pPr>
            <w:r w:rsidRPr="00372AA2">
              <w:rPr>
                <w:b/>
                <w:bCs/>
                <w:sz w:val="20"/>
                <w:szCs w:val="20"/>
              </w:rPr>
              <w:t>1,5 га</w:t>
            </w:r>
          </w:p>
        </w:tc>
        <w:tc>
          <w:tcPr>
            <w:tcW w:w="521" w:type="pct"/>
            <w:tcBorders>
              <w:top w:val="single" w:sz="4" w:space="0" w:color="auto"/>
              <w:left w:val="single" w:sz="4" w:space="0" w:color="auto"/>
              <w:bottom w:val="single" w:sz="4" w:space="0" w:color="auto"/>
              <w:right w:val="single" w:sz="4" w:space="0" w:color="auto"/>
            </w:tcBorders>
            <w:vAlign w:val="center"/>
          </w:tcPr>
          <w:p w:rsidR="00281C76" w:rsidRPr="00372AA2" w:rsidRDefault="00281C76" w:rsidP="001768FB">
            <w:pPr>
              <w:suppressAutoHyphens/>
              <w:autoSpaceDE w:val="0"/>
              <w:autoSpaceDN w:val="0"/>
              <w:adjustRightInd w:val="0"/>
              <w:jc w:val="center"/>
              <w:rPr>
                <w:b/>
                <w:bCs/>
                <w:sz w:val="20"/>
                <w:szCs w:val="20"/>
              </w:rPr>
            </w:pPr>
            <w:r w:rsidRPr="00372AA2">
              <w:rPr>
                <w:b/>
                <w:bCs/>
                <w:sz w:val="20"/>
                <w:szCs w:val="20"/>
              </w:rPr>
              <w:t>до 10 га</w:t>
            </w:r>
          </w:p>
        </w:tc>
        <w:tc>
          <w:tcPr>
            <w:tcW w:w="593" w:type="pct"/>
            <w:tcBorders>
              <w:top w:val="single" w:sz="4" w:space="0" w:color="auto"/>
              <w:left w:val="single" w:sz="4" w:space="0" w:color="auto"/>
              <w:bottom w:val="single" w:sz="4" w:space="0" w:color="auto"/>
              <w:right w:val="single" w:sz="4" w:space="0" w:color="auto"/>
            </w:tcBorders>
            <w:vAlign w:val="center"/>
            <w:hideMark/>
          </w:tcPr>
          <w:p w:rsidR="00281C76" w:rsidRPr="00372AA2" w:rsidRDefault="00281C76" w:rsidP="001768FB">
            <w:pPr>
              <w:suppressAutoHyphens/>
              <w:autoSpaceDE w:val="0"/>
              <w:autoSpaceDN w:val="0"/>
              <w:adjustRightInd w:val="0"/>
              <w:jc w:val="center"/>
              <w:rPr>
                <w:b/>
                <w:bCs/>
                <w:sz w:val="20"/>
                <w:szCs w:val="20"/>
              </w:rPr>
            </w:pPr>
            <w:r w:rsidRPr="00372AA2">
              <w:rPr>
                <w:b/>
                <w:bCs/>
                <w:sz w:val="20"/>
                <w:szCs w:val="20"/>
              </w:rPr>
              <w:t>от 10 до 40 га</w:t>
            </w:r>
          </w:p>
        </w:tc>
        <w:tc>
          <w:tcPr>
            <w:tcW w:w="594" w:type="pct"/>
            <w:tcBorders>
              <w:top w:val="single" w:sz="4" w:space="0" w:color="auto"/>
              <w:left w:val="single" w:sz="4" w:space="0" w:color="auto"/>
              <w:bottom w:val="single" w:sz="4" w:space="0" w:color="auto"/>
              <w:right w:val="single" w:sz="4" w:space="0" w:color="auto"/>
            </w:tcBorders>
            <w:vAlign w:val="center"/>
            <w:hideMark/>
          </w:tcPr>
          <w:p w:rsidR="00281C76" w:rsidRPr="00372AA2" w:rsidRDefault="00281C76" w:rsidP="001768FB">
            <w:pPr>
              <w:suppressAutoHyphens/>
              <w:autoSpaceDE w:val="0"/>
              <w:autoSpaceDN w:val="0"/>
              <w:adjustRightInd w:val="0"/>
              <w:jc w:val="center"/>
              <w:rPr>
                <w:b/>
                <w:bCs/>
                <w:sz w:val="20"/>
                <w:szCs w:val="20"/>
              </w:rPr>
            </w:pPr>
            <w:r w:rsidRPr="00372AA2">
              <w:rPr>
                <w:b/>
                <w:bCs/>
                <w:sz w:val="20"/>
                <w:szCs w:val="20"/>
              </w:rPr>
              <w:t>от 40 до 90 га</w:t>
            </w:r>
          </w:p>
        </w:tc>
        <w:tc>
          <w:tcPr>
            <w:tcW w:w="633" w:type="pct"/>
            <w:tcBorders>
              <w:top w:val="single" w:sz="4" w:space="0" w:color="auto"/>
              <w:left w:val="single" w:sz="4" w:space="0" w:color="auto"/>
              <w:bottom w:val="single" w:sz="4" w:space="0" w:color="auto"/>
              <w:right w:val="single" w:sz="4" w:space="0" w:color="auto"/>
            </w:tcBorders>
            <w:vAlign w:val="center"/>
            <w:hideMark/>
          </w:tcPr>
          <w:p w:rsidR="00281C76" w:rsidRPr="00372AA2" w:rsidRDefault="00281C76" w:rsidP="001768FB">
            <w:pPr>
              <w:suppressAutoHyphens/>
              <w:autoSpaceDE w:val="0"/>
              <w:autoSpaceDN w:val="0"/>
              <w:adjustRightInd w:val="0"/>
              <w:jc w:val="center"/>
              <w:rPr>
                <w:b/>
                <w:bCs/>
                <w:sz w:val="20"/>
                <w:szCs w:val="20"/>
              </w:rPr>
            </w:pPr>
            <w:r w:rsidRPr="00372AA2">
              <w:rPr>
                <w:b/>
                <w:bCs/>
                <w:sz w:val="20"/>
                <w:szCs w:val="20"/>
              </w:rPr>
              <w:t>более 90 га</w:t>
            </w:r>
          </w:p>
        </w:tc>
      </w:tr>
    </w:tbl>
    <w:p w:rsidR="00281C76" w:rsidRPr="00372AA2" w:rsidRDefault="00281C76" w:rsidP="00281C76">
      <w:pPr>
        <w:spacing w:line="24" w:lineRule="auto"/>
      </w:pPr>
    </w:p>
    <w:tbl>
      <w:tblPr>
        <w:tblStyle w:val="aff"/>
        <w:tblW w:w="4900" w:type="pct"/>
        <w:jc w:val="center"/>
        <w:tblLook w:val="04A0" w:firstRow="1" w:lastRow="0" w:firstColumn="1" w:lastColumn="0" w:noHBand="0" w:noVBand="1"/>
      </w:tblPr>
      <w:tblGrid>
        <w:gridCol w:w="1702"/>
        <w:gridCol w:w="2429"/>
        <w:gridCol w:w="859"/>
        <w:gridCol w:w="977"/>
        <w:gridCol w:w="1112"/>
        <w:gridCol w:w="1114"/>
        <w:gridCol w:w="1186"/>
      </w:tblGrid>
      <w:tr w:rsidR="00372AA2" w:rsidRPr="00372AA2" w:rsidTr="001768FB">
        <w:trPr>
          <w:trHeight w:val="79"/>
          <w:tblHeader/>
          <w:jc w:val="center"/>
        </w:trPr>
        <w:tc>
          <w:tcPr>
            <w:tcW w:w="2202" w:type="pct"/>
            <w:gridSpan w:val="2"/>
            <w:tcBorders>
              <w:top w:val="single" w:sz="4" w:space="0" w:color="auto"/>
              <w:left w:val="single" w:sz="4" w:space="0" w:color="auto"/>
              <w:bottom w:val="single" w:sz="4" w:space="0" w:color="auto"/>
              <w:right w:val="single" w:sz="4" w:space="0" w:color="auto"/>
            </w:tcBorders>
            <w:vAlign w:val="center"/>
            <w:hideMark/>
          </w:tcPr>
          <w:p w:rsidR="00281C76" w:rsidRPr="00372AA2" w:rsidRDefault="00281C76" w:rsidP="00962D48">
            <w:pPr>
              <w:suppressAutoHyphens/>
              <w:autoSpaceDE w:val="0"/>
              <w:autoSpaceDN w:val="0"/>
              <w:adjustRightInd w:val="0"/>
              <w:jc w:val="center"/>
              <w:rPr>
                <w:sz w:val="20"/>
                <w:szCs w:val="20"/>
              </w:rPr>
            </w:pPr>
            <w:r w:rsidRPr="00372AA2">
              <w:rPr>
                <w:sz w:val="20"/>
                <w:szCs w:val="20"/>
              </w:rPr>
              <w:t>1</w:t>
            </w:r>
          </w:p>
        </w:tc>
        <w:tc>
          <w:tcPr>
            <w:tcW w:w="458" w:type="pct"/>
            <w:tcBorders>
              <w:top w:val="single" w:sz="4" w:space="0" w:color="auto"/>
              <w:left w:val="single" w:sz="4" w:space="0" w:color="auto"/>
              <w:bottom w:val="single" w:sz="4" w:space="0" w:color="auto"/>
              <w:right w:val="single" w:sz="4" w:space="0" w:color="auto"/>
            </w:tcBorders>
            <w:vAlign w:val="center"/>
            <w:hideMark/>
          </w:tcPr>
          <w:p w:rsidR="00281C76" w:rsidRPr="00372AA2" w:rsidRDefault="00281C76" w:rsidP="00962D48">
            <w:pPr>
              <w:suppressAutoHyphens/>
              <w:autoSpaceDE w:val="0"/>
              <w:autoSpaceDN w:val="0"/>
              <w:adjustRightInd w:val="0"/>
              <w:jc w:val="center"/>
              <w:rPr>
                <w:sz w:val="20"/>
                <w:szCs w:val="20"/>
              </w:rPr>
            </w:pPr>
            <w:r w:rsidRPr="00372AA2">
              <w:rPr>
                <w:sz w:val="20"/>
                <w:szCs w:val="20"/>
              </w:rPr>
              <w:t>2</w:t>
            </w:r>
          </w:p>
        </w:tc>
        <w:tc>
          <w:tcPr>
            <w:tcW w:w="521" w:type="pct"/>
            <w:tcBorders>
              <w:top w:val="single" w:sz="4" w:space="0" w:color="auto"/>
              <w:left w:val="single" w:sz="4" w:space="0" w:color="auto"/>
              <w:bottom w:val="single" w:sz="4" w:space="0" w:color="auto"/>
              <w:right w:val="single" w:sz="4" w:space="0" w:color="auto"/>
            </w:tcBorders>
          </w:tcPr>
          <w:p w:rsidR="00281C76" w:rsidRPr="00372AA2" w:rsidRDefault="00281C76" w:rsidP="00962D48">
            <w:pPr>
              <w:suppressAutoHyphens/>
              <w:autoSpaceDE w:val="0"/>
              <w:autoSpaceDN w:val="0"/>
              <w:adjustRightInd w:val="0"/>
              <w:jc w:val="center"/>
              <w:rPr>
                <w:sz w:val="20"/>
                <w:szCs w:val="20"/>
              </w:rPr>
            </w:pPr>
            <w:r w:rsidRPr="00372AA2">
              <w:rPr>
                <w:sz w:val="20"/>
                <w:szCs w:val="20"/>
              </w:rPr>
              <w:t>3</w:t>
            </w:r>
          </w:p>
        </w:tc>
        <w:tc>
          <w:tcPr>
            <w:tcW w:w="593" w:type="pct"/>
            <w:tcBorders>
              <w:top w:val="single" w:sz="4" w:space="0" w:color="auto"/>
              <w:left w:val="single" w:sz="4" w:space="0" w:color="auto"/>
              <w:bottom w:val="single" w:sz="4" w:space="0" w:color="auto"/>
              <w:right w:val="single" w:sz="4" w:space="0" w:color="auto"/>
            </w:tcBorders>
            <w:hideMark/>
          </w:tcPr>
          <w:p w:rsidR="00281C76" w:rsidRPr="00372AA2" w:rsidRDefault="00281C76" w:rsidP="00962D48">
            <w:pPr>
              <w:suppressAutoHyphens/>
              <w:autoSpaceDE w:val="0"/>
              <w:autoSpaceDN w:val="0"/>
              <w:adjustRightInd w:val="0"/>
              <w:jc w:val="center"/>
              <w:rPr>
                <w:sz w:val="20"/>
                <w:szCs w:val="20"/>
              </w:rPr>
            </w:pPr>
            <w:r w:rsidRPr="00372AA2">
              <w:rPr>
                <w:sz w:val="20"/>
                <w:szCs w:val="20"/>
              </w:rPr>
              <w:t>4</w:t>
            </w:r>
          </w:p>
        </w:tc>
        <w:tc>
          <w:tcPr>
            <w:tcW w:w="594" w:type="pct"/>
            <w:tcBorders>
              <w:top w:val="single" w:sz="4" w:space="0" w:color="auto"/>
              <w:left w:val="single" w:sz="4" w:space="0" w:color="auto"/>
              <w:bottom w:val="single" w:sz="4" w:space="0" w:color="auto"/>
              <w:right w:val="single" w:sz="4" w:space="0" w:color="auto"/>
            </w:tcBorders>
            <w:hideMark/>
          </w:tcPr>
          <w:p w:rsidR="00281C76" w:rsidRPr="00372AA2" w:rsidRDefault="00281C76" w:rsidP="00962D48">
            <w:pPr>
              <w:suppressAutoHyphens/>
              <w:autoSpaceDE w:val="0"/>
              <w:autoSpaceDN w:val="0"/>
              <w:adjustRightInd w:val="0"/>
              <w:jc w:val="center"/>
              <w:rPr>
                <w:sz w:val="20"/>
                <w:szCs w:val="20"/>
              </w:rPr>
            </w:pPr>
            <w:r w:rsidRPr="00372AA2">
              <w:rPr>
                <w:sz w:val="20"/>
                <w:szCs w:val="20"/>
              </w:rPr>
              <w:t>5</w:t>
            </w:r>
          </w:p>
        </w:tc>
        <w:tc>
          <w:tcPr>
            <w:tcW w:w="632" w:type="pct"/>
            <w:tcBorders>
              <w:top w:val="single" w:sz="4" w:space="0" w:color="auto"/>
              <w:left w:val="single" w:sz="4" w:space="0" w:color="auto"/>
              <w:bottom w:val="single" w:sz="4" w:space="0" w:color="auto"/>
              <w:right w:val="single" w:sz="4" w:space="0" w:color="auto"/>
            </w:tcBorders>
            <w:hideMark/>
          </w:tcPr>
          <w:p w:rsidR="00281C76" w:rsidRPr="00372AA2" w:rsidRDefault="00281C76" w:rsidP="00962D48">
            <w:pPr>
              <w:suppressAutoHyphens/>
              <w:autoSpaceDE w:val="0"/>
              <w:autoSpaceDN w:val="0"/>
              <w:adjustRightInd w:val="0"/>
              <w:jc w:val="center"/>
              <w:rPr>
                <w:sz w:val="20"/>
                <w:szCs w:val="20"/>
              </w:rPr>
            </w:pPr>
            <w:r w:rsidRPr="00372AA2">
              <w:rPr>
                <w:sz w:val="20"/>
                <w:szCs w:val="20"/>
              </w:rPr>
              <w:t>6</w:t>
            </w:r>
          </w:p>
        </w:tc>
      </w:tr>
      <w:tr w:rsidR="00233396" w:rsidRPr="00372AA2" w:rsidTr="00962D48">
        <w:trPr>
          <w:trHeight w:val="565"/>
          <w:jc w:val="center"/>
        </w:trPr>
        <w:tc>
          <w:tcPr>
            <w:tcW w:w="2202" w:type="pct"/>
            <w:gridSpan w:val="2"/>
            <w:tcBorders>
              <w:top w:val="single" w:sz="4" w:space="0" w:color="auto"/>
              <w:left w:val="single" w:sz="4" w:space="0" w:color="auto"/>
              <w:bottom w:val="single" w:sz="4" w:space="0" w:color="auto"/>
              <w:right w:val="single" w:sz="4" w:space="0" w:color="auto"/>
            </w:tcBorders>
            <w:vAlign w:val="center"/>
            <w:hideMark/>
          </w:tcPr>
          <w:p w:rsidR="00281C76" w:rsidRPr="00372AA2" w:rsidRDefault="00281C76" w:rsidP="00962D48">
            <w:pPr>
              <w:suppressAutoHyphens/>
              <w:autoSpaceDE w:val="0"/>
              <w:autoSpaceDN w:val="0"/>
              <w:adjustRightInd w:val="0"/>
              <w:rPr>
                <w:sz w:val="20"/>
                <w:szCs w:val="20"/>
              </w:rPr>
            </w:pPr>
            <w:r w:rsidRPr="00372AA2">
              <w:rPr>
                <w:sz w:val="20"/>
                <w:szCs w:val="20"/>
              </w:rPr>
              <w:t>Территории объектов жилищного строительства</w:t>
            </w:r>
          </w:p>
        </w:tc>
        <w:tc>
          <w:tcPr>
            <w:tcW w:w="458" w:type="pct"/>
            <w:tcBorders>
              <w:top w:val="single" w:sz="4" w:space="0" w:color="auto"/>
              <w:left w:val="single" w:sz="4" w:space="0" w:color="auto"/>
              <w:bottom w:val="single" w:sz="4" w:space="0" w:color="auto"/>
              <w:right w:val="single" w:sz="4" w:space="0" w:color="auto"/>
            </w:tcBorders>
            <w:vAlign w:val="center"/>
            <w:hideMark/>
          </w:tcPr>
          <w:p w:rsidR="00281C76" w:rsidRPr="00372AA2" w:rsidRDefault="00281C76" w:rsidP="00962D48">
            <w:pPr>
              <w:suppressAutoHyphens/>
              <w:autoSpaceDE w:val="0"/>
              <w:autoSpaceDN w:val="0"/>
              <w:adjustRightInd w:val="0"/>
              <w:jc w:val="center"/>
              <w:rPr>
                <w:sz w:val="20"/>
                <w:szCs w:val="20"/>
              </w:rPr>
            </w:pPr>
            <w:r w:rsidRPr="00372AA2">
              <w:rPr>
                <w:sz w:val="20"/>
                <w:szCs w:val="20"/>
              </w:rPr>
              <w:t>98</w:t>
            </w:r>
          </w:p>
        </w:tc>
        <w:tc>
          <w:tcPr>
            <w:tcW w:w="521" w:type="pct"/>
            <w:tcBorders>
              <w:top w:val="single" w:sz="4" w:space="0" w:color="auto"/>
              <w:left w:val="single" w:sz="4" w:space="0" w:color="auto"/>
              <w:bottom w:val="single" w:sz="4" w:space="0" w:color="auto"/>
              <w:right w:val="single" w:sz="4" w:space="0" w:color="auto"/>
            </w:tcBorders>
            <w:vAlign w:val="center"/>
            <w:hideMark/>
          </w:tcPr>
          <w:p w:rsidR="00281C76" w:rsidRPr="00372AA2" w:rsidRDefault="00281C76" w:rsidP="00962D48">
            <w:pPr>
              <w:suppressAutoHyphens/>
              <w:autoSpaceDE w:val="0"/>
              <w:autoSpaceDN w:val="0"/>
              <w:adjustRightInd w:val="0"/>
              <w:jc w:val="center"/>
              <w:rPr>
                <w:sz w:val="20"/>
                <w:szCs w:val="20"/>
              </w:rPr>
            </w:pPr>
            <w:r w:rsidRPr="00372AA2">
              <w:rPr>
                <w:sz w:val="20"/>
                <w:szCs w:val="20"/>
              </w:rPr>
              <w:t>87</w:t>
            </w:r>
          </w:p>
        </w:tc>
        <w:tc>
          <w:tcPr>
            <w:tcW w:w="593" w:type="pct"/>
            <w:tcBorders>
              <w:top w:val="single" w:sz="4" w:space="0" w:color="auto"/>
              <w:left w:val="single" w:sz="4" w:space="0" w:color="auto"/>
              <w:bottom w:val="single" w:sz="4" w:space="0" w:color="auto"/>
              <w:right w:val="single" w:sz="4" w:space="0" w:color="auto"/>
            </w:tcBorders>
            <w:vAlign w:val="center"/>
            <w:hideMark/>
          </w:tcPr>
          <w:p w:rsidR="00281C76" w:rsidRPr="00372AA2" w:rsidRDefault="00281C76" w:rsidP="00962D48">
            <w:pPr>
              <w:suppressAutoHyphens/>
              <w:autoSpaceDE w:val="0"/>
              <w:autoSpaceDN w:val="0"/>
              <w:adjustRightInd w:val="0"/>
              <w:jc w:val="center"/>
              <w:rPr>
                <w:sz w:val="20"/>
                <w:szCs w:val="20"/>
              </w:rPr>
            </w:pPr>
            <w:r w:rsidRPr="00372AA2">
              <w:rPr>
                <w:sz w:val="20"/>
                <w:szCs w:val="20"/>
              </w:rPr>
              <w:t>73</w:t>
            </w:r>
          </w:p>
        </w:tc>
        <w:tc>
          <w:tcPr>
            <w:tcW w:w="594" w:type="pct"/>
            <w:tcBorders>
              <w:top w:val="single" w:sz="4" w:space="0" w:color="auto"/>
              <w:left w:val="single" w:sz="4" w:space="0" w:color="auto"/>
              <w:bottom w:val="single" w:sz="4" w:space="0" w:color="auto"/>
              <w:right w:val="single" w:sz="4" w:space="0" w:color="auto"/>
            </w:tcBorders>
            <w:vAlign w:val="center"/>
            <w:hideMark/>
          </w:tcPr>
          <w:p w:rsidR="00281C76" w:rsidRPr="00372AA2" w:rsidRDefault="00281C76" w:rsidP="00962D48">
            <w:pPr>
              <w:suppressAutoHyphens/>
              <w:autoSpaceDE w:val="0"/>
              <w:autoSpaceDN w:val="0"/>
              <w:adjustRightInd w:val="0"/>
              <w:jc w:val="center"/>
              <w:rPr>
                <w:sz w:val="20"/>
                <w:szCs w:val="20"/>
              </w:rPr>
            </w:pPr>
            <w:r w:rsidRPr="00372AA2">
              <w:rPr>
                <w:sz w:val="20"/>
                <w:szCs w:val="20"/>
              </w:rPr>
              <w:t>52</w:t>
            </w:r>
          </w:p>
        </w:tc>
        <w:tc>
          <w:tcPr>
            <w:tcW w:w="632" w:type="pct"/>
            <w:tcBorders>
              <w:top w:val="single" w:sz="4" w:space="0" w:color="auto"/>
              <w:left w:val="single" w:sz="4" w:space="0" w:color="auto"/>
              <w:bottom w:val="single" w:sz="4" w:space="0" w:color="auto"/>
              <w:right w:val="single" w:sz="4" w:space="0" w:color="auto"/>
            </w:tcBorders>
            <w:vAlign w:val="center"/>
            <w:hideMark/>
          </w:tcPr>
          <w:p w:rsidR="00281C76" w:rsidRPr="00372AA2" w:rsidRDefault="00281C76" w:rsidP="00962D48">
            <w:pPr>
              <w:suppressAutoHyphens/>
              <w:autoSpaceDE w:val="0"/>
              <w:autoSpaceDN w:val="0"/>
              <w:adjustRightInd w:val="0"/>
              <w:jc w:val="center"/>
              <w:rPr>
                <w:sz w:val="20"/>
                <w:szCs w:val="20"/>
              </w:rPr>
            </w:pPr>
            <w:r w:rsidRPr="00372AA2">
              <w:rPr>
                <w:sz w:val="20"/>
                <w:szCs w:val="20"/>
              </w:rPr>
              <w:t>45</w:t>
            </w:r>
          </w:p>
        </w:tc>
      </w:tr>
      <w:tr w:rsidR="00233396" w:rsidRPr="00372AA2" w:rsidTr="00962D48">
        <w:trPr>
          <w:trHeight w:val="170"/>
          <w:jc w:val="center"/>
        </w:trPr>
        <w:tc>
          <w:tcPr>
            <w:tcW w:w="2202" w:type="pct"/>
            <w:gridSpan w:val="2"/>
            <w:tcBorders>
              <w:top w:val="single" w:sz="4" w:space="0" w:color="auto"/>
              <w:left w:val="single" w:sz="4" w:space="0" w:color="auto"/>
              <w:bottom w:val="single" w:sz="4" w:space="0" w:color="auto"/>
              <w:right w:val="single" w:sz="4" w:space="0" w:color="auto"/>
            </w:tcBorders>
            <w:vAlign w:val="center"/>
            <w:hideMark/>
          </w:tcPr>
          <w:p w:rsidR="00281C76" w:rsidRPr="00372AA2" w:rsidRDefault="00281C76" w:rsidP="00962D48">
            <w:pPr>
              <w:suppressAutoHyphens/>
              <w:autoSpaceDE w:val="0"/>
              <w:autoSpaceDN w:val="0"/>
              <w:adjustRightInd w:val="0"/>
              <w:jc w:val="center"/>
              <w:rPr>
                <w:sz w:val="20"/>
                <w:szCs w:val="20"/>
              </w:rPr>
            </w:pPr>
            <w:r w:rsidRPr="00372AA2">
              <w:rPr>
                <w:sz w:val="20"/>
                <w:szCs w:val="20"/>
              </w:rPr>
              <w:t>Территории элементов озеленения (за пределами территории объектов жилищного строительства) [1]</w:t>
            </w:r>
          </w:p>
        </w:tc>
        <w:tc>
          <w:tcPr>
            <w:tcW w:w="458" w:type="pct"/>
            <w:tcBorders>
              <w:top w:val="single" w:sz="4" w:space="0" w:color="auto"/>
              <w:left w:val="single" w:sz="4" w:space="0" w:color="auto"/>
              <w:bottom w:val="single" w:sz="4" w:space="0" w:color="auto"/>
              <w:right w:val="single" w:sz="4" w:space="0" w:color="auto"/>
            </w:tcBorders>
            <w:vAlign w:val="center"/>
            <w:hideMark/>
          </w:tcPr>
          <w:p w:rsidR="00281C76" w:rsidRPr="00372AA2" w:rsidRDefault="00281C76" w:rsidP="00962D48">
            <w:pPr>
              <w:suppressAutoHyphens/>
              <w:autoSpaceDE w:val="0"/>
              <w:autoSpaceDN w:val="0"/>
              <w:adjustRightInd w:val="0"/>
              <w:jc w:val="center"/>
              <w:rPr>
                <w:sz w:val="20"/>
                <w:szCs w:val="20"/>
              </w:rPr>
            </w:pPr>
            <w:r w:rsidRPr="00372AA2">
              <w:rPr>
                <w:sz w:val="20"/>
                <w:szCs w:val="20"/>
              </w:rPr>
              <w:t>2</w:t>
            </w:r>
          </w:p>
        </w:tc>
        <w:tc>
          <w:tcPr>
            <w:tcW w:w="521" w:type="pct"/>
            <w:tcBorders>
              <w:top w:val="single" w:sz="4" w:space="0" w:color="auto"/>
              <w:left w:val="single" w:sz="4" w:space="0" w:color="auto"/>
              <w:bottom w:val="single" w:sz="4" w:space="0" w:color="auto"/>
              <w:right w:val="single" w:sz="4" w:space="0" w:color="auto"/>
            </w:tcBorders>
            <w:vAlign w:val="center"/>
            <w:hideMark/>
          </w:tcPr>
          <w:p w:rsidR="00281C76" w:rsidRPr="00372AA2" w:rsidRDefault="00281C76" w:rsidP="00962D48">
            <w:pPr>
              <w:suppressAutoHyphens/>
              <w:autoSpaceDE w:val="0"/>
              <w:autoSpaceDN w:val="0"/>
              <w:adjustRightInd w:val="0"/>
              <w:jc w:val="center"/>
              <w:rPr>
                <w:sz w:val="20"/>
                <w:szCs w:val="20"/>
              </w:rPr>
            </w:pPr>
            <w:r w:rsidRPr="00372AA2">
              <w:rPr>
                <w:sz w:val="20"/>
                <w:szCs w:val="20"/>
              </w:rPr>
              <w:t>13</w:t>
            </w:r>
          </w:p>
        </w:tc>
        <w:tc>
          <w:tcPr>
            <w:tcW w:w="593" w:type="pct"/>
            <w:tcBorders>
              <w:top w:val="single" w:sz="4" w:space="0" w:color="auto"/>
              <w:left w:val="single" w:sz="4" w:space="0" w:color="auto"/>
              <w:bottom w:val="single" w:sz="4" w:space="0" w:color="auto"/>
              <w:right w:val="single" w:sz="4" w:space="0" w:color="auto"/>
            </w:tcBorders>
            <w:vAlign w:val="center"/>
            <w:hideMark/>
          </w:tcPr>
          <w:p w:rsidR="00281C76" w:rsidRPr="00372AA2" w:rsidRDefault="00281C76" w:rsidP="00962D48">
            <w:pPr>
              <w:suppressAutoHyphens/>
              <w:autoSpaceDE w:val="0"/>
              <w:autoSpaceDN w:val="0"/>
              <w:adjustRightInd w:val="0"/>
              <w:jc w:val="center"/>
              <w:rPr>
                <w:sz w:val="20"/>
                <w:szCs w:val="20"/>
              </w:rPr>
            </w:pPr>
            <w:r w:rsidRPr="00372AA2">
              <w:rPr>
                <w:sz w:val="20"/>
                <w:szCs w:val="20"/>
              </w:rPr>
              <w:t>10</w:t>
            </w:r>
          </w:p>
        </w:tc>
        <w:tc>
          <w:tcPr>
            <w:tcW w:w="594" w:type="pct"/>
            <w:tcBorders>
              <w:top w:val="single" w:sz="4" w:space="0" w:color="auto"/>
              <w:left w:val="single" w:sz="4" w:space="0" w:color="auto"/>
              <w:bottom w:val="single" w:sz="4" w:space="0" w:color="auto"/>
              <w:right w:val="single" w:sz="4" w:space="0" w:color="auto"/>
            </w:tcBorders>
            <w:vAlign w:val="center"/>
            <w:hideMark/>
          </w:tcPr>
          <w:p w:rsidR="00281C76" w:rsidRPr="00372AA2" w:rsidRDefault="00281C76" w:rsidP="00962D48">
            <w:pPr>
              <w:suppressAutoHyphens/>
              <w:autoSpaceDE w:val="0"/>
              <w:autoSpaceDN w:val="0"/>
              <w:adjustRightInd w:val="0"/>
              <w:jc w:val="center"/>
              <w:rPr>
                <w:sz w:val="20"/>
                <w:szCs w:val="20"/>
              </w:rPr>
            </w:pPr>
            <w:r w:rsidRPr="00372AA2">
              <w:rPr>
                <w:sz w:val="20"/>
                <w:szCs w:val="20"/>
              </w:rPr>
              <w:t>17</w:t>
            </w:r>
          </w:p>
        </w:tc>
        <w:tc>
          <w:tcPr>
            <w:tcW w:w="632" w:type="pct"/>
            <w:tcBorders>
              <w:top w:val="single" w:sz="4" w:space="0" w:color="auto"/>
              <w:left w:val="single" w:sz="4" w:space="0" w:color="auto"/>
              <w:bottom w:val="single" w:sz="4" w:space="0" w:color="auto"/>
              <w:right w:val="single" w:sz="4" w:space="0" w:color="auto"/>
            </w:tcBorders>
            <w:vAlign w:val="center"/>
            <w:hideMark/>
          </w:tcPr>
          <w:p w:rsidR="00281C76" w:rsidRPr="00372AA2" w:rsidRDefault="00281C76" w:rsidP="00962D48">
            <w:pPr>
              <w:suppressAutoHyphens/>
              <w:autoSpaceDE w:val="0"/>
              <w:autoSpaceDN w:val="0"/>
              <w:adjustRightInd w:val="0"/>
              <w:jc w:val="center"/>
              <w:rPr>
                <w:sz w:val="20"/>
                <w:szCs w:val="20"/>
              </w:rPr>
            </w:pPr>
            <w:r w:rsidRPr="00372AA2">
              <w:rPr>
                <w:sz w:val="20"/>
                <w:szCs w:val="20"/>
              </w:rPr>
              <w:t>18</w:t>
            </w:r>
          </w:p>
        </w:tc>
      </w:tr>
      <w:tr w:rsidR="00233396" w:rsidRPr="00372AA2" w:rsidTr="00962D48">
        <w:trPr>
          <w:trHeight w:val="170"/>
          <w:jc w:val="center"/>
        </w:trPr>
        <w:tc>
          <w:tcPr>
            <w:tcW w:w="2202" w:type="pct"/>
            <w:gridSpan w:val="2"/>
            <w:tcBorders>
              <w:top w:val="single" w:sz="4" w:space="0" w:color="auto"/>
              <w:left w:val="single" w:sz="4" w:space="0" w:color="auto"/>
              <w:bottom w:val="single" w:sz="4" w:space="0" w:color="auto"/>
              <w:right w:val="single" w:sz="4" w:space="0" w:color="auto"/>
            </w:tcBorders>
            <w:vAlign w:val="center"/>
            <w:hideMark/>
          </w:tcPr>
          <w:p w:rsidR="00281C76" w:rsidRPr="00372AA2" w:rsidRDefault="00281C76" w:rsidP="00962D48">
            <w:pPr>
              <w:suppressAutoHyphens/>
              <w:autoSpaceDE w:val="0"/>
              <w:autoSpaceDN w:val="0"/>
              <w:adjustRightInd w:val="0"/>
              <w:jc w:val="center"/>
              <w:rPr>
                <w:sz w:val="20"/>
                <w:szCs w:val="20"/>
              </w:rPr>
            </w:pPr>
            <w:r w:rsidRPr="00372AA2">
              <w:rPr>
                <w:sz w:val="20"/>
                <w:szCs w:val="20"/>
              </w:rPr>
              <w:t>Территории транспортных, инженерных коммуникаций</w:t>
            </w:r>
          </w:p>
        </w:tc>
        <w:tc>
          <w:tcPr>
            <w:tcW w:w="458" w:type="pct"/>
            <w:tcBorders>
              <w:top w:val="single" w:sz="4" w:space="0" w:color="auto"/>
              <w:left w:val="single" w:sz="4" w:space="0" w:color="auto"/>
              <w:bottom w:val="single" w:sz="4" w:space="0" w:color="auto"/>
              <w:right w:val="single" w:sz="4" w:space="0" w:color="auto"/>
            </w:tcBorders>
            <w:vAlign w:val="center"/>
            <w:hideMark/>
          </w:tcPr>
          <w:p w:rsidR="00281C76" w:rsidRPr="00372AA2" w:rsidRDefault="00281C76" w:rsidP="00962D48">
            <w:pPr>
              <w:suppressAutoHyphens/>
              <w:autoSpaceDE w:val="0"/>
              <w:autoSpaceDN w:val="0"/>
              <w:adjustRightInd w:val="0"/>
              <w:jc w:val="center"/>
              <w:rPr>
                <w:sz w:val="20"/>
                <w:szCs w:val="20"/>
              </w:rPr>
            </w:pPr>
            <w:r w:rsidRPr="00372AA2">
              <w:rPr>
                <w:sz w:val="20"/>
                <w:szCs w:val="20"/>
              </w:rPr>
              <w:t>-</w:t>
            </w:r>
          </w:p>
        </w:tc>
        <w:tc>
          <w:tcPr>
            <w:tcW w:w="521" w:type="pct"/>
            <w:tcBorders>
              <w:top w:val="single" w:sz="4" w:space="0" w:color="auto"/>
              <w:left w:val="single" w:sz="4" w:space="0" w:color="auto"/>
              <w:bottom w:val="single" w:sz="4" w:space="0" w:color="auto"/>
              <w:right w:val="single" w:sz="4" w:space="0" w:color="auto"/>
            </w:tcBorders>
            <w:vAlign w:val="center"/>
            <w:hideMark/>
          </w:tcPr>
          <w:p w:rsidR="00281C76" w:rsidRPr="00372AA2" w:rsidRDefault="00281C76" w:rsidP="00962D48">
            <w:pPr>
              <w:suppressAutoHyphens/>
              <w:autoSpaceDE w:val="0"/>
              <w:autoSpaceDN w:val="0"/>
              <w:adjustRightInd w:val="0"/>
              <w:jc w:val="center"/>
              <w:rPr>
                <w:sz w:val="20"/>
                <w:szCs w:val="20"/>
              </w:rPr>
            </w:pPr>
            <w:r w:rsidRPr="00372AA2">
              <w:rPr>
                <w:sz w:val="20"/>
                <w:szCs w:val="20"/>
              </w:rPr>
              <w:t>-</w:t>
            </w:r>
          </w:p>
        </w:tc>
        <w:tc>
          <w:tcPr>
            <w:tcW w:w="593" w:type="pct"/>
            <w:tcBorders>
              <w:top w:val="single" w:sz="4" w:space="0" w:color="auto"/>
              <w:left w:val="single" w:sz="4" w:space="0" w:color="auto"/>
              <w:bottom w:val="single" w:sz="4" w:space="0" w:color="auto"/>
              <w:right w:val="single" w:sz="4" w:space="0" w:color="auto"/>
            </w:tcBorders>
            <w:vAlign w:val="center"/>
            <w:hideMark/>
          </w:tcPr>
          <w:p w:rsidR="00281C76" w:rsidRPr="00372AA2" w:rsidRDefault="00281C76" w:rsidP="00962D48">
            <w:pPr>
              <w:suppressAutoHyphens/>
              <w:autoSpaceDE w:val="0"/>
              <w:autoSpaceDN w:val="0"/>
              <w:adjustRightInd w:val="0"/>
              <w:jc w:val="center"/>
              <w:rPr>
                <w:sz w:val="20"/>
                <w:szCs w:val="20"/>
              </w:rPr>
            </w:pPr>
            <w:r w:rsidRPr="00372AA2">
              <w:rPr>
                <w:sz w:val="20"/>
                <w:szCs w:val="20"/>
              </w:rPr>
              <w:t>10</w:t>
            </w:r>
          </w:p>
        </w:tc>
        <w:tc>
          <w:tcPr>
            <w:tcW w:w="594" w:type="pct"/>
            <w:tcBorders>
              <w:top w:val="single" w:sz="4" w:space="0" w:color="auto"/>
              <w:left w:val="single" w:sz="4" w:space="0" w:color="auto"/>
              <w:bottom w:val="single" w:sz="4" w:space="0" w:color="auto"/>
              <w:right w:val="single" w:sz="4" w:space="0" w:color="auto"/>
            </w:tcBorders>
            <w:vAlign w:val="center"/>
            <w:hideMark/>
          </w:tcPr>
          <w:p w:rsidR="00281C76" w:rsidRPr="00372AA2" w:rsidRDefault="00281C76" w:rsidP="00962D48">
            <w:pPr>
              <w:suppressAutoHyphens/>
              <w:autoSpaceDE w:val="0"/>
              <w:autoSpaceDN w:val="0"/>
              <w:adjustRightInd w:val="0"/>
              <w:jc w:val="center"/>
              <w:rPr>
                <w:sz w:val="20"/>
                <w:szCs w:val="20"/>
              </w:rPr>
            </w:pPr>
            <w:r w:rsidRPr="00372AA2">
              <w:rPr>
                <w:sz w:val="20"/>
                <w:szCs w:val="20"/>
              </w:rPr>
              <w:t>16</w:t>
            </w:r>
          </w:p>
        </w:tc>
        <w:tc>
          <w:tcPr>
            <w:tcW w:w="632" w:type="pct"/>
            <w:tcBorders>
              <w:top w:val="single" w:sz="4" w:space="0" w:color="auto"/>
              <w:left w:val="single" w:sz="4" w:space="0" w:color="auto"/>
              <w:bottom w:val="single" w:sz="4" w:space="0" w:color="auto"/>
              <w:right w:val="single" w:sz="4" w:space="0" w:color="auto"/>
            </w:tcBorders>
            <w:vAlign w:val="center"/>
            <w:hideMark/>
          </w:tcPr>
          <w:p w:rsidR="00281C76" w:rsidRPr="00372AA2" w:rsidRDefault="00281C76" w:rsidP="00962D48">
            <w:pPr>
              <w:suppressAutoHyphens/>
              <w:autoSpaceDE w:val="0"/>
              <w:autoSpaceDN w:val="0"/>
              <w:adjustRightInd w:val="0"/>
              <w:jc w:val="center"/>
              <w:rPr>
                <w:sz w:val="20"/>
                <w:szCs w:val="20"/>
              </w:rPr>
            </w:pPr>
            <w:r w:rsidRPr="00372AA2">
              <w:rPr>
                <w:sz w:val="20"/>
                <w:szCs w:val="20"/>
              </w:rPr>
              <w:t>15</w:t>
            </w:r>
          </w:p>
        </w:tc>
      </w:tr>
      <w:tr w:rsidR="00233396" w:rsidRPr="00372AA2" w:rsidTr="00962D48">
        <w:trPr>
          <w:trHeight w:val="170"/>
          <w:jc w:val="center"/>
        </w:trPr>
        <w:tc>
          <w:tcPr>
            <w:tcW w:w="2202" w:type="pct"/>
            <w:gridSpan w:val="2"/>
            <w:tcBorders>
              <w:top w:val="single" w:sz="4" w:space="0" w:color="auto"/>
              <w:left w:val="single" w:sz="4" w:space="0" w:color="auto"/>
              <w:bottom w:val="single" w:sz="4" w:space="0" w:color="auto"/>
              <w:right w:val="single" w:sz="4" w:space="0" w:color="auto"/>
            </w:tcBorders>
            <w:vAlign w:val="center"/>
            <w:hideMark/>
          </w:tcPr>
          <w:p w:rsidR="00281C76" w:rsidRPr="00372AA2" w:rsidRDefault="00281C76" w:rsidP="00962D48">
            <w:pPr>
              <w:suppressAutoHyphens/>
              <w:autoSpaceDE w:val="0"/>
              <w:autoSpaceDN w:val="0"/>
              <w:adjustRightInd w:val="0"/>
              <w:jc w:val="center"/>
              <w:rPr>
                <w:sz w:val="20"/>
                <w:szCs w:val="20"/>
              </w:rPr>
            </w:pPr>
            <w:r w:rsidRPr="00372AA2">
              <w:rPr>
                <w:sz w:val="20"/>
                <w:szCs w:val="20"/>
              </w:rPr>
              <w:t>Территории объектов образования</w:t>
            </w:r>
          </w:p>
        </w:tc>
        <w:tc>
          <w:tcPr>
            <w:tcW w:w="458" w:type="pct"/>
            <w:tcBorders>
              <w:top w:val="single" w:sz="4" w:space="0" w:color="auto"/>
              <w:left w:val="single" w:sz="4" w:space="0" w:color="auto"/>
              <w:bottom w:val="single" w:sz="4" w:space="0" w:color="auto"/>
              <w:right w:val="single" w:sz="4" w:space="0" w:color="auto"/>
            </w:tcBorders>
            <w:vAlign w:val="center"/>
            <w:hideMark/>
          </w:tcPr>
          <w:p w:rsidR="00281C76" w:rsidRPr="00372AA2" w:rsidRDefault="00281C76" w:rsidP="00962D48">
            <w:pPr>
              <w:suppressAutoHyphens/>
              <w:autoSpaceDE w:val="0"/>
              <w:autoSpaceDN w:val="0"/>
              <w:adjustRightInd w:val="0"/>
              <w:jc w:val="center"/>
              <w:rPr>
                <w:sz w:val="20"/>
                <w:szCs w:val="20"/>
              </w:rPr>
            </w:pPr>
            <w:r w:rsidRPr="00372AA2">
              <w:rPr>
                <w:sz w:val="20"/>
                <w:szCs w:val="20"/>
              </w:rPr>
              <w:t>-</w:t>
            </w:r>
          </w:p>
        </w:tc>
        <w:tc>
          <w:tcPr>
            <w:tcW w:w="521" w:type="pct"/>
            <w:tcBorders>
              <w:top w:val="single" w:sz="4" w:space="0" w:color="auto"/>
              <w:left w:val="single" w:sz="4" w:space="0" w:color="auto"/>
              <w:bottom w:val="single" w:sz="4" w:space="0" w:color="auto"/>
              <w:right w:val="single" w:sz="4" w:space="0" w:color="auto"/>
            </w:tcBorders>
            <w:vAlign w:val="center"/>
            <w:hideMark/>
          </w:tcPr>
          <w:p w:rsidR="00281C76" w:rsidRPr="00372AA2" w:rsidRDefault="00281C76" w:rsidP="00962D48">
            <w:pPr>
              <w:suppressAutoHyphens/>
              <w:autoSpaceDE w:val="0"/>
              <w:autoSpaceDN w:val="0"/>
              <w:adjustRightInd w:val="0"/>
              <w:jc w:val="center"/>
              <w:rPr>
                <w:sz w:val="20"/>
                <w:szCs w:val="20"/>
              </w:rPr>
            </w:pPr>
            <w:r w:rsidRPr="00372AA2">
              <w:rPr>
                <w:sz w:val="20"/>
                <w:szCs w:val="20"/>
              </w:rPr>
              <w:t>-</w:t>
            </w:r>
          </w:p>
        </w:tc>
        <w:tc>
          <w:tcPr>
            <w:tcW w:w="593" w:type="pct"/>
            <w:tcBorders>
              <w:top w:val="single" w:sz="4" w:space="0" w:color="auto"/>
              <w:left w:val="single" w:sz="4" w:space="0" w:color="auto"/>
              <w:bottom w:val="single" w:sz="4" w:space="0" w:color="auto"/>
              <w:right w:val="single" w:sz="4" w:space="0" w:color="auto"/>
            </w:tcBorders>
            <w:vAlign w:val="center"/>
            <w:hideMark/>
          </w:tcPr>
          <w:p w:rsidR="00281C76" w:rsidRPr="00372AA2" w:rsidRDefault="00281C76" w:rsidP="00962D48">
            <w:pPr>
              <w:suppressAutoHyphens/>
              <w:autoSpaceDE w:val="0"/>
              <w:autoSpaceDN w:val="0"/>
              <w:adjustRightInd w:val="0"/>
              <w:jc w:val="center"/>
              <w:rPr>
                <w:sz w:val="20"/>
                <w:szCs w:val="20"/>
              </w:rPr>
            </w:pPr>
            <w:r w:rsidRPr="00372AA2">
              <w:rPr>
                <w:sz w:val="20"/>
                <w:szCs w:val="20"/>
              </w:rPr>
              <w:t>7</w:t>
            </w:r>
          </w:p>
        </w:tc>
        <w:tc>
          <w:tcPr>
            <w:tcW w:w="594" w:type="pct"/>
            <w:tcBorders>
              <w:top w:val="single" w:sz="4" w:space="0" w:color="auto"/>
              <w:left w:val="single" w:sz="4" w:space="0" w:color="auto"/>
              <w:bottom w:val="single" w:sz="4" w:space="0" w:color="auto"/>
              <w:right w:val="single" w:sz="4" w:space="0" w:color="auto"/>
            </w:tcBorders>
            <w:vAlign w:val="center"/>
            <w:hideMark/>
          </w:tcPr>
          <w:p w:rsidR="00281C76" w:rsidRPr="00372AA2" w:rsidRDefault="00281C76" w:rsidP="00962D48">
            <w:pPr>
              <w:suppressAutoHyphens/>
              <w:autoSpaceDE w:val="0"/>
              <w:autoSpaceDN w:val="0"/>
              <w:adjustRightInd w:val="0"/>
              <w:jc w:val="center"/>
              <w:rPr>
                <w:sz w:val="20"/>
                <w:szCs w:val="20"/>
              </w:rPr>
            </w:pPr>
            <w:r w:rsidRPr="00372AA2">
              <w:rPr>
                <w:sz w:val="20"/>
                <w:szCs w:val="20"/>
              </w:rPr>
              <w:t>11</w:t>
            </w:r>
          </w:p>
        </w:tc>
        <w:tc>
          <w:tcPr>
            <w:tcW w:w="632" w:type="pct"/>
            <w:tcBorders>
              <w:top w:val="single" w:sz="4" w:space="0" w:color="auto"/>
              <w:left w:val="single" w:sz="4" w:space="0" w:color="auto"/>
              <w:bottom w:val="single" w:sz="4" w:space="0" w:color="auto"/>
              <w:right w:val="single" w:sz="4" w:space="0" w:color="auto"/>
            </w:tcBorders>
            <w:vAlign w:val="center"/>
            <w:hideMark/>
          </w:tcPr>
          <w:p w:rsidR="00281C76" w:rsidRPr="00372AA2" w:rsidRDefault="00281C76" w:rsidP="00962D48">
            <w:pPr>
              <w:suppressAutoHyphens/>
              <w:autoSpaceDE w:val="0"/>
              <w:autoSpaceDN w:val="0"/>
              <w:adjustRightInd w:val="0"/>
              <w:jc w:val="center"/>
              <w:rPr>
                <w:sz w:val="20"/>
                <w:szCs w:val="20"/>
              </w:rPr>
            </w:pPr>
            <w:r w:rsidRPr="00372AA2">
              <w:rPr>
                <w:sz w:val="20"/>
                <w:szCs w:val="20"/>
              </w:rPr>
              <w:t>13</w:t>
            </w:r>
          </w:p>
        </w:tc>
      </w:tr>
      <w:tr w:rsidR="00233396" w:rsidRPr="00372AA2" w:rsidTr="00962D48">
        <w:trPr>
          <w:trHeight w:val="282"/>
          <w:jc w:val="center"/>
        </w:trPr>
        <w:tc>
          <w:tcPr>
            <w:tcW w:w="2202" w:type="pct"/>
            <w:gridSpan w:val="2"/>
            <w:tcBorders>
              <w:top w:val="single" w:sz="4" w:space="0" w:color="auto"/>
              <w:left w:val="single" w:sz="4" w:space="0" w:color="auto"/>
              <w:bottom w:val="single" w:sz="4" w:space="0" w:color="auto"/>
              <w:right w:val="single" w:sz="4" w:space="0" w:color="auto"/>
            </w:tcBorders>
            <w:vAlign w:val="center"/>
            <w:hideMark/>
          </w:tcPr>
          <w:p w:rsidR="00281C76" w:rsidRPr="00372AA2" w:rsidRDefault="00281C76" w:rsidP="00962D48">
            <w:pPr>
              <w:suppressAutoHyphens/>
              <w:autoSpaceDE w:val="0"/>
              <w:autoSpaceDN w:val="0"/>
              <w:adjustRightInd w:val="0"/>
              <w:jc w:val="center"/>
              <w:rPr>
                <w:sz w:val="20"/>
                <w:szCs w:val="20"/>
              </w:rPr>
            </w:pPr>
            <w:r w:rsidRPr="00372AA2">
              <w:rPr>
                <w:sz w:val="20"/>
                <w:szCs w:val="20"/>
              </w:rPr>
              <w:t>Территории парковочных комплексов</w:t>
            </w:r>
          </w:p>
        </w:tc>
        <w:tc>
          <w:tcPr>
            <w:tcW w:w="458" w:type="pct"/>
            <w:tcBorders>
              <w:top w:val="single" w:sz="4" w:space="0" w:color="auto"/>
              <w:left w:val="single" w:sz="4" w:space="0" w:color="auto"/>
              <w:bottom w:val="single" w:sz="4" w:space="0" w:color="auto"/>
              <w:right w:val="single" w:sz="4" w:space="0" w:color="auto"/>
            </w:tcBorders>
            <w:vAlign w:val="center"/>
            <w:hideMark/>
          </w:tcPr>
          <w:p w:rsidR="00281C76" w:rsidRPr="00372AA2" w:rsidRDefault="00281C76" w:rsidP="00962D48">
            <w:pPr>
              <w:suppressAutoHyphens/>
              <w:autoSpaceDE w:val="0"/>
              <w:autoSpaceDN w:val="0"/>
              <w:adjustRightInd w:val="0"/>
              <w:jc w:val="center"/>
              <w:rPr>
                <w:sz w:val="20"/>
                <w:szCs w:val="20"/>
              </w:rPr>
            </w:pPr>
            <w:r w:rsidRPr="00372AA2">
              <w:rPr>
                <w:sz w:val="20"/>
                <w:szCs w:val="20"/>
              </w:rPr>
              <w:t>-</w:t>
            </w:r>
          </w:p>
        </w:tc>
        <w:tc>
          <w:tcPr>
            <w:tcW w:w="521" w:type="pct"/>
            <w:tcBorders>
              <w:top w:val="single" w:sz="4" w:space="0" w:color="auto"/>
              <w:left w:val="single" w:sz="4" w:space="0" w:color="auto"/>
              <w:bottom w:val="single" w:sz="4" w:space="0" w:color="auto"/>
              <w:right w:val="single" w:sz="4" w:space="0" w:color="auto"/>
            </w:tcBorders>
            <w:vAlign w:val="center"/>
            <w:hideMark/>
          </w:tcPr>
          <w:p w:rsidR="00281C76" w:rsidRPr="00372AA2" w:rsidRDefault="00281C76" w:rsidP="00962D48">
            <w:pPr>
              <w:suppressAutoHyphens/>
              <w:autoSpaceDE w:val="0"/>
              <w:autoSpaceDN w:val="0"/>
              <w:adjustRightInd w:val="0"/>
              <w:jc w:val="center"/>
              <w:rPr>
                <w:sz w:val="20"/>
                <w:szCs w:val="20"/>
              </w:rPr>
            </w:pPr>
            <w:r w:rsidRPr="00372AA2">
              <w:rPr>
                <w:sz w:val="20"/>
                <w:szCs w:val="20"/>
              </w:rPr>
              <w:t>-</w:t>
            </w:r>
          </w:p>
        </w:tc>
        <w:tc>
          <w:tcPr>
            <w:tcW w:w="593" w:type="pct"/>
            <w:tcBorders>
              <w:top w:val="single" w:sz="4" w:space="0" w:color="auto"/>
              <w:left w:val="single" w:sz="4" w:space="0" w:color="auto"/>
              <w:bottom w:val="single" w:sz="4" w:space="0" w:color="auto"/>
              <w:right w:val="single" w:sz="4" w:space="0" w:color="auto"/>
            </w:tcBorders>
            <w:vAlign w:val="center"/>
            <w:hideMark/>
          </w:tcPr>
          <w:p w:rsidR="00281C76" w:rsidRPr="00372AA2" w:rsidRDefault="00281C76" w:rsidP="00962D48">
            <w:pPr>
              <w:suppressAutoHyphens/>
              <w:autoSpaceDE w:val="0"/>
              <w:autoSpaceDN w:val="0"/>
              <w:adjustRightInd w:val="0"/>
              <w:jc w:val="center"/>
              <w:rPr>
                <w:sz w:val="20"/>
                <w:szCs w:val="20"/>
              </w:rPr>
            </w:pPr>
            <w:r w:rsidRPr="00372AA2">
              <w:rPr>
                <w:sz w:val="20"/>
                <w:szCs w:val="20"/>
              </w:rPr>
              <w:t>-</w:t>
            </w:r>
          </w:p>
        </w:tc>
        <w:tc>
          <w:tcPr>
            <w:tcW w:w="594" w:type="pct"/>
            <w:tcBorders>
              <w:top w:val="single" w:sz="4" w:space="0" w:color="auto"/>
              <w:left w:val="single" w:sz="4" w:space="0" w:color="auto"/>
              <w:bottom w:val="single" w:sz="4" w:space="0" w:color="auto"/>
              <w:right w:val="single" w:sz="4" w:space="0" w:color="auto"/>
            </w:tcBorders>
            <w:vAlign w:val="center"/>
            <w:hideMark/>
          </w:tcPr>
          <w:p w:rsidR="00281C76" w:rsidRPr="00372AA2" w:rsidRDefault="00281C76" w:rsidP="00962D48">
            <w:pPr>
              <w:suppressAutoHyphens/>
              <w:autoSpaceDE w:val="0"/>
              <w:autoSpaceDN w:val="0"/>
              <w:adjustRightInd w:val="0"/>
              <w:jc w:val="center"/>
              <w:rPr>
                <w:sz w:val="20"/>
                <w:szCs w:val="20"/>
              </w:rPr>
            </w:pPr>
            <w:r w:rsidRPr="00372AA2">
              <w:rPr>
                <w:sz w:val="20"/>
                <w:szCs w:val="20"/>
              </w:rPr>
              <w:t>4</w:t>
            </w:r>
          </w:p>
        </w:tc>
        <w:tc>
          <w:tcPr>
            <w:tcW w:w="632" w:type="pct"/>
            <w:tcBorders>
              <w:top w:val="single" w:sz="4" w:space="0" w:color="auto"/>
              <w:left w:val="single" w:sz="4" w:space="0" w:color="auto"/>
              <w:bottom w:val="single" w:sz="4" w:space="0" w:color="auto"/>
              <w:right w:val="single" w:sz="4" w:space="0" w:color="auto"/>
            </w:tcBorders>
            <w:vAlign w:val="center"/>
            <w:hideMark/>
          </w:tcPr>
          <w:p w:rsidR="00281C76" w:rsidRPr="00372AA2" w:rsidRDefault="00281C76" w:rsidP="00962D48">
            <w:pPr>
              <w:suppressAutoHyphens/>
              <w:autoSpaceDE w:val="0"/>
              <w:autoSpaceDN w:val="0"/>
              <w:adjustRightInd w:val="0"/>
              <w:jc w:val="center"/>
              <w:rPr>
                <w:sz w:val="20"/>
                <w:szCs w:val="20"/>
              </w:rPr>
            </w:pPr>
            <w:r w:rsidRPr="00372AA2">
              <w:rPr>
                <w:sz w:val="20"/>
                <w:szCs w:val="20"/>
              </w:rPr>
              <w:t>5</w:t>
            </w:r>
          </w:p>
        </w:tc>
      </w:tr>
      <w:tr w:rsidR="00233396" w:rsidRPr="00372AA2" w:rsidTr="00962D48">
        <w:trPr>
          <w:trHeight w:val="170"/>
          <w:jc w:val="center"/>
        </w:trPr>
        <w:tc>
          <w:tcPr>
            <w:tcW w:w="2202" w:type="pct"/>
            <w:gridSpan w:val="2"/>
            <w:tcBorders>
              <w:top w:val="single" w:sz="4" w:space="0" w:color="auto"/>
              <w:left w:val="single" w:sz="4" w:space="0" w:color="auto"/>
              <w:bottom w:val="single" w:sz="4" w:space="0" w:color="auto"/>
              <w:right w:val="single" w:sz="4" w:space="0" w:color="auto"/>
            </w:tcBorders>
            <w:vAlign w:val="center"/>
            <w:hideMark/>
          </w:tcPr>
          <w:p w:rsidR="00281C76" w:rsidRPr="00372AA2" w:rsidRDefault="00281C76" w:rsidP="00962D48">
            <w:pPr>
              <w:suppressAutoHyphens/>
              <w:autoSpaceDE w:val="0"/>
              <w:autoSpaceDN w:val="0"/>
              <w:adjustRightInd w:val="0"/>
              <w:jc w:val="center"/>
              <w:rPr>
                <w:sz w:val="20"/>
                <w:szCs w:val="20"/>
              </w:rPr>
            </w:pPr>
            <w:r w:rsidRPr="00372AA2">
              <w:rPr>
                <w:sz w:val="20"/>
                <w:szCs w:val="20"/>
              </w:rPr>
              <w:t>Территории спортивных комплексов</w:t>
            </w:r>
          </w:p>
        </w:tc>
        <w:tc>
          <w:tcPr>
            <w:tcW w:w="458" w:type="pct"/>
            <w:tcBorders>
              <w:top w:val="single" w:sz="4" w:space="0" w:color="auto"/>
              <w:left w:val="single" w:sz="4" w:space="0" w:color="auto"/>
              <w:bottom w:val="single" w:sz="4" w:space="0" w:color="auto"/>
              <w:right w:val="single" w:sz="4" w:space="0" w:color="auto"/>
            </w:tcBorders>
            <w:vAlign w:val="center"/>
            <w:hideMark/>
          </w:tcPr>
          <w:p w:rsidR="00281C76" w:rsidRPr="00372AA2" w:rsidRDefault="00281C76" w:rsidP="00962D48">
            <w:pPr>
              <w:suppressAutoHyphens/>
              <w:autoSpaceDE w:val="0"/>
              <w:autoSpaceDN w:val="0"/>
              <w:adjustRightInd w:val="0"/>
              <w:jc w:val="center"/>
              <w:rPr>
                <w:sz w:val="20"/>
                <w:szCs w:val="20"/>
              </w:rPr>
            </w:pPr>
            <w:r w:rsidRPr="00372AA2">
              <w:rPr>
                <w:sz w:val="20"/>
                <w:szCs w:val="20"/>
              </w:rPr>
              <w:t>-</w:t>
            </w:r>
          </w:p>
        </w:tc>
        <w:tc>
          <w:tcPr>
            <w:tcW w:w="521" w:type="pct"/>
            <w:tcBorders>
              <w:top w:val="single" w:sz="4" w:space="0" w:color="auto"/>
              <w:left w:val="single" w:sz="4" w:space="0" w:color="auto"/>
              <w:bottom w:val="single" w:sz="4" w:space="0" w:color="auto"/>
              <w:right w:val="single" w:sz="4" w:space="0" w:color="auto"/>
            </w:tcBorders>
            <w:vAlign w:val="center"/>
            <w:hideMark/>
          </w:tcPr>
          <w:p w:rsidR="00281C76" w:rsidRPr="00372AA2" w:rsidRDefault="00281C76" w:rsidP="00962D48">
            <w:pPr>
              <w:suppressAutoHyphens/>
              <w:autoSpaceDE w:val="0"/>
              <w:autoSpaceDN w:val="0"/>
              <w:adjustRightInd w:val="0"/>
              <w:jc w:val="center"/>
              <w:rPr>
                <w:sz w:val="20"/>
                <w:szCs w:val="20"/>
              </w:rPr>
            </w:pPr>
            <w:r w:rsidRPr="00372AA2">
              <w:rPr>
                <w:sz w:val="20"/>
                <w:szCs w:val="20"/>
              </w:rPr>
              <w:t>-</w:t>
            </w:r>
          </w:p>
        </w:tc>
        <w:tc>
          <w:tcPr>
            <w:tcW w:w="593" w:type="pct"/>
            <w:tcBorders>
              <w:top w:val="single" w:sz="4" w:space="0" w:color="auto"/>
              <w:left w:val="single" w:sz="4" w:space="0" w:color="auto"/>
              <w:bottom w:val="single" w:sz="4" w:space="0" w:color="auto"/>
              <w:right w:val="single" w:sz="4" w:space="0" w:color="auto"/>
            </w:tcBorders>
            <w:vAlign w:val="center"/>
            <w:hideMark/>
          </w:tcPr>
          <w:p w:rsidR="00281C76" w:rsidRPr="00372AA2" w:rsidRDefault="00281C76" w:rsidP="00962D48">
            <w:pPr>
              <w:suppressAutoHyphens/>
              <w:autoSpaceDE w:val="0"/>
              <w:autoSpaceDN w:val="0"/>
              <w:adjustRightInd w:val="0"/>
              <w:jc w:val="center"/>
              <w:rPr>
                <w:sz w:val="20"/>
                <w:szCs w:val="20"/>
              </w:rPr>
            </w:pPr>
            <w:r w:rsidRPr="00372AA2">
              <w:rPr>
                <w:sz w:val="20"/>
                <w:szCs w:val="20"/>
              </w:rPr>
              <w:t>-</w:t>
            </w:r>
          </w:p>
        </w:tc>
        <w:tc>
          <w:tcPr>
            <w:tcW w:w="594" w:type="pct"/>
            <w:tcBorders>
              <w:top w:val="single" w:sz="4" w:space="0" w:color="auto"/>
              <w:left w:val="single" w:sz="4" w:space="0" w:color="auto"/>
              <w:bottom w:val="single" w:sz="4" w:space="0" w:color="auto"/>
              <w:right w:val="single" w:sz="4" w:space="0" w:color="auto"/>
            </w:tcBorders>
            <w:vAlign w:val="center"/>
            <w:hideMark/>
          </w:tcPr>
          <w:p w:rsidR="00281C76" w:rsidRPr="00372AA2" w:rsidRDefault="00281C76" w:rsidP="00962D48">
            <w:pPr>
              <w:suppressAutoHyphens/>
              <w:autoSpaceDE w:val="0"/>
              <w:autoSpaceDN w:val="0"/>
              <w:adjustRightInd w:val="0"/>
              <w:jc w:val="center"/>
              <w:rPr>
                <w:sz w:val="20"/>
                <w:szCs w:val="20"/>
              </w:rPr>
            </w:pPr>
            <w:r w:rsidRPr="00372AA2">
              <w:rPr>
                <w:sz w:val="20"/>
                <w:szCs w:val="20"/>
              </w:rPr>
              <w:t>-</w:t>
            </w:r>
          </w:p>
        </w:tc>
        <w:tc>
          <w:tcPr>
            <w:tcW w:w="632" w:type="pct"/>
            <w:tcBorders>
              <w:top w:val="single" w:sz="4" w:space="0" w:color="auto"/>
              <w:left w:val="single" w:sz="4" w:space="0" w:color="auto"/>
              <w:bottom w:val="single" w:sz="4" w:space="0" w:color="auto"/>
              <w:right w:val="single" w:sz="4" w:space="0" w:color="auto"/>
            </w:tcBorders>
            <w:vAlign w:val="center"/>
            <w:hideMark/>
          </w:tcPr>
          <w:p w:rsidR="00281C76" w:rsidRPr="00372AA2" w:rsidRDefault="00281C76" w:rsidP="00962D48">
            <w:pPr>
              <w:suppressAutoHyphens/>
              <w:autoSpaceDE w:val="0"/>
              <w:autoSpaceDN w:val="0"/>
              <w:adjustRightInd w:val="0"/>
              <w:jc w:val="center"/>
              <w:rPr>
                <w:sz w:val="20"/>
                <w:szCs w:val="20"/>
              </w:rPr>
            </w:pPr>
            <w:r w:rsidRPr="00372AA2">
              <w:rPr>
                <w:sz w:val="20"/>
                <w:szCs w:val="20"/>
              </w:rPr>
              <w:t>3</w:t>
            </w:r>
          </w:p>
        </w:tc>
      </w:tr>
      <w:tr w:rsidR="00233396" w:rsidRPr="00372AA2" w:rsidTr="00962D48">
        <w:trPr>
          <w:trHeight w:val="170"/>
          <w:jc w:val="center"/>
        </w:trPr>
        <w:tc>
          <w:tcPr>
            <w:tcW w:w="2202" w:type="pct"/>
            <w:gridSpan w:val="2"/>
            <w:tcBorders>
              <w:top w:val="single" w:sz="4" w:space="0" w:color="auto"/>
              <w:left w:val="single" w:sz="4" w:space="0" w:color="auto"/>
              <w:bottom w:val="single" w:sz="4" w:space="0" w:color="auto"/>
              <w:right w:val="single" w:sz="4" w:space="0" w:color="auto"/>
            </w:tcBorders>
            <w:vAlign w:val="center"/>
            <w:hideMark/>
          </w:tcPr>
          <w:p w:rsidR="00281C76" w:rsidRPr="00372AA2" w:rsidRDefault="00281C76" w:rsidP="00962D48">
            <w:pPr>
              <w:suppressAutoHyphens/>
              <w:autoSpaceDE w:val="0"/>
              <w:autoSpaceDN w:val="0"/>
              <w:adjustRightInd w:val="0"/>
              <w:jc w:val="center"/>
              <w:rPr>
                <w:sz w:val="20"/>
                <w:szCs w:val="20"/>
              </w:rPr>
            </w:pPr>
            <w:r w:rsidRPr="00372AA2">
              <w:rPr>
                <w:sz w:val="20"/>
                <w:szCs w:val="20"/>
              </w:rPr>
              <w:t>Территории объектов здравоохранения</w:t>
            </w:r>
          </w:p>
        </w:tc>
        <w:tc>
          <w:tcPr>
            <w:tcW w:w="458" w:type="pct"/>
            <w:tcBorders>
              <w:top w:val="single" w:sz="4" w:space="0" w:color="auto"/>
              <w:left w:val="single" w:sz="4" w:space="0" w:color="auto"/>
              <w:bottom w:val="single" w:sz="4" w:space="0" w:color="auto"/>
              <w:right w:val="single" w:sz="4" w:space="0" w:color="auto"/>
            </w:tcBorders>
            <w:vAlign w:val="center"/>
            <w:hideMark/>
          </w:tcPr>
          <w:p w:rsidR="00281C76" w:rsidRPr="00372AA2" w:rsidRDefault="00281C76" w:rsidP="00962D48">
            <w:pPr>
              <w:suppressAutoHyphens/>
              <w:autoSpaceDE w:val="0"/>
              <w:autoSpaceDN w:val="0"/>
              <w:adjustRightInd w:val="0"/>
              <w:jc w:val="center"/>
              <w:rPr>
                <w:sz w:val="20"/>
                <w:szCs w:val="20"/>
              </w:rPr>
            </w:pPr>
            <w:r w:rsidRPr="00372AA2">
              <w:rPr>
                <w:sz w:val="20"/>
                <w:szCs w:val="20"/>
              </w:rPr>
              <w:t>-</w:t>
            </w:r>
          </w:p>
        </w:tc>
        <w:tc>
          <w:tcPr>
            <w:tcW w:w="521" w:type="pct"/>
            <w:tcBorders>
              <w:top w:val="single" w:sz="4" w:space="0" w:color="auto"/>
              <w:left w:val="single" w:sz="4" w:space="0" w:color="auto"/>
              <w:bottom w:val="single" w:sz="4" w:space="0" w:color="auto"/>
              <w:right w:val="single" w:sz="4" w:space="0" w:color="auto"/>
            </w:tcBorders>
            <w:vAlign w:val="center"/>
            <w:hideMark/>
          </w:tcPr>
          <w:p w:rsidR="00281C76" w:rsidRPr="00372AA2" w:rsidRDefault="00281C76" w:rsidP="00962D48">
            <w:pPr>
              <w:suppressAutoHyphens/>
              <w:autoSpaceDE w:val="0"/>
              <w:autoSpaceDN w:val="0"/>
              <w:adjustRightInd w:val="0"/>
              <w:jc w:val="center"/>
              <w:rPr>
                <w:sz w:val="20"/>
                <w:szCs w:val="20"/>
              </w:rPr>
            </w:pPr>
            <w:r w:rsidRPr="00372AA2">
              <w:rPr>
                <w:sz w:val="20"/>
                <w:szCs w:val="20"/>
              </w:rPr>
              <w:t>-</w:t>
            </w:r>
          </w:p>
        </w:tc>
        <w:tc>
          <w:tcPr>
            <w:tcW w:w="593" w:type="pct"/>
            <w:tcBorders>
              <w:top w:val="single" w:sz="4" w:space="0" w:color="auto"/>
              <w:left w:val="single" w:sz="4" w:space="0" w:color="auto"/>
              <w:bottom w:val="single" w:sz="4" w:space="0" w:color="auto"/>
              <w:right w:val="single" w:sz="4" w:space="0" w:color="auto"/>
            </w:tcBorders>
            <w:vAlign w:val="center"/>
            <w:hideMark/>
          </w:tcPr>
          <w:p w:rsidR="00281C76" w:rsidRPr="00372AA2" w:rsidRDefault="00281C76" w:rsidP="00962D48">
            <w:pPr>
              <w:suppressAutoHyphens/>
              <w:autoSpaceDE w:val="0"/>
              <w:autoSpaceDN w:val="0"/>
              <w:adjustRightInd w:val="0"/>
              <w:jc w:val="center"/>
              <w:rPr>
                <w:sz w:val="20"/>
                <w:szCs w:val="20"/>
              </w:rPr>
            </w:pPr>
            <w:r w:rsidRPr="00372AA2">
              <w:rPr>
                <w:sz w:val="20"/>
                <w:szCs w:val="20"/>
              </w:rPr>
              <w:t>-</w:t>
            </w:r>
          </w:p>
        </w:tc>
        <w:tc>
          <w:tcPr>
            <w:tcW w:w="594" w:type="pct"/>
            <w:tcBorders>
              <w:top w:val="single" w:sz="4" w:space="0" w:color="auto"/>
              <w:left w:val="single" w:sz="4" w:space="0" w:color="auto"/>
              <w:bottom w:val="single" w:sz="4" w:space="0" w:color="auto"/>
              <w:right w:val="single" w:sz="4" w:space="0" w:color="auto"/>
            </w:tcBorders>
            <w:vAlign w:val="center"/>
            <w:hideMark/>
          </w:tcPr>
          <w:p w:rsidR="00281C76" w:rsidRPr="00372AA2" w:rsidRDefault="00281C76" w:rsidP="00962D48">
            <w:pPr>
              <w:suppressAutoHyphens/>
              <w:autoSpaceDE w:val="0"/>
              <w:autoSpaceDN w:val="0"/>
              <w:adjustRightInd w:val="0"/>
              <w:jc w:val="center"/>
              <w:rPr>
                <w:sz w:val="20"/>
                <w:szCs w:val="20"/>
              </w:rPr>
            </w:pPr>
            <w:r w:rsidRPr="00372AA2">
              <w:rPr>
                <w:sz w:val="20"/>
                <w:szCs w:val="20"/>
              </w:rPr>
              <w:t>-</w:t>
            </w:r>
          </w:p>
        </w:tc>
        <w:tc>
          <w:tcPr>
            <w:tcW w:w="632" w:type="pct"/>
            <w:tcBorders>
              <w:top w:val="single" w:sz="4" w:space="0" w:color="auto"/>
              <w:left w:val="single" w:sz="4" w:space="0" w:color="auto"/>
              <w:bottom w:val="single" w:sz="4" w:space="0" w:color="auto"/>
              <w:right w:val="single" w:sz="4" w:space="0" w:color="auto"/>
            </w:tcBorders>
            <w:vAlign w:val="center"/>
            <w:hideMark/>
          </w:tcPr>
          <w:p w:rsidR="00281C76" w:rsidRPr="00372AA2" w:rsidRDefault="00281C76" w:rsidP="00962D48">
            <w:pPr>
              <w:suppressAutoHyphens/>
              <w:autoSpaceDE w:val="0"/>
              <w:autoSpaceDN w:val="0"/>
              <w:adjustRightInd w:val="0"/>
              <w:jc w:val="center"/>
              <w:rPr>
                <w:sz w:val="20"/>
                <w:szCs w:val="20"/>
              </w:rPr>
            </w:pPr>
            <w:r w:rsidRPr="00372AA2">
              <w:rPr>
                <w:sz w:val="20"/>
                <w:szCs w:val="20"/>
              </w:rPr>
              <w:t>1</w:t>
            </w:r>
          </w:p>
        </w:tc>
      </w:tr>
      <w:tr w:rsidR="00233396" w:rsidRPr="00372AA2" w:rsidTr="00962D48">
        <w:trPr>
          <w:trHeight w:val="170"/>
          <w:jc w:val="center"/>
        </w:trPr>
        <w:tc>
          <w:tcPr>
            <w:tcW w:w="2202" w:type="pct"/>
            <w:gridSpan w:val="2"/>
            <w:tcBorders>
              <w:top w:val="single" w:sz="4" w:space="0" w:color="auto"/>
              <w:left w:val="single" w:sz="4" w:space="0" w:color="auto"/>
              <w:bottom w:val="single" w:sz="4" w:space="0" w:color="auto"/>
              <w:right w:val="single" w:sz="4" w:space="0" w:color="auto"/>
            </w:tcBorders>
            <w:vAlign w:val="center"/>
            <w:hideMark/>
          </w:tcPr>
          <w:p w:rsidR="00281C76" w:rsidRPr="00372AA2" w:rsidRDefault="00281C76" w:rsidP="00962D48">
            <w:pPr>
              <w:suppressAutoHyphens/>
              <w:autoSpaceDE w:val="0"/>
              <w:autoSpaceDN w:val="0"/>
              <w:adjustRightInd w:val="0"/>
              <w:jc w:val="center"/>
              <w:rPr>
                <w:sz w:val="20"/>
                <w:szCs w:val="20"/>
              </w:rPr>
            </w:pPr>
            <w:r w:rsidRPr="00372AA2">
              <w:rPr>
                <w:sz w:val="20"/>
                <w:szCs w:val="20"/>
              </w:rPr>
              <w:t>Территории иных объектов общественного назначения</w:t>
            </w:r>
          </w:p>
        </w:tc>
        <w:tc>
          <w:tcPr>
            <w:tcW w:w="458" w:type="pct"/>
            <w:tcBorders>
              <w:top w:val="single" w:sz="4" w:space="0" w:color="auto"/>
              <w:left w:val="single" w:sz="4" w:space="0" w:color="auto"/>
              <w:bottom w:val="single" w:sz="4" w:space="0" w:color="auto"/>
              <w:right w:val="single" w:sz="4" w:space="0" w:color="auto"/>
            </w:tcBorders>
            <w:vAlign w:val="center"/>
            <w:hideMark/>
          </w:tcPr>
          <w:p w:rsidR="00281C76" w:rsidRPr="00372AA2" w:rsidRDefault="00281C76" w:rsidP="00962D48">
            <w:pPr>
              <w:suppressAutoHyphens/>
              <w:autoSpaceDE w:val="0"/>
              <w:autoSpaceDN w:val="0"/>
              <w:adjustRightInd w:val="0"/>
              <w:jc w:val="center"/>
              <w:rPr>
                <w:sz w:val="20"/>
                <w:szCs w:val="20"/>
              </w:rPr>
            </w:pPr>
            <w:r w:rsidRPr="00372AA2">
              <w:rPr>
                <w:sz w:val="20"/>
                <w:szCs w:val="20"/>
              </w:rPr>
              <w:t>-</w:t>
            </w:r>
          </w:p>
        </w:tc>
        <w:tc>
          <w:tcPr>
            <w:tcW w:w="521" w:type="pct"/>
            <w:tcBorders>
              <w:top w:val="single" w:sz="4" w:space="0" w:color="auto"/>
              <w:left w:val="single" w:sz="4" w:space="0" w:color="auto"/>
              <w:bottom w:val="single" w:sz="4" w:space="0" w:color="auto"/>
              <w:right w:val="single" w:sz="4" w:space="0" w:color="auto"/>
            </w:tcBorders>
            <w:vAlign w:val="center"/>
            <w:hideMark/>
          </w:tcPr>
          <w:p w:rsidR="00281C76" w:rsidRPr="00372AA2" w:rsidRDefault="00281C76" w:rsidP="00962D48">
            <w:pPr>
              <w:suppressAutoHyphens/>
              <w:autoSpaceDE w:val="0"/>
              <w:autoSpaceDN w:val="0"/>
              <w:adjustRightInd w:val="0"/>
              <w:jc w:val="center"/>
              <w:rPr>
                <w:sz w:val="20"/>
                <w:szCs w:val="20"/>
              </w:rPr>
            </w:pPr>
            <w:r w:rsidRPr="00372AA2">
              <w:rPr>
                <w:sz w:val="20"/>
                <w:szCs w:val="20"/>
              </w:rPr>
              <w:t>-</w:t>
            </w:r>
          </w:p>
        </w:tc>
        <w:tc>
          <w:tcPr>
            <w:tcW w:w="593" w:type="pct"/>
            <w:tcBorders>
              <w:top w:val="single" w:sz="4" w:space="0" w:color="auto"/>
              <w:left w:val="single" w:sz="4" w:space="0" w:color="auto"/>
              <w:bottom w:val="single" w:sz="4" w:space="0" w:color="auto"/>
              <w:right w:val="single" w:sz="4" w:space="0" w:color="auto"/>
            </w:tcBorders>
            <w:vAlign w:val="center"/>
            <w:hideMark/>
          </w:tcPr>
          <w:p w:rsidR="00281C76" w:rsidRPr="00372AA2" w:rsidRDefault="00281C76" w:rsidP="00962D48">
            <w:pPr>
              <w:suppressAutoHyphens/>
              <w:autoSpaceDE w:val="0"/>
              <w:autoSpaceDN w:val="0"/>
              <w:adjustRightInd w:val="0"/>
              <w:jc w:val="center"/>
              <w:rPr>
                <w:sz w:val="20"/>
                <w:szCs w:val="20"/>
              </w:rPr>
            </w:pPr>
            <w:r w:rsidRPr="00372AA2">
              <w:rPr>
                <w:sz w:val="20"/>
                <w:szCs w:val="20"/>
              </w:rPr>
              <w:t>-</w:t>
            </w:r>
          </w:p>
        </w:tc>
        <w:tc>
          <w:tcPr>
            <w:tcW w:w="594" w:type="pct"/>
            <w:tcBorders>
              <w:top w:val="single" w:sz="4" w:space="0" w:color="auto"/>
              <w:left w:val="single" w:sz="4" w:space="0" w:color="auto"/>
              <w:bottom w:val="single" w:sz="4" w:space="0" w:color="auto"/>
              <w:right w:val="single" w:sz="4" w:space="0" w:color="auto"/>
            </w:tcBorders>
            <w:vAlign w:val="center"/>
            <w:hideMark/>
          </w:tcPr>
          <w:p w:rsidR="00281C76" w:rsidRPr="00372AA2" w:rsidRDefault="00281C76" w:rsidP="00962D48">
            <w:pPr>
              <w:suppressAutoHyphens/>
              <w:autoSpaceDE w:val="0"/>
              <w:autoSpaceDN w:val="0"/>
              <w:adjustRightInd w:val="0"/>
              <w:jc w:val="center"/>
              <w:rPr>
                <w:sz w:val="20"/>
                <w:szCs w:val="20"/>
              </w:rPr>
            </w:pPr>
            <w:r w:rsidRPr="00372AA2">
              <w:rPr>
                <w:sz w:val="20"/>
                <w:szCs w:val="20"/>
              </w:rPr>
              <w:t>-</w:t>
            </w:r>
          </w:p>
        </w:tc>
        <w:tc>
          <w:tcPr>
            <w:tcW w:w="632" w:type="pct"/>
            <w:tcBorders>
              <w:top w:val="single" w:sz="4" w:space="0" w:color="auto"/>
              <w:left w:val="single" w:sz="4" w:space="0" w:color="auto"/>
              <w:bottom w:val="single" w:sz="4" w:space="0" w:color="auto"/>
              <w:right w:val="single" w:sz="4" w:space="0" w:color="auto"/>
            </w:tcBorders>
            <w:vAlign w:val="center"/>
            <w:hideMark/>
          </w:tcPr>
          <w:p w:rsidR="00281C76" w:rsidRPr="00372AA2" w:rsidRDefault="00281C76" w:rsidP="00962D48">
            <w:pPr>
              <w:suppressAutoHyphens/>
              <w:autoSpaceDE w:val="0"/>
              <w:autoSpaceDN w:val="0"/>
              <w:adjustRightInd w:val="0"/>
              <w:jc w:val="center"/>
              <w:rPr>
                <w:sz w:val="20"/>
                <w:szCs w:val="20"/>
              </w:rPr>
            </w:pPr>
            <w:r w:rsidRPr="00372AA2">
              <w:rPr>
                <w:sz w:val="20"/>
                <w:szCs w:val="20"/>
              </w:rPr>
              <w:t>3</w:t>
            </w:r>
          </w:p>
        </w:tc>
      </w:tr>
      <w:tr w:rsidR="00CA3969" w:rsidRPr="00372AA2" w:rsidTr="00D64A4F">
        <w:trPr>
          <w:trHeight w:val="1610"/>
          <w:jc w:val="center"/>
        </w:trPr>
        <w:tc>
          <w:tcPr>
            <w:tcW w:w="907" w:type="pct"/>
            <w:tcBorders>
              <w:top w:val="single" w:sz="4" w:space="0" w:color="auto"/>
              <w:left w:val="single" w:sz="4" w:space="0" w:color="auto"/>
              <w:bottom w:val="single" w:sz="4" w:space="0" w:color="auto"/>
              <w:right w:val="single" w:sz="4" w:space="0" w:color="auto"/>
            </w:tcBorders>
            <w:vAlign w:val="center"/>
            <w:hideMark/>
          </w:tcPr>
          <w:p w:rsidR="00CA3969" w:rsidRPr="00372AA2" w:rsidRDefault="00CA3969" w:rsidP="00962D48">
            <w:pPr>
              <w:suppressAutoHyphens/>
              <w:autoSpaceDE w:val="0"/>
              <w:autoSpaceDN w:val="0"/>
              <w:adjustRightInd w:val="0"/>
              <w:jc w:val="center"/>
              <w:rPr>
                <w:sz w:val="20"/>
                <w:szCs w:val="20"/>
              </w:rPr>
            </w:pPr>
            <w:r w:rsidRPr="00372AA2">
              <w:rPr>
                <w:sz w:val="20"/>
                <w:szCs w:val="20"/>
              </w:rPr>
              <w:t xml:space="preserve">Расчетная плотность населения элемента планировочной структуры, чел./ </w:t>
            </w:r>
            <w:proofErr w:type="gramStart"/>
            <w:r w:rsidRPr="00372AA2">
              <w:rPr>
                <w:sz w:val="20"/>
                <w:szCs w:val="20"/>
              </w:rPr>
              <w:t>га</w:t>
            </w:r>
            <w:proofErr w:type="gramEnd"/>
          </w:p>
        </w:tc>
        <w:tc>
          <w:tcPr>
            <w:tcW w:w="1295" w:type="pct"/>
            <w:tcBorders>
              <w:top w:val="single" w:sz="4" w:space="0" w:color="auto"/>
              <w:left w:val="single" w:sz="4" w:space="0" w:color="auto"/>
              <w:right w:val="single" w:sz="4" w:space="0" w:color="auto"/>
            </w:tcBorders>
            <w:vAlign w:val="center"/>
            <w:hideMark/>
          </w:tcPr>
          <w:p w:rsidR="00CA3969" w:rsidRPr="00372AA2" w:rsidRDefault="00CA3969" w:rsidP="00962D48">
            <w:pPr>
              <w:rPr>
                <w:sz w:val="20"/>
                <w:szCs w:val="20"/>
              </w:rPr>
            </w:pPr>
            <w:r>
              <w:rPr>
                <w:sz w:val="20"/>
                <w:szCs w:val="20"/>
              </w:rPr>
              <w:t>Южный макрорайон</w:t>
            </w:r>
            <w:r w:rsidRPr="00372AA2">
              <w:rPr>
                <w:sz w:val="20"/>
                <w:szCs w:val="20"/>
              </w:rPr>
              <w:t xml:space="preserve"> </w:t>
            </w:r>
          </w:p>
          <w:p w:rsidR="00CA3969" w:rsidRPr="00372AA2" w:rsidRDefault="00CA3969" w:rsidP="00962D48">
            <w:pPr>
              <w:rPr>
                <w:sz w:val="20"/>
                <w:szCs w:val="20"/>
              </w:rPr>
            </w:pPr>
          </w:p>
        </w:tc>
        <w:tc>
          <w:tcPr>
            <w:tcW w:w="458" w:type="pct"/>
            <w:tcBorders>
              <w:top w:val="single" w:sz="4" w:space="0" w:color="auto"/>
              <w:left w:val="single" w:sz="4" w:space="0" w:color="auto"/>
              <w:right w:val="single" w:sz="4" w:space="0" w:color="auto"/>
            </w:tcBorders>
            <w:vAlign w:val="center"/>
          </w:tcPr>
          <w:p w:rsidR="00CA3969" w:rsidRPr="00372AA2" w:rsidRDefault="00CA3969" w:rsidP="00962D48">
            <w:pPr>
              <w:suppressAutoHyphens/>
              <w:autoSpaceDE w:val="0"/>
              <w:autoSpaceDN w:val="0"/>
              <w:adjustRightInd w:val="0"/>
              <w:ind w:hanging="245"/>
              <w:jc w:val="center"/>
              <w:rPr>
                <w:sz w:val="20"/>
                <w:szCs w:val="20"/>
              </w:rPr>
            </w:pPr>
            <w:r w:rsidRPr="00372AA2">
              <w:rPr>
                <w:sz w:val="20"/>
                <w:szCs w:val="20"/>
              </w:rPr>
              <w:t>450</w:t>
            </w:r>
          </w:p>
        </w:tc>
        <w:tc>
          <w:tcPr>
            <w:tcW w:w="521" w:type="pct"/>
            <w:tcBorders>
              <w:top w:val="single" w:sz="4" w:space="0" w:color="auto"/>
              <w:left w:val="single" w:sz="4" w:space="0" w:color="auto"/>
              <w:right w:val="single" w:sz="4" w:space="0" w:color="auto"/>
            </w:tcBorders>
            <w:vAlign w:val="center"/>
          </w:tcPr>
          <w:p w:rsidR="00CA3969" w:rsidRPr="00372AA2" w:rsidRDefault="00CA3969" w:rsidP="00962D48">
            <w:pPr>
              <w:suppressAutoHyphens/>
              <w:autoSpaceDE w:val="0"/>
              <w:autoSpaceDN w:val="0"/>
              <w:adjustRightInd w:val="0"/>
              <w:ind w:hanging="245"/>
              <w:jc w:val="center"/>
              <w:rPr>
                <w:sz w:val="20"/>
                <w:szCs w:val="20"/>
              </w:rPr>
            </w:pPr>
            <w:r w:rsidRPr="00372AA2">
              <w:rPr>
                <w:sz w:val="20"/>
                <w:szCs w:val="20"/>
              </w:rPr>
              <w:t>290</w:t>
            </w:r>
          </w:p>
        </w:tc>
        <w:tc>
          <w:tcPr>
            <w:tcW w:w="593" w:type="pct"/>
            <w:tcBorders>
              <w:top w:val="single" w:sz="4" w:space="0" w:color="auto"/>
              <w:left w:val="single" w:sz="4" w:space="0" w:color="auto"/>
              <w:right w:val="single" w:sz="4" w:space="0" w:color="auto"/>
            </w:tcBorders>
            <w:vAlign w:val="center"/>
          </w:tcPr>
          <w:p w:rsidR="00CA3969" w:rsidRPr="00372AA2" w:rsidRDefault="00CA3969" w:rsidP="00962D48">
            <w:pPr>
              <w:suppressAutoHyphens/>
              <w:autoSpaceDE w:val="0"/>
              <w:autoSpaceDN w:val="0"/>
              <w:adjustRightInd w:val="0"/>
              <w:ind w:hanging="245"/>
              <w:jc w:val="center"/>
              <w:rPr>
                <w:sz w:val="20"/>
                <w:szCs w:val="20"/>
              </w:rPr>
            </w:pPr>
            <w:r w:rsidRPr="00372AA2">
              <w:rPr>
                <w:sz w:val="20"/>
                <w:szCs w:val="20"/>
              </w:rPr>
              <w:t>230</w:t>
            </w:r>
          </w:p>
        </w:tc>
        <w:tc>
          <w:tcPr>
            <w:tcW w:w="594" w:type="pct"/>
            <w:tcBorders>
              <w:top w:val="single" w:sz="4" w:space="0" w:color="auto"/>
              <w:left w:val="single" w:sz="4" w:space="0" w:color="auto"/>
              <w:right w:val="single" w:sz="4" w:space="0" w:color="auto"/>
            </w:tcBorders>
            <w:vAlign w:val="center"/>
            <w:hideMark/>
          </w:tcPr>
          <w:p w:rsidR="00CA3969" w:rsidRPr="00372AA2" w:rsidRDefault="00CA3969" w:rsidP="00962D48">
            <w:pPr>
              <w:suppressAutoHyphens/>
              <w:autoSpaceDE w:val="0"/>
              <w:autoSpaceDN w:val="0"/>
              <w:adjustRightInd w:val="0"/>
              <w:jc w:val="center"/>
              <w:rPr>
                <w:sz w:val="20"/>
                <w:szCs w:val="20"/>
              </w:rPr>
            </w:pPr>
            <w:r w:rsidRPr="00372AA2">
              <w:rPr>
                <w:sz w:val="20"/>
                <w:szCs w:val="20"/>
              </w:rPr>
              <w:t>190</w:t>
            </w:r>
          </w:p>
        </w:tc>
        <w:tc>
          <w:tcPr>
            <w:tcW w:w="632" w:type="pct"/>
            <w:tcBorders>
              <w:top w:val="single" w:sz="4" w:space="0" w:color="auto"/>
              <w:left w:val="single" w:sz="4" w:space="0" w:color="auto"/>
              <w:right w:val="single" w:sz="4" w:space="0" w:color="auto"/>
            </w:tcBorders>
            <w:vAlign w:val="center"/>
            <w:hideMark/>
          </w:tcPr>
          <w:p w:rsidR="00CA3969" w:rsidRPr="00372AA2" w:rsidRDefault="00CA3969" w:rsidP="00962D48">
            <w:pPr>
              <w:suppressAutoHyphens/>
              <w:autoSpaceDE w:val="0"/>
              <w:autoSpaceDN w:val="0"/>
              <w:adjustRightInd w:val="0"/>
              <w:jc w:val="center"/>
              <w:rPr>
                <w:sz w:val="20"/>
                <w:szCs w:val="20"/>
              </w:rPr>
            </w:pPr>
            <w:r w:rsidRPr="00372AA2">
              <w:rPr>
                <w:sz w:val="20"/>
                <w:szCs w:val="20"/>
              </w:rPr>
              <w:t>170</w:t>
            </w:r>
          </w:p>
        </w:tc>
      </w:tr>
    </w:tbl>
    <w:p w:rsidR="00281C76" w:rsidRPr="00372AA2" w:rsidRDefault="00281C76" w:rsidP="00E16964">
      <w:pPr>
        <w:pStyle w:val="a7"/>
      </w:pPr>
      <w:r w:rsidRPr="00372AA2">
        <w:t>Для территорий индивидуальной жилой застройки предлагается учитывать расчетную плотность населения в границах квартала жилой застройки. Расчетная плотность населения квартала индивидуальной жилой застройки, в зависимости от показателя семейности и размера земельного участка индивидуальной жилой застройки, приведена ниже (</w:t>
      </w:r>
      <w:r w:rsidR="00824A5F">
        <w:t>Таблица 19</w:t>
      </w:r>
      <w:r w:rsidRPr="00372AA2">
        <w:t>).</w:t>
      </w:r>
    </w:p>
    <w:p w:rsidR="00281C76" w:rsidRPr="00372AA2" w:rsidRDefault="00281C76" w:rsidP="00233396">
      <w:pPr>
        <w:pStyle w:val="af1"/>
      </w:pPr>
      <w:bookmarkStart w:id="407" w:name="_Ref138431866"/>
      <w:r w:rsidRPr="00372AA2">
        <w:t xml:space="preserve">Таблица </w:t>
      </w:r>
      <w:bookmarkEnd w:id="407"/>
      <w:r w:rsidR="00824A5F">
        <w:rPr>
          <w:noProof/>
        </w:rPr>
        <w:t>19</w:t>
      </w:r>
      <w:r w:rsidRPr="00372AA2">
        <w:t xml:space="preserve"> – Расчетная плотность населения квартала индивидуальной жилой застройки</w:t>
      </w:r>
    </w:p>
    <w:tbl>
      <w:tblPr>
        <w:tblStyle w:val="1c"/>
        <w:tblW w:w="4944" w:type="pct"/>
        <w:tblInd w:w="108" w:type="dxa"/>
        <w:tblLook w:val="04A0" w:firstRow="1" w:lastRow="0" w:firstColumn="1" w:lastColumn="0" w:noHBand="0" w:noVBand="1"/>
      </w:tblPr>
      <w:tblGrid>
        <w:gridCol w:w="2830"/>
        <w:gridCol w:w="1108"/>
        <w:gridCol w:w="1105"/>
        <w:gridCol w:w="1105"/>
        <w:gridCol w:w="1103"/>
        <w:gridCol w:w="1103"/>
        <w:gridCol w:w="1109"/>
      </w:tblGrid>
      <w:tr w:rsidR="00372AA2" w:rsidRPr="00372AA2" w:rsidTr="00E16964">
        <w:trPr>
          <w:tblHeader/>
        </w:trPr>
        <w:tc>
          <w:tcPr>
            <w:tcW w:w="1495" w:type="pct"/>
            <w:vMerge w:val="restart"/>
            <w:tcBorders>
              <w:top w:val="single" w:sz="6" w:space="0" w:color="000000"/>
              <w:left w:val="single" w:sz="6" w:space="0" w:color="000000"/>
              <w:bottom w:val="single" w:sz="6" w:space="0" w:color="000000"/>
              <w:right w:val="single" w:sz="6" w:space="0" w:color="000000"/>
            </w:tcBorders>
            <w:vAlign w:val="center"/>
            <w:hideMark/>
          </w:tcPr>
          <w:p w:rsidR="00281C76" w:rsidRPr="00372AA2" w:rsidRDefault="00281C76" w:rsidP="00B81C4E">
            <w:pPr>
              <w:suppressAutoHyphens/>
              <w:autoSpaceDE w:val="0"/>
              <w:autoSpaceDN w:val="0"/>
              <w:adjustRightInd w:val="0"/>
              <w:jc w:val="center"/>
              <w:rPr>
                <w:b/>
                <w:bCs/>
                <w:sz w:val="20"/>
                <w:szCs w:val="20"/>
              </w:rPr>
            </w:pPr>
            <w:r w:rsidRPr="00372AA2">
              <w:rPr>
                <w:b/>
                <w:bCs/>
                <w:sz w:val="20"/>
                <w:szCs w:val="20"/>
              </w:rPr>
              <w:t xml:space="preserve">Размер земельного участка индивидуальной жилой застройки, </w:t>
            </w:r>
            <w:proofErr w:type="gramStart"/>
            <w:r w:rsidRPr="00372AA2">
              <w:rPr>
                <w:b/>
                <w:bCs/>
                <w:sz w:val="20"/>
                <w:szCs w:val="20"/>
              </w:rPr>
              <w:t>га</w:t>
            </w:r>
            <w:proofErr w:type="gramEnd"/>
          </w:p>
        </w:tc>
        <w:tc>
          <w:tcPr>
            <w:tcW w:w="3505" w:type="pct"/>
            <w:gridSpan w:val="6"/>
            <w:tcBorders>
              <w:top w:val="single" w:sz="6" w:space="0" w:color="000000"/>
              <w:left w:val="single" w:sz="6" w:space="0" w:color="000000"/>
              <w:bottom w:val="single" w:sz="6" w:space="0" w:color="000000"/>
              <w:right w:val="single" w:sz="6" w:space="0" w:color="000000"/>
            </w:tcBorders>
            <w:vAlign w:val="center"/>
            <w:hideMark/>
          </w:tcPr>
          <w:p w:rsidR="00281C76" w:rsidRPr="00372AA2" w:rsidRDefault="00281C76" w:rsidP="00B81C4E">
            <w:pPr>
              <w:suppressAutoHyphens/>
              <w:autoSpaceDE w:val="0"/>
              <w:autoSpaceDN w:val="0"/>
              <w:adjustRightInd w:val="0"/>
              <w:jc w:val="center"/>
              <w:rPr>
                <w:b/>
                <w:bCs/>
                <w:sz w:val="20"/>
                <w:szCs w:val="20"/>
              </w:rPr>
            </w:pPr>
            <w:r w:rsidRPr="00372AA2">
              <w:rPr>
                <w:b/>
                <w:bCs/>
                <w:sz w:val="20"/>
                <w:szCs w:val="20"/>
              </w:rPr>
              <w:t>Расчетная плотность населения, чел./</w:t>
            </w:r>
            <w:proofErr w:type="gramStart"/>
            <w:r w:rsidRPr="00372AA2">
              <w:rPr>
                <w:b/>
                <w:bCs/>
                <w:sz w:val="20"/>
                <w:szCs w:val="20"/>
              </w:rPr>
              <w:t>га</w:t>
            </w:r>
            <w:proofErr w:type="gramEnd"/>
            <w:r w:rsidRPr="00372AA2">
              <w:rPr>
                <w:b/>
                <w:bCs/>
                <w:sz w:val="20"/>
                <w:szCs w:val="20"/>
              </w:rPr>
              <w:t>, в зависимости от среднего показателя семейности (человек в семье) [1]</w:t>
            </w:r>
          </w:p>
        </w:tc>
      </w:tr>
      <w:tr w:rsidR="00233396" w:rsidRPr="00372AA2" w:rsidTr="00E16964">
        <w:trPr>
          <w:tblHeader/>
        </w:trPr>
        <w:tc>
          <w:tcPr>
            <w:tcW w:w="1495" w:type="pct"/>
            <w:vMerge/>
            <w:tcBorders>
              <w:top w:val="single" w:sz="6" w:space="0" w:color="000000"/>
              <w:left w:val="single" w:sz="6" w:space="0" w:color="000000"/>
              <w:bottom w:val="single" w:sz="6" w:space="0" w:color="000000"/>
              <w:right w:val="single" w:sz="6" w:space="0" w:color="000000"/>
            </w:tcBorders>
            <w:vAlign w:val="center"/>
            <w:hideMark/>
          </w:tcPr>
          <w:p w:rsidR="00281C76" w:rsidRPr="00372AA2" w:rsidRDefault="00281C76" w:rsidP="00B81C4E">
            <w:pPr>
              <w:suppressAutoHyphens/>
              <w:autoSpaceDE w:val="0"/>
              <w:autoSpaceDN w:val="0"/>
              <w:adjustRightInd w:val="0"/>
              <w:jc w:val="center"/>
              <w:rPr>
                <w:b/>
                <w:bCs/>
                <w:sz w:val="20"/>
                <w:szCs w:val="20"/>
              </w:rPr>
            </w:pPr>
          </w:p>
        </w:tc>
        <w:tc>
          <w:tcPr>
            <w:tcW w:w="585" w:type="pct"/>
            <w:tcBorders>
              <w:top w:val="single" w:sz="6" w:space="0" w:color="000000"/>
              <w:left w:val="single" w:sz="6" w:space="0" w:color="000000"/>
              <w:bottom w:val="single" w:sz="6" w:space="0" w:color="000000"/>
              <w:right w:val="single" w:sz="6" w:space="0" w:color="000000"/>
            </w:tcBorders>
            <w:vAlign w:val="center"/>
            <w:hideMark/>
          </w:tcPr>
          <w:p w:rsidR="00281C76" w:rsidRPr="00372AA2" w:rsidRDefault="00281C76" w:rsidP="00B81C4E">
            <w:pPr>
              <w:suppressAutoHyphens/>
              <w:autoSpaceDE w:val="0"/>
              <w:autoSpaceDN w:val="0"/>
              <w:adjustRightInd w:val="0"/>
              <w:jc w:val="center"/>
              <w:rPr>
                <w:b/>
                <w:bCs/>
                <w:sz w:val="20"/>
                <w:szCs w:val="20"/>
              </w:rPr>
            </w:pPr>
            <w:r w:rsidRPr="00372AA2">
              <w:rPr>
                <w:b/>
                <w:bCs/>
                <w:sz w:val="20"/>
                <w:szCs w:val="20"/>
              </w:rPr>
              <w:t>2,5</w:t>
            </w:r>
          </w:p>
        </w:tc>
        <w:tc>
          <w:tcPr>
            <w:tcW w:w="584" w:type="pct"/>
            <w:tcBorders>
              <w:top w:val="single" w:sz="6" w:space="0" w:color="000000"/>
              <w:left w:val="single" w:sz="6" w:space="0" w:color="000000"/>
              <w:bottom w:val="single" w:sz="6" w:space="0" w:color="000000"/>
              <w:right w:val="single" w:sz="6" w:space="0" w:color="000000"/>
            </w:tcBorders>
            <w:vAlign w:val="center"/>
            <w:hideMark/>
          </w:tcPr>
          <w:p w:rsidR="00281C76" w:rsidRPr="00372AA2" w:rsidRDefault="00281C76" w:rsidP="00B81C4E">
            <w:pPr>
              <w:suppressAutoHyphens/>
              <w:autoSpaceDE w:val="0"/>
              <w:autoSpaceDN w:val="0"/>
              <w:adjustRightInd w:val="0"/>
              <w:jc w:val="center"/>
              <w:rPr>
                <w:b/>
                <w:bCs/>
                <w:sz w:val="20"/>
                <w:szCs w:val="20"/>
              </w:rPr>
            </w:pPr>
            <w:r w:rsidRPr="00372AA2">
              <w:rPr>
                <w:b/>
                <w:bCs/>
                <w:sz w:val="20"/>
                <w:szCs w:val="20"/>
              </w:rPr>
              <w:t>3,0</w:t>
            </w:r>
          </w:p>
        </w:tc>
        <w:tc>
          <w:tcPr>
            <w:tcW w:w="584" w:type="pct"/>
            <w:tcBorders>
              <w:top w:val="single" w:sz="6" w:space="0" w:color="000000"/>
              <w:left w:val="single" w:sz="6" w:space="0" w:color="000000"/>
              <w:bottom w:val="single" w:sz="6" w:space="0" w:color="000000"/>
              <w:right w:val="single" w:sz="6" w:space="0" w:color="000000"/>
            </w:tcBorders>
            <w:vAlign w:val="center"/>
            <w:hideMark/>
          </w:tcPr>
          <w:p w:rsidR="00281C76" w:rsidRPr="00372AA2" w:rsidRDefault="00281C76" w:rsidP="00B81C4E">
            <w:pPr>
              <w:suppressAutoHyphens/>
              <w:autoSpaceDE w:val="0"/>
              <w:autoSpaceDN w:val="0"/>
              <w:adjustRightInd w:val="0"/>
              <w:jc w:val="center"/>
              <w:rPr>
                <w:b/>
                <w:bCs/>
                <w:sz w:val="20"/>
                <w:szCs w:val="20"/>
              </w:rPr>
            </w:pPr>
            <w:r w:rsidRPr="00372AA2">
              <w:rPr>
                <w:b/>
                <w:bCs/>
                <w:sz w:val="20"/>
                <w:szCs w:val="20"/>
              </w:rPr>
              <w:t>3,5</w:t>
            </w:r>
          </w:p>
        </w:tc>
        <w:tc>
          <w:tcPr>
            <w:tcW w:w="583" w:type="pct"/>
            <w:tcBorders>
              <w:top w:val="single" w:sz="6" w:space="0" w:color="000000"/>
              <w:left w:val="single" w:sz="6" w:space="0" w:color="000000"/>
              <w:bottom w:val="single" w:sz="6" w:space="0" w:color="000000"/>
              <w:right w:val="single" w:sz="6" w:space="0" w:color="000000"/>
            </w:tcBorders>
            <w:vAlign w:val="center"/>
            <w:hideMark/>
          </w:tcPr>
          <w:p w:rsidR="00281C76" w:rsidRPr="00372AA2" w:rsidRDefault="00281C76" w:rsidP="00B81C4E">
            <w:pPr>
              <w:suppressAutoHyphens/>
              <w:autoSpaceDE w:val="0"/>
              <w:autoSpaceDN w:val="0"/>
              <w:adjustRightInd w:val="0"/>
              <w:jc w:val="center"/>
              <w:rPr>
                <w:b/>
                <w:bCs/>
                <w:sz w:val="20"/>
                <w:szCs w:val="20"/>
              </w:rPr>
            </w:pPr>
            <w:r w:rsidRPr="00372AA2">
              <w:rPr>
                <w:b/>
                <w:bCs/>
                <w:sz w:val="20"/>
                <w:szCs w:val="20"/>
              </w:rPr>
              <w:t>4,0</w:t>
            </w:r>
          </w:p>
        </w:tc>
        <w:tc>
          <w:tcPr>
            <w:tcW w:w="583" w:type="pct"/>
            <w:tcBorders>
              <w:top w:val="single" w:sz="6" w:space="0" w:color="000000"/>
              <w:left w:val="single" w:sz="6" w:space="0" w:color="000000"/>
              <w:bottom w:val="single" w:sz="6" w:space="0" w:color="000000"/>
              <w:right w:val="single" w:sz="6" w:space="0" w:color="000000"/>
            </w:tcBorders>
            <w:vAlign w:val="center"/>
            <w:hideMark/>
          </w:tcPr>
          <w:p w:rsidR="00281C76" w:rsidRPr="00372AA2" w:rsidRDefault="00281C76" w:rsidP="00B81C4E">
            <w:pPr>
              <w:suppressAutoHyphens/>
              <w:autoSpaceDE w:val="0"/>
              <w:autoSpaceDN w:val="0"/>
              <w:adjustRightInd w:val="0"/>
              <w:jc w:val="center"/>
              <w:rPr>
                <w:b/>
                <w:bCs/>
                <w:sz w:val="20"/>
                <w:szCs w:val="20"/>
              </w:rPr>
            </w:pPr>
            <w:r w:rsidRPr="00372AA2">
              <w:rPr>
                <w:b/>
                <w:bCs/>
                <w:sz w:val="20"/>
                <w:szCs w:val="20"/>
              </w:rPr>
              <w:t>4,5</w:t>
            </w:r>
          </w:p>
        </w:tc>
        <w:tc>
          <w:tcPr>
            <w:tcW w:w="586" w:type="pct"/>
            <w:tcBorders>
              <w:top w:val="single" w:sz="6" w:space="0" w:color="000000"/>
              <w:left w:val="single" w:sz="6" w:space="0" w:color="000000"/>
              <w:bottom w:val="single" w:sz="6" w:space="0" w:color="000000"/>
              <w:right w:val="single" w:sz="6" w:space="0" w:color="000000"/>
            </w:tcBorders>
            <w:vAlign w:val="center"/>
            <w:hideMark/>
          </w:tcPr>
          <w:p w:rsidR="00281C76" w:rsidRPr="00372AA2" w:rsidRDefault="00281C76" w:rsidP="00B81C4E">
            <w:pPr>
              <w:suppressAutoHyphens/>
              <w:autoSpaceDE w:val="0"/>
              <w:autoSpaceDN w:val="0"/>
              <w:adjustRightInd w:val="0"/>
              <w:jc w:val="center"/>
              <w:rPr>
                <w:b/>
                <w:bCs/>
                <w:sz w:val="20"/>
                <w:szCs w:val="20"/>
              </w:rPr>
            </w:pPr>
            <w:r w:rsidRPr="00372AA2">
              <w:rPr>
                <w:b/>
                <w:bCs/>
                <w:sz w:val="20"/>
                <w:szCs w:val="20"/>
              </w:rPr>
              <w:t>5,0</w:t>
            </w:r>
          </w:p>
        </w:tc>
      </w:tr>
      <w:tr w:rsidR="00233396" w:rsidRPr="00372AA2" w:rsidTr="00E16964">
        <w:tc>
          <w:tcPr>
            <w:tcW w:w="1495" w:type="pct"/>
            <w:tcBorders>
              <w:top w:val="single" w:sz="6" w:space="0" w:color="000000"/>
              <w:left w:val="single" w:sz="6" w:space="0" w:color="000000"/>
              <w:bottom w:val="single" w:sz="6" w:space="0" w:color="000000"/>
              <w:right w:val="single" w:sz="6" w:space="0" w:color="000000"/>
            </w:tcBorders>
            <w:vAlign w:val="center"/>
            <w:hideMark/>
          </w:tcPr>
          <w:p w:rsidR="00281C76" w:rsidRPr="00372AA2" w:rsidRDefault="00281C76" w:rsidP="00B81C4E">
            <w:pPr>
              <w:suppressAutoHyphens/>
              <w:autoSpaceDE w:val="0"/>
              <w:autoSpaceDN w:val="0"/>
              <w:adjustRightInd w:val="0"/>
              <w:jc w:val="center"/>
              <w:rPr>
                <w:sz w:val="20"/>
                <w:szCs w:val="20"/>
              </w:rPr>
            </w:pPr>
            <w:r w:rsidRPr="00372AA2">
              <w:rPr>
                <w:sz w:val="20"/>
                <w:szCs w:val="20"/>
              </w:rPr>
              <w:t>0,04</w:t>
            </w:r>
          </w:p>
        </w:tc>
        <w:tc>
          <w:tcPr>
            <w:tcW w:w="585" w:type="pct"/>
            <w:tcBorders>
              <w:top w:val="single" w:sz="6" w:space="0" w:color="000000"/>
              <w:left w:val="single" w:sz="6" w:space="0" w:color="000000"/>
              <w:bottom w:val="single" w:sz="6" w:space="0" w:color="000000"/>
              <w:right w:val="single" w:sz="6" w:space="0" w:color="000000"/>
            </w:tcBorders>
            <w:vAlign w:val="center"/>
            <w:hideMark/>
          </w:tcPr>
          <w:p w:rsidR="00281C76" w:rsidRPr="00372AA2" w:rsidRDefault="00281C76" w:rsidP="00B81C4E">
            <w:pPr>
              <w:suppressAutoHyphens/>
              <w:autoSpaceDE w:val="0"/>
              <w:autoSpaceDN w:val="0"/>
              <w:adjustRightInd w:val="0"/>
              <w:jc w:val="center"/>
              <w:rPr>
                <w:sz w:val="20"/>
                <w:szCs w:val="20"/>
              </w:rPr>
            </w:pPr>
            <w:r w:rsidRPr="00372AA2">
              <w:rPr>
                <w:sz w:val="20"/>
                <w:szCs w:val="20"/>
              </w:rPr>
              <w:t>63</w:t>
            </w:r>
          </w:p>
        </w:tc>
        <w:tc>
          <w:tcPr>
            <w:tcW w:w="584" w:type="pct"/>
            <w:tcBorders>
              <w:top w:val="single" w:sz="6" w:space="0" w:color="000000"/>
              <w:left w:val="single" w:sz="6" w:space="0" w:color="000000"/>
              <w:bottom w:val="single" w:sz="6" w:space="0" w:color="000000"/>
              <w:right w:val="single" w:sz="6" w:space="0" w:color="000000"/>
            </w:tcBorders>
            <w:vAlign w:val="center"/>
            <w:hideMark/>
          </w:tcPr>
          <w:p w:rsidR="00281C76" w:rsidRPr="00372AA2" w:rsidRDefault="00281C76" w:rsidP="00B81C4E">
            <w:pPr>
              <w:suppressAutoHyphens/>
              <w:autoSpaceDE w:val="0"/>
              <w:autoSpaceDN w:val="0"/>
              <w:adjustRightInd w:val="0"/>
              <w:jc w:val="center"/>
              <w:rPr>
                <w:sz w:val="20"/>
                <w:szCs w:val="20"/>
              </w:rPr>
            </w:pPr>
            <w:r w:rsidRPr="00372AA2">
              <w:rPr>
                <w:sz w:val="20"/>
                <w:szCs w:val="20"/>
              </w:rPr>
              <w:t>75</w:t>
            </w:r>
          </w:p>
        </w:tc>
        <w:tc>
          <w:tcPr>
            <w:tcW w:w="584" w:type="pct"/>
            <w:tcBorders>
              <w:top w:val="single" w:sz="6" w:space="0" w:color="000000"/>
              <w:left w:val="single" w:sz="6" w:space="0" w:color="000000"/>
              <w:bottom w:val="single" w:sz="6" w:space="0" w:color="000000"/>
              <w:right w:val="single" w:sz="6" w:space="0" w:color="000000"/>
            </w:tcBorders>
            <w:vAlign w:val="center"/>
            <w:hideMark/>
          </w:tcPr>
          <w:p w:rsidR="00281C76" w:rsidRPr="00372AA2" w:rsidRDefault="00281C76" w:rsidP="00B81C4E">
            <w:pPr>
              <w:suppressAutoHyphens/>
              <w:autoSpaceDE w:val="0"/>
              <w:autoSpaceDN w:val="0"/>
              <w:adjustRightInd w:val="0"/>
              <w:jc w:val="center"/>
              <w:rPr>
                <w:sz w:val="20"/>
                <w:szCs w:val="20"/>
              </w:rPr>
            </w:pPr>
            <w:r w:rsidRPr="00372AA2">
              <w:rPr>
                <w:sz w:val="20"/>
                <w:szCs w:val="20"/>
              </w:rPr>
              <w:t>88</w:t>
            </w:r>
          </w:p>
        </w:tc>
        <w:tc>
          <w:tcPr>
            <w:tcW w:w="583" w:type="pct"/>
            <w:tcBorders>
              <w:top w:val="single" w:sz="6" w:space="0" w:color="000000"/>
              <w:left w:val="single" w:sz="6" w:space="0" w:color="000000"/>
              <w:bottom w:val="single" w:sz="6" w:space="0" w:color="000000"/>
              <w:right w:val="single" w:sz="6" w:space="0" w:color="000000"/>
            </w:tcBorders>
            <w:vAlign w:val="center"/>
            <w:hideMark/>
          </w:tcPr>
          <w:p w:rsidR="00281C76" w:rsidRPr="00372AA2" w:rsidRDefault="00281C76" w:rsidP="00B81C4E">
            <w:pPr>
              <w:suppressAutoHyphens/>
              <w:autoSpaceDE w:val="0"/>
              <w:autoSpaceDN w:val="0"/>
              <w:adjustRightInd w:val="0"/>
              <w:jc w:val="center"/>
              <w:rPr>
                <w:sz w:val="20"/>
                <w:szCs w:val="20"/>
              </w:rPr>
            </w:pPr>
            <w:r w:rsidRPr="00372AA2">
              <w:rPr>
                <w:sz w:val="20"/>
                <w:szCs w:val="20"/>
              </w:rPr>
              <w:t>100</w:t>
            </w:r>
          </w:p>
        </w:tc>
        <w:tc>
          <w:tcPr>
            <w:tcW w:w="583" w:type="pct"/>
            <w:tcBorders>
              <w:top w:val="single" w:sz="6" w:space="0" w:color="000000"/>
              <w:left w:val="single" w:sz="6" w:space="0" w:color="000000"/>
              <w:bottom w:val="single" w:sz="6" w:space="0" w:color="000000"/>
              <w:right w:val="single" w:sz="6" w:space="0" w:color="000000"/>
            </w:tcBorders>
            <w:vAlign w:val="center"/>
            <w:hideMark/>
          </w:tcPr>
          <w:p w:rsidR="00281C76" w:rsidRPr="00372AA2" w:rsidRDefault="00281C76" w:rsidP="00B81C4E">
            <w:pPr>
              <w:suppressAutoHyphens/>
              <w:autoSpaceDE w:val="0"/>
              <w:autoSpaceDN w:val="0"/>
              <w:adjustRightInd w:val="0"/>
              <w:jc w:val="center"/>
              <w:rPr>
                <w:sz w:val="20"/>
                <w:szCs w:val="20"/>
              </w:rPr>
            </w:pPr>
            <w:r w:rsidRPr="00372AA2">
              <w:rPr>
                <w:sz w:val="20"/>
                <w:szCs w:val="20"/>
              </w:rPr>
              <w:t>112</w:t>
            </w:r>
          </w:p>
        </w:tc>
        <w:tc>
          <w:tcPr>
            <w:tcW w:w="586" w:type="pct"/>
            <w:tcBorders>
              <w:top w:val="single" w:sz="6" w:space="0" w:color="000000"/>
              <w:left w:val="single" w:sz="6" w:space="0" w:color="000000"/>
              <w:bottom w:val="single" w:sz="6" w:space="0" w:color="000000"/>
              <w:right w:val="single" w:sz="6" w:space="0" w:color="000000"/>
            </w:tcBorders>
            <w:vAlign w:val="center"/>
            <w:hideMark/>
          </w:tcPr>
          <w:p w:rsidR="00281C76" w:rsidRPr="00372AA2" w:rsidRDefault="00281C76" w:rsidP="00B81C4E">
            <w:pPr>
              <w:suppressAutoHyphens/>
              <w:autoSpaceDE w:val="0"/>
              <w:autoSpaceDN w:val="0"/>
              <w:adjustRightInd w:val="0"/>
              <w:jc w:val="center"/>
              <w:rPr>
                <w:sz w:val="20"/>
                <w:szCs w:val="20"/>
              </w:rPr>
            </w:pPr>
            <w:r w:rsidRPr="00372AA2">
              <w:rPr>
                <w:sz w:val="20"/>
                <w:szCs w:val="20"/>
              </w:rPr>
              <w:t>125</w:t>
            </w:r>
          </w:p>
        </w:tc>
      </w:tr>
      <w:tr w:rsidR="00233396" w:rsidRPr="00372AA2" w:rsidTr="00E16964">
        <w:tc>
          <w:tcPr>
            <w:tcW w:w="1495" w:type="pct"/>
            <w:tcBorders>
              <w:top w:val="single" w:sz="6" w:space="0" w:color="000000"/>
              <w:left w:val="single" w:sz="6" w:space="0" w:color="000000"/>
              <w:bottom w:val="single" w:sz="6" w:space="0" w:color="000000"/>
              <w:right w:val="single" w:sz="6" w:space="0" w:color="000000"/>
            </w:tcBorders>
            <w:vAlign w:val="center"/>
            <w:hideMark/>
          </w:tcPr>
          <w:p w:rsidR="00281C76" w:rsidRPr="00372AA2" w:rsidRDefault="00281C76" w:rsidP="00B81C4E">
            <w:pPr>
              <w:suppressAutoHyphens/>
              <w:autoSpaceDE w:val="0"/>
              <w:autoSpaceDN w:val="0"/>
              <w:adjustRightInd w:val="0"/>
              <w:jc w:val="center"/>
              <w:rPr>
                <w:sz w:val="20"/>
                <w:szCs w:val="20"/>
              </w:rPr>
            </w:pPr>
            <w:r w:rsidRPr="00372AA2">
              <w:rPr>
                <w:sz w:val="20"/>
                <w:szCs w:val="20"/>
              </w:rPr>
              <w:t>0,06</w:t>
            </w:r>
          </w:p>
        </w:tc>
        <w:tc>
          <w:tcPr>
            <w:tcW w:w="585" w:type="pct"/>
            <w:tcBorders>
              <w:top w:val="single" w:sz="6" w:space="0" w:color="000000"/>
              <w:left w:val="single" w:sz="6" w:space="0" w:color="000000"/>
              <w:bottom w:val="single" w:sz="6" w:space="0" w:color="000000"/>
              <w:right w:val="single" w:sz="6" w:space="0" w:color="000000"/>
            </w:tcBorders>
            <w:vAlign w:val="center"/>
            <w:hideMark/>
          </w:tcPr>
          <w:p w:rsidR="00281C76" w:rsidRPr="00372AA2" w:rsidRDefault="00281C76" w:rsidP="00B81C4E">
            <w:pPr>
              <w:suppressAutoHyphens/>
              <w:autoSpaceDE w:val="0"/>
              <w:autoSpaceDN w:val="0"/>
              <w:adjustRightInd w:val="0"/>
              <w:jc w:val="center"/>
              <w:rPr>
                <w:sz w:val="20"/>
                <w:szCs w:val="20"/>
              </w:rPr>
            </w:pPr>
            <w:r w:rsidRPr="00372AA2">
              <w:rPr>
                <w:sz w:val="20"/>
                <w:szCs w:val="20"/>
              </w:rPr>
              <w:t>42</w:t>
            </w:r>
          </w:p>
        </w:tc>
        <w:tc>
          <w:tcPr>
            <w:tcW w:w="584" w:type="pct"/>
            <w:tcBorders>
              <w:top w:val="single" w:sz="6" w:space="0" w:color="000000"/>
              <w:left w:val="single" w:sz="6" w:space="0" w:color="000000"/>
              <w:bottom w:val="single" w:sz="6" w:space="0" w:color="000000"/>
              <w:right w:val="single" w:sz="6" w:space="0" w:color="000000"/>
            </w:tcBorders>
            <w:vAlign w:val="center"/>
            <w:hideMark/>
          </w:tcPr>
          <w:p w:rsidR="00281C76" w:rsidRPr="00372AA2" w:rsidRDefault="00281C76" w:rsidP="00B81C4E">
            <w:pPr>
              <w:suppressAutoHyphens/>
              <w:autoSpaceDE w:val="0"/>
              <w:autoSpaceDN w:val="0"/>
              <w:adjustRightInd w:val="0"/>
              <w:jc w:val="center"/>
              <w:rPr>
                <w:sz w:val="20"/>
                <w:szCs w:val="20"/>
              </w:rPr>
            </w:pPr>
            <w:r w:rsidRPr="00372AA2">
              <w:rPr>
                <w:sz w:val="20"/>
                <w:szCs w:val="20"/>
              </w:rPr>
              <w:t>50</w:t>
            </w:r>
          </w:p>
        </w:tc>
        <w:tc>
          <w:tcPr>
            <w:tcW w:w="584" w:type="pct"/>
            <w:tcBorders>
              <w:top w:val="single" w:sz="6" w:space="0" w:color="000000"/>
              <w:left w:val="single" w:sz="6" w:space="0" w:color="000000"/>
              <w:bottom w:val="single" w:sz="6" w:space="0" w:color="000000"/>
              <w:right w:val="single" w:sz="6" w:space="0" w:color="000000"/>
            </w:tcBorders>
            <w:vAlign w:val="center"/>
            <w:hideMark/>
          </w:tcPr>
          <w:p w:rsidR="00281C76" w:rsidRPr="00372AA2" w:rsidRDefault="00281C76" w:rsidP="00B81C4E">
            <w:pPr>
              <w:suppressAutoHyphens/>
              <w:autoSpaceDE w:val="0"/>
              <w:autoSpaceDN w:val="0"/>
              <w:adjustRightInd w:val="0"/>
              <w:jc w:val="center"/>
              <w:rPr>
                <w:sz w:val="20"/>
                <w:szCs w:val="20"/>
              </w:rPr>
            </w:pPr>
            <w:r w:rsidRPr="00372AA2">
              <w:rPr>
                <w:sz w:val="20"/>
                <w:szCs w:val="20"/>
              </w:rPr>
              <w:t>58</w:t>
            </w:r>
          </w:p>
        </w:tc>
        <w:tc>
          <w:tcPr>
            <w:tcW w:w="583" w:type="pct"/>
            <w:tcBorders>
              <w:top w:val="single" w:sz="6" w:space="0" w:color="000000"/>
              <w:left w:val="single" w:sz="6" w:space="0" w:color="000000"/>
              <w:bottom w:val="single" w:sz="6" w:space="0" w:color="000000"/>
              <w:right w:val="single" w:sz="6" w:space="0" w:color="000000"/>
            </w:tcBorders>
            <w:vAlign w:val="center"/>
            <w:hideMark/>
          </w:tcPr>
          <w:p w:rsidR="00281C76" w:rsidRPr="00372AA2" w:rsidRDefault="00281C76" w:rsidP="00B81C4E">
            <w:pPr>
              <w:suppressAutoHyphens/>
              <w:autoSpaceDE w:val="0"/>
              <w:autoSpaceDN w:val="0"/>
              <w:adjustRightInd w:val="0"/>
              <w:jc w:val="center"/>
              <w:rPr>
                <w:sz w:val="20"/>
                <w:szCs w:val="20"/>
              </w:rPr>
            </w:pPr>
            <w:r w:rsidRPr="00372AA2">
              <w:rPr>
                <w:sz w:val="20"/>
                <w:szCs w:val="20"/>
              </w:rPr>
              <w:t>67</w:t>
            </w:r>
          </w:p>
        </w:tc>
        <w:tc>
          <w:tcPr>
            <w:tcW w:w="583" w:type="pct"/>
            <w:tcBorders>
              <w:top w:val="single" w:sz="6" w:space="0" w:color="000000"/>
              <w:left w:val="single" w:sz="6" w:space="0" w:color="000000"/>
              <w:bottom w:val="single" w:sz="6" w:space="0" w:color="000000"/>
              <w:right w:val="single" w:sz="6" w:space="0" w:color="000000"/>
            </w:tcBorders>
            <w:vAlign w:val="center"/>
            <w:hideMark/>
          </w:tcPr>
          <w:p w:rsidR="00281C76" w:rsidRPr="00372AA2" w:rsidRDefault="00281C76" w:rsidP="00B81C4E">
            <w:pPr>
              <w:suppressAutoHyphens/>
              <w:autoSpaceDE w:val="0"/>
              <w:autoSpaceDN w:val="0"/>
              <w:adjustRightInd w:val="0"/>
              <w:jc w:val="center"/>
              <w:rPr>
                <w:sz w:val="20"/>
                <w:szCs w:val="20"/>
              </w:rPr>
            </w:pPr>
            <w:r w:rsidRPr="00372AA2">
              <w:rPr>
                <w:sz w:val="20"/>
                <w:szCs w:val="20"/>
              </w:rPr>
              <w:t>75</w:t>
            </w:r>
          </w:p>
        </w:tc>
        <w:tc>
          <w:tcPr>
            <w:tcW w:w="586" w:type="pct"/>
            <w:tcBorders>
              <w:top w:val="single" w:sz="6" w:space="0" w:color="000000"/>
              <w:left w:val="single" w:sz="6" w:space="0" w:color="000000"/>
              <w:bottom w:val="single" w:sz="6" w:space="0" w:color="000000"/>
              <w:right w:val="single" w:sz="6" w:space="0" w:color="000000"/>
            </w:tcBorders>
            <w:vAlign w:val="center"/>
            <w:hideMark/>
          </w:tcPr>
          <w:p w:rsidR="00281C76" w:rsidRPr="00372AA2" w:rsidRDefault="00281C76" w:rsidP="00B81C4E">
            <w:pPr>
              <w:suppressAutoHyphens/>
              <w:autoSpaceDE w:val="0"/>
              <w:autoSpaceDN w:val="0"/>
              <w:adjustRightInd w:val="0"/>
              <w:jc w:val="center"/>
              <w:rPr>
                <w:sz w:val="20"/>
                <w:szCs w:val="20"/>
              </w:rPr>
            </w:pPr>
            <w:r w:rsidRPr="00372AA2">
              <w:rPr>
                <w:sz w:val="20"/>
                <w:szCs w:val="20"/>
              </w:rPr>
              <w:t>83</w:t>
            </w:r>
          </w:p>
        </w:tc>
      </w:tr>
      <w:tr w:rsidR="00233396" w:rsidRPr="00372AA2" w:rsidTr="00E16964">
        <w:tc>
          <w:tcPr>
            <w:tcW w:w="1495" w:type="pct"/>
            <w:tcBorders>
              <w:top w:val="single" w:sz="6" w:space="0" w:color="000000"/>
              <w:left w:val="single" w:sz="6" w:space="0" w:color="000000"/>
              <w:bottom w:val="single" w:sz="6" w:space="0" w:color="000000"/>
              <w:right w:val="single" w:sz="6" w:space="0" w:color="000000"/>
            </w:tcBorders>
            <w:vAlign w:val="center"/>
            <w:hideMark/>
          </w:tcPr>
          <w:p w:rsidR="00281C76" w:rsidRPr="00372AA2" w:rsidRDefault="00281C76" w:rsidP="00B81C4E">
            <w:pPr>
              <w:suppressAutoHyphens/>
              <w:autoSpaceDE w:val="0"/>
              <w:autoSpaceDN w:val="0"/>
              <w:adjustRightInd w:val="0"/>
              <w:jc w:val="center"/>
              <w:rPr>
                <w:sz w:val="20"/>
                <w:szCs w:val="20"/>
              </w:rPr>
            </w:pPr>
            <w:r w:rsidRPr="00372AA2">
              <w:rPr>
                <w:sz w:val="20"/>
                <w:szCs w:val="20"/>
              </w:rPr>
              <w:t>0,08</w:t>
            </w:r>
          </w:p>
        </w:tc>
        <w:tc>
          <w:tcPr>
            <w:tcW w:w="585" w:type="pct"/>
            <w:tcBorders>
              <w:top w:val="single" w:sz="6" w:space="0" w:color="000000"/>
              <w:left w:val="single" w:sz="6" w:space="0" w:color="000000"/>
              <w:bottom w:val="single" w:sz="6" w:space="0" w:color="000000"/>
              <w:right w:val="single" w:sz="6" w:space="0" w:color="000000"/>
            </w:tcBorders>
            <w:vAlign w:val="center"/>
            <w:hideMark/>
          </w:tcPr>
          <w:p w:rsidR="00281C76" w:rsidRPr="00372AA2" w:rsidRDefault="00281C76" w:rsidP="00B81C4E">
            <w:pPr>
              <w:suppressAutoHyphens/>
              <w:autoSpaceDE w:val="0"/>
              <w:autoSpaceDN w:val="0"/>
              <w:adjustRightInd w:val="0"/>
              <w:jc w:val="center"/>
              <w:rPr>
                <w:sz w:val="20"/>
                <w:szCs w:val="20"/>
              </w:rPr>
            </w:pPr>
            <w:r w:rsidRPr="00372AA2">
              <w:rPr>
                <w:sz w:val="20"/>
                <w:szCs w:val="20"/>
              </w:rPr>
              <w:t>31</w:t>
            </w:r>
          </w:p>
        </w:tc>
        <w:tc>
          <w:tcPr>
            <w:tcW w:w="584" w:type="pct"/>
            <w:tcBorders>
              <w:top w:val="single" w:sz="6" w:space="0" w:color="000000"/>
              <w:left w:val="single" w:sz="6" w:space="0" w:color="000000"/>
              <w:bottom w:val="single" w:sz="6" w:space="0" w:color="000000"/>
              <w:right w:val="single" w:sz="6" w:space="0" w:color="000000"/>
            </w:tcBorders>
            <w:vAlign w:val="center"/>
            <w:hideMark/>
          </w:tcPr>
          <w:p w:rsidR="00281C76" w:rsidRPr="00372AA2" w:rsidRDefault="00281C76" w:rsidP="00B81C4E">
            <w:pPr>
              <w:suppressAutoHyphens/>
              <w:autoSpaceDE w:val="0"/>
              <w:autoSpaceDN w:val="0"/>
              <w:adjustRightInd w:val="0"/>
              <w:jc w:val="center"/>
              <w:rPr>
                <w:sz w:val="20"/>
                <w:szCs w:val="20"/>
              </w:rPr>
            </w:pPr>
            <w:r w:rsidRPr="00372AA2">
              <w:rPr>
                <w:sz w:val="20"/>
                <w:szCs w:val="20"/>
              </w:rPr>
              <w:t>38</w:t>
            </w:r>
          </w:p>
        </w:tc>
        <w:tc>
          <w:tcPr>
            <w:tcW w:w="584" w:type="pct"/>
            <w:tcBorders>
              <w:top w:val="single" w:sz="6" w:space="0" w:color="000000"/>
              <w:left w:val="single" w:sz="6" w:space="0" w:color="000000"/>
              <w:bottom w:val="single" w:sz="6" w:space="0" w:color="000000"/>
              <w:right w:val="single" w:sz="6" w:space="0" w:color="000000"/>
            </w:tcBorders>
            <w:vAlign w:val="center"/>
            <w:hideMark/>
          </w:tcPr>
          <w:p w:rsidR="00281C76" w:rsidRPr="00372AA2" w:rsidRDefault="00281C76" w:rsidP="00B81C4E">
            <w:pPr>
              <w:suppressAutoHyphens/>
              <w:autoSpaceDE w:val="0"/>
              <w:autoSpaceDN w:val="0"/>
              <w:adjustRightInd w:val="0"/>
              <w:jc w:val="center"/>
              <w:rPr>
                <w:sz w:val="20"/>
                <w:szCs w:val="20"/>
              </w:rPr>
            </w:pPr>
            <w:r w:rsidRPr="00372AA2">
              <w:rPr>
                <w:sz w:val="20"/>
                <w:szCs w:val="20"/>
              </w:rPr>
              <w:t>44</w:t>
            </w:r>
          </w:p>
        </w:tc>
        <w:tc>
          <w:tcPr>
            <w:tcW w:w="583" w:type="pct"/>
            <w:tcBorders>
              <w:top w:val="single" w:sz="6" w:space="0" w:color="000000"/>
              <w:left w:val="single" w:sz="6" w:space="0" w:color="000000"/>
              <w:bottom w:val="single" w:sz="6" w:space="0" w:color="000000"/>
              <w:right w:val="single" w:sz="6" w:space="0" w:color="000000"/>
            </w:tcBorders>
            <w:vAlign w:val="center"/>
            <w:hideMark/>
          </w:tcPr>
          <w:p w:rsidR="00281C76" w:rsidRPr="00372AA2" w:rsidRDefault="00281C76" w:rsidP="00B81C4E">
            <w:pPr>
              <w:suppressAutoHyphens/>
              <w:autoSpaceDE w:val="0"/>
              <w:autoSpaceDN w:val="0"/>
              <w:adjustRightInd w:val="0"/>
              <w:jc w:val="center"/>
              <w:rPr>
                <w:sz w:val="20"/>
                <w:szCs w:val="20"/>
              </w:rPr>
            </w:pPr>
            <w:r w:rsidRPr="00372AA2">
              <w:rPr>
                <w:sz w:val="20"/>
                <w:szCs w:val="20"/>
              </w:rPr>
              <w:t>50</w:t>
            </w:r>
          </w:p>
        </w:tc>
        <w:tc>
          <w:tcPr>
            <w:tcW w:w="583" w:type="pct"/>
            <w:tcBorders>
              <w:top w:val="single" w:sz="6" w:space="0" w:color="000000"/>
              <w:left w:val="single" w:sz="6" w:space="0" w:color="000000"/>
              <w:bottom w:val="single" w:sz="6" w:space="0" w:color="000000"/>
              <w:right w:val="single" w:sz="6" w:space="0" w:color="000000"/>
            </w:tcBorders>
            <w:vAlign w:val="center"/>
            <w:hideMark/>
          </w:tcPr>
          <w:p w:rsidR="00281C76" w:rsidRPr="00372AA2" w:rsidRDefault="00281C76" w:rsidP="00B81C4E">
            <w:pPr>
              <w:suppressAutoHyphens/>
              <w:autoSpaceDE w:val="0"/>
              <w:autoSpaceDN w:val="0"/>
              <w:adjustRightInd w:val="0"/>
              <w:jc w:val="center"/>
              <w:rPr>
                <w:sz w:val="20"/>
                <w:szCs w:val="20"/>
              </w:rPr>
            </w:pPr>
            <w:r w:rsidRPr="00372AA2">
              <w:rPr>
                <w:sz w:val="20"/>
                <w:szCs w:val="20"/>
              </w:rPr>
              <w:t>56</w:t>
            </w:r>
          </w:p>
        </w:tc>
        <w:tc>
          <w:tcPr>
            <w:tcW w:w="586" w:type="pct"/>
            <w:tcBorders>
              <w:top w:val="single" w:sz="6" w:space="0" w:color="000000"/>
              <w:left w:val="single" w:sz="6" w:space="0" w:color="000000"/>
              <w:bottom w:val="single" w:sz="6" w:space="0" w:color="000000"/>
              <w:right w:val="single" w:sz="6" w:space="0" w:color="000000"/>
            </w:tcBorders>
            <w:vAlign w:val="center"/>
            <w:hideMark/>
          </w:tcPr>
          <w:p w:rsidR="00281C76" w:rsidRPr="00372AA2" w:rsidRDefault="00281C76" w:rsidP="00B81C4E">
            <w:pPr>
              <w:suppressAutoHyphens/>
              <w:autoSpaceDE w:val="0"/>
              <w:autoSpaceDN w:val="0"/>
              <w:adjustRightInd w:val="0"/>
              <w:jc w:val="center"/>
              <w:rPr>
                <w:sz w:val="20"/>
                <w:szCs w:val="20"/>
              </w:rPr>
            </w:pPr>
            <w:r w:rsidRPr="00372AA2">
              <w:rPr>
                <w:sz w:val="20"/>
                <w:szCs w:val="20"/>
              </w:rPr>
              <w:t>62</w:t>
            </w:r>
          </w:p>
        </w:tc>
      </w:tr>
      <w:tr w:rsidR="00233396" w:rsidRPr="00372AA2" w:rsidTr="00E16964">
        <w:tc>
          <w:tcPr>
            <w:tcW w:w="1495" w:type="pct"/>
            <w:tcBorders>
              <w:top w:val="single" w:sz="6" w:space="0" w:color="000000"/>
              <w:left w:val="single" w:sz="6" w:space="0" w:color="000000"/>
              <w:bottom w:val="single" w:sz="6" w:space="0" w:color="000000"/>
              <w:right w:val="single" w:sz="6" w:space="0" w:color="000000"/>
            </w:tcBorders>
            <w:vAlign w:val="center"/>
            <w:hideMark/>
          </w:tcPr>
          <w:p w:rsidR="00281C76" w:rsidRPr="00372AA2" w:rsidRDefault="00281C76" w:rsidP="00B81C4E">
            <w:pPr>
              <w:suppressAutoHyphens/>
              <w:autoSpaceDE w:val="0"/>
              <w:autoSpaceDN w:val="0"/>
              <w:adjustRightInd w:val="0"/>
              <w:jc w:val="center"/>
              <w:rPr>
                <w:sz w:val="20"/>
                <w:szCs w:val="20"/>
              </w:rPr>
            </w:pPr>
            <w:r w:rsidRPr="00372AA2">
              <w:rPr>
                <w:sz w:val="20"/>
                <w:szCs w:val="20"/>
              </w:rPr>
              <w:t>0,10</w:t>
            </w:r>
          </w:p>
        </w:tc>
        <w:tc>
          <w:tcPr>
            <w:tcW w:w="585" w:type="pct"/>
            <w:tcBorders>
              <w:top w:val="single" w:sz="6" w:space="0" w:color="000000"/>
              <w:left w:val="single" w:sz="6" w:space="0" w:color="000000"/>
              <w:bottom w:val="single" w:sz="6" w:space="0" w:color="000000"/>
              <w:right w:val="single" w:sz="6" w:space="0" w:color="000000"/>
            </w:tcBorders>
            <w:vAlign w:val="center"/>
            <w:hideMark/>
          </w:tcPr>
          <w:p w:rsidR="00281C76" w:rsidRPr="00372AA2" w:rsidRDefault="00281C76" w:rsidP="00B81C4E">
            <w:pPr>
              <w:suppressAutoHyphens/>
              <w:autoSpaceDE w:val="0"/>
              <w:autoSpaceDN w:val="0"/>
              <w:adjustRightInd w:val="0"/>
              <w:jc w:val="center"/>
              <w:rPr>
                <w:sz w:val="20"/>
                <w:szCs w:val="20"/>
              </w:rPr>
            </w:pPr>
            <w:r w:rsidRPr="00372AA2">
              <w:rPr>
                <w:sz w:val="20"/>
                <w:szCs w:val="20"/>
              </w:rPr>
              <w:t>25</w:t>
            </w:r>
          </w:p>
        </w:tc>
        <w:tc>
          <w:tcPr>
            <w:tcW w:w="584" w:type="pct"/>
            <w:tcBorders>
              <w:top w:val="single" w:sz="6" w:space="0" w:color="000000"/>
              <w:left w:val="single" w:sz="6" w:space="0" w:color="000000"/>
              <w:bottom w:val="single" w:sz="6" w:space="0" w:color="000000"/>
              <w:right w:val="single" w:sz="6" w:space="0" w:color="000000"/>
            </w:tcBorders>
            <w:vAlign w:val="center"/>
            <w:hideMark/>
          </w:tcPr>
          <w:p w:rsidR="00281C76" w:rsidRPr="00372AA2" w:rsidRDefault="00281C76" w:rsidP="00B81C4E">
            <w:pPr>
              <w:suppressAutoHyphens/>
              <w:autoSpaceDE w:val="0"/>
              <w:autoSpaceDN w:val="0"/>
              <w:adjustRightInd w:val="0"/>
              <w:jc w:val="center"/>
              <w:rPr>
                <w:sz w:val="20"/>
                <w:szCs w:val="20"/>
              </w:rPr>
            </w:pPr>
            <w:r w:rsidRPr="00372AA2">
              <w:rPr>
                <w:sz w:val="20"/>
                <w:szCs w:val="20"/>
              </w:rPr>
              <w:t>30</w:t>
            </w:r>
          </w:p>
        </w:tc>
        <w:tc>
          <w:tcPr>
            <w:tcW w:w="584" w:type="pct"/>
            <w:tcBorders>
              <w:top w:val="single" w:sz="6" w:space="0" w:color="000000"/>
              <w:left w:val="single" w:sz="6" w:space="0" w:color="000000"/>
              <w:bottom w:val="single" w:sz="6" w:space="0" w:color="000000"/>
              <w:right w:val="single" w:sz="6" w:space="0" w:color="000000"/>
            </w:tcBorders>
            <w:vAlign w:val="center"/>
            <w:hideMark/>
          </w:tcPr>
          <w:p w:rsidR="00281C76" w:rsidRPr="00372AA2" w:rsidRDefault="00281C76" w:rsidP="00B81C4E">
            <w:pPr>
              <w:suppressAutoHyphens/>
              <w:autoSpaceDE w:val="0"/>
              <w:autoSpaceDN w:val="0"/>
              <w:adjustRightInd w:val="0"/>
              <w:jc w:val="center"/>
              <w:rPr>
                <w:sz w:val="20"/>
                <w:szCs w:val="20"/>
              </w:rPr>
            </w:pPr>
            <w:r w:rsidRPr="00372AA2">
              <w:rPr>
                <w:sz w:val="20"/>
                <w:szCs w:val="20"/>
              </w:rPr>
              <w:t>35</w:t>
            </w:r>
          </w:p>
        </w:tc>
        <w:tc>
          <w:tcPr>
            <w:tcW w:w="583" w:type="pct"/>
            <w:tcBorders>
              <w:top w:val="single" w:sz="6" w:space="0" w:color="000000"/>
              <w:left w:val="single" w:sz="6" w:space="0" w:color="000000"/>
              <w:bottom w:val="single" w:sz="6" w:space="0" w:color="000000"/>
              <w:right w:val="single" w:sz="6" w:space="0" w:color="000000"/>
            </w:tcBorders>
            <w:vAlign w:val="center"/>
            <w:hideMark/>
          </w:tcPr>
          <w:p w:rsidR="00281C76" w:rsidRPr="00372AA2" w:rsidRDefault="00281C76" w:rsidP="00B81C4E">
            <w:pPr>
              <w:suppressAutoHyphens/>
              <w:autoSpaceDE w:val="0"/>
              <w:autoSpaceDN w:val="0"/>
              <w:adjustRightInd w:val="0"/>
              <w:jc w:val="center"/>
              <w:rPr>
                <w:sz w:val="20"/>
                <w:szCs w:val="20"/>
              </w:rPr>
            </w:pPr>
            <w:r w:rsidRPr="00372AA2">
              <w:rPr>
                <w:sz w:val="20"/>
                <w:szCs w:val="20"/>
              </w:rPr>
              <w:t>40</w:t>
            </w:r>
          </w:p>
        </w:tc>
        <w:tc>
          <w:tcPr>
            <w:tcW w:w="583" w:type="pct"/>
            <w:tcBorders>
              <w:top w:val="single" w:sz="6" w:space="0" w:color="000000"/>
              <w:left w:val="single" w:sz="6" w:space="0" w:color="000000"/>
              <w:bottom w:val="single" w:sz="6" w:space="0" w:color="000000"/>
              <w:right w:val="single" w:sz="6" w:space="0" w:color="000000"/>
            </w:tcBorders>
            <w:vAlign w:val="center"/>
            <w:hideMark/>
          </w:tcPr>
          <w:p w:rsidR="00281C76" w:rsidRPr="00372AA2" w:rsidRDefault="00281C76" w:rsidP="00B81C4E">
            <w:pPr>
              <w:suppressAutoHyphens/>
              <w:autoSpaceDE w:val="0"/>
              <w:autoSpaceDN w:val="0"/>
              <w:adjustRightInd w:val="0"/>
              <w:jc w:val="center"/>
              <w:rPr>
                <w:sz w:val="20"/>
                <w:szCs w:val="20"/>
              </w:rPr>
            </w:pPr>
            <w:r w:rsidRPr="00372AA2">
              <w:rPr>
                <w:sz w:val="20"/>
                <w:szCs w:val="20"/>
              </w:rPr>
              <w:t>45</w:t>
            </w:r>
          </w:p>
        </w:tc>
        <w:tc>
          <w:tcPr>
            <w:tcW w:w="586" w:type="pct"/>
            <w:tcBorders>
              <w:top w:val="single" w:sz="6" w:space="0" w:color="000000"/>
              <w:left w:val="single" w:sz="6" w:space="0" w:color="000000"/>
              <w:bottom w:val="single" w:sz="6" w:space="0" w:color="000000"/>
              <w:right w:val="single" w:sz="6" w:space="0" w:color="000000"/>
            </w:tcBorders>
            <w:vAlign w:val="center"/>
            <w:hideMark/>
          </w:tcPr>
          <w:p w:rsidR="00281C76" w:rsidRPr="00372AA2" w:rsidRDefault="00281C76" w:rsidP="00B81C4E">
            <w:pPr>
              <w:suppressAutoHyphens/>
              <w:autoSpaceDE w:val="0"/>
              <w:autoSpaceDN w:val="0"/>
              <w:adjustRightInd w:val="0"/>
              <w:jc w:val="center"/>
              <w:rPr>
                <w:sz w:val="20"/>
                <w:szCs w:val="20"/>
              </w:rPr>
            </w:pPr>
            <w:r w:rsidRPr="00372AA2">
              <w:rPr>
                <w:sz w:val="20"/>
                <w:szCs w:val="20"/>
              </w:rPr>
              <w:t>50</w:t>
            </w:r>
          </w:p>
        </w:tc>
      </w:tr>
      <w:tr w:rsidR="00233396" w:rsidRPr="00372AA2" w:rsidTr="00E16964">
        <w:tc>
          <w:tcPr>
            <w:tcW w:w="1495" w:type="pct"/>
            <w:tcBorders>
              <w:top w:val="single" w:sz="6" w:space="0" w:color="000000"/>
              <w:left w:val="single" w:sz="6" w:space="0" w:color="000000"/>
              <w:bottom w:val="single" w:sz="6" w:space="0" w:color="000000"/>
              <w:right w:val="single" w:sz="6" w:space="0" w:color="000000"/>
            </w:tcBorders>
            <w:vAlign w:val="center"/>
            <w:hideMark/>
          </w:tcPr>
          <w:p w:rsidR="00281C76" w:rsidRPr="00372AA2" w:rsidRDefault="00281C76" w:rsidP="00B81C4E">
            <w:pPr>
              <w:suppressAutoHyphens/>
              <w:autoSpaceDE w:val="0"/>
              <w:autoSpaceDN w:val="0"/>
              <w:adjustRightInd w:val="0"/>
              <w:jc w:val="center"/>
              <w:rPr>
                <w:sz w:val="20"/>
                <w:szCs w:val="20"/>
              </w:rPr>
            </w:pPr>
            <w:r w:rsidRPr="00372AA2">
              <w:rPr>
                <w:sz w:val="20"/>
                <w:szCs w:val="20"/>
              </w:rPr>
              <w:t>0,12</w:t>
            </w:r>
          </w:p>
        </w:tc>
        <w:tc>
          <w:tcPr>
            <w:tcW w:w="585" w:type="pct"/>
            <w:tcBorders>
              <w:top w:val="single" w:sz="6" w:space="0" w:color="000000"/>
              <w:left w:val="single" w:sz="6" w:space="0" w:color="000000"/>
              <w:bottom w:val="single" w:sz="6" w:space="0" w:color="000000"/>
              <w:right w:val="single" w:sz="6" w:space="0" w:color="000000"/>
            </w:tcBorders>
            <w:vAlign w:val="center"/>
            <w:hideMark/>
          </w:tcPr>
          <w:p w:rsidR="00281C76" w:rsidRPr="00372AA2" w:rsidRDefault="00281C76" w:rsidP="00B81C4E">
            <w:pPr>
              <w:suppressAutoHyphens/>
              <w:autoSpaceDE w:val="0"/>
              <w:autoSpaceDN w:val="0"/>
              <w:adjustRightInd w:val="0"/>
              <w:jc w:val="center"/>
              <w:rPr>
                <w:sz w:val="20"/>
                <w:szCs w:val="20"/>
              </w:rPr>
            </w:pPr>
            <w:r w:rsidRPr="00372AA2">
              <w:rPr>
                <w:sz w:val="20"/>
                <w:szCs w:val="20"/>
              </w:rPr>
              <w:t>21</w:t>
            </w:r>
          </w:p>
        </w:tc>
        <w:tc>
          <w:tcPr>
            <w:tcW w:w="584" w:type="pct"/>
            <w:tcBorders>
              <w:top w:val="single" w:sz="6" w:space="0" w:color="000000"/>
              <w:left w:val="single" w:sz="6" w:space="0" w:color="000000"/>
              <w:bottom w:val="single" w:sz="6" w:space="0" w:color="000000"/>
              <w:right w:val="single" w:sz="6" w:space="0" w:color="000000"/>
            </w:tcBorders>
            <w:vAlign w:val="center"/>
            <w:hideMark/>
          </w:tcPr>
          <w:p w:rsidR="00281C76" w:rsidRPr="00372AA2" w:rsidRDefault="00281C76" w:rsidP="00B81C4E">
            <w:pPr>
              <w:suppressAutoHyphens/>
              <w:autoSpaceDE w:val="0"/>
              <w:autoSpaceDN w:val="0"/>
              <w:adjustRightInd w:val="0"/>
              <w:jc w:val="center"/>
              <w:rPr>
                <w:sz w:val="20"/>
                <w:szCs w:val="20"/>
              </w:rPr>
            </w:pPr>
            <w:r w:rsidRPr="00372AA2">
              <w:rPr>
                <w:sz w:val="20"/>
                <w:szCs w:val="20"/>
              </w:rPr>
              <w:t>25</w:t>
            </w:r>
          </w:p>
        </w:tc>
        <w:tc>
          <w:tcPr>
            <w:tcW w:w="584" w:type="pct"/>
            <w:tcBorders>
              <w:top w:val="single" w:sz="6" w:space="0" w:color="000000"/>
              <w:left w:val="single" w:sz="6" w:space="0" w:color="000000"/>
              <w:bottom w:val="single" w:sz="6" w:space="0" w:color="000000"/>
              <w:right w:val="single" w:sz="6" w:space="0" w:color="000000"/>
            </w:tcBorders>
            <w:vAlign w:val="center"/>
            <w:hideMark/>
          </w:tcPr>
          <w:p w:rsidR="00281C76" w:rsidRPr="00372AA2" w:rsidRDefault="00281C76" w:rsidP="00B81C4E">
            <w:pPr>
              <w:suppressAutoHyphens/>
              <w:autoSpaceDE w:val="0"/>
              <w:autoSpaceDN w:val="0"/>
              <w:adjustRightInd w:val="0"/>
              <w:jc w:val="center"/>
              <w:rPr>
                <w:sz w:val="20"/>
                <w:szCs w:val="20"/>
              </w:rPr>
            </w:pPr>
            <w:r w:rsidRPr="00372AA2">
              <w:rPr>
                <w:sz w:val="20"/>
                <w:szCs w:val="20"/>
              </w:rPr>
              <w:t>29</w:t>
            </w:r>
          </w:p>
        </w:tc>
        <w:tc>
          <w:tcPr>
            <w:tcW w:w="583" w:type="pct"/>
            <w:tcBorders>
              <w:top w:val="single" w:sz="6" w:space="0" w:color="000000"/>
              <w:left w:val="single" w:sz="6" w:space="0" w:color="000000"/>
              <w:bottom w:val="single" w:sz="6" w:space="0" w:color="000000"/>
              <w:right w:val="single" w:sz="6" w:space="0" w:color="000000"/>
            </w:tcBorders>
            <w:vAlign w:val="center"/>
            <w:hideMark/>
          </w:tcPr>
          <w:p w:rsidR="00281C76" w:rsidRPr="00372AA2" w:rsidRDefault="00281C76" w:rsidP="00B81C4E">
            <w:pPr>
              <w:suppressAutoHyphens/>
              <w:autoSpaceDE w:val="0"/>
              <w:autoSpaceDN w:val="0"/>
              <w:adjustRightInd w:val="0"/>
              <w:jc w:val="center"/>
              <w:rPr>
                <w:sz w:val="20"/>
                <w:szCs w:val="20"/>
              </w:rPr>
            </w:pPr>
            <w:r w:rsidRPr="00372AA2">
              <w:rPr>
                <w:sz w:val="20"/>
                <w:szCs w:val="20"/>
              </w:rPr>
              <w:t>33</w:t>
            </w:r>
          </w:p>
        </w:tc>
        <w:tc>
          <w:tcPr>
            <w:tcW w:w="583" w:type="pct"/>
            <w:tcBorders>
              <w:top w:val="single" w:sz="6" w:space="0" w:color="000000"/>
              <w:left w:val="single" w:sz="6" w:space="0" w:color="000000"/>
              <w:bottom w:val="single" w:sz="6" w:space="0" w:color="000000"/>
              <w:right w:val="single" w:sz="6" w:space="0" w:color="000000"/>
            </w:tcBorders>
            <w:vAlign w:val="center"/>
            <w:hideMark/>
          </w:tcPr>
          <w:p w:rsidR="00281C76" w:rsidRPr="00372AA2" w:rsidRDefault="00281C76" w:rsidP="00B81C4E">
            <w:pPr>
              <w:suppressAutoHyphens/>
              <w:autoSpaceDE w:val="0"/>
              <w:autoSpaceDN w:val="0"/>
              <w:adjustRightInd w:val="0"/>
              <w:jc w:val="center"/>
              <w:rPr>
                <w:sz w:val="20"/>
                <w:szCs w:val="20"/>
              </w:rPr>
            </w:pPr>
            <w:r w:rsidRPr="00372AA2">
              <w:rPr>
                <w:sz w:val="20"/>
                <w:szCs w:val="20"/>
              </w:rPr>
              <w:t>37</w:t>
            </w:r>
          </w:p>
        </w:tc>
        <w:tc>
          <w:tcPr>
            <w:tcW w:w="586" w:type="pct"/>
            <w:tcBorders>
              <w:top w:val="single" w:sz="6" w:space="0" w:color="000000"/>
              <w:left w:val="single" w:sz="6" w:space="0" w:color="000000"/>
              <w:bottom w:val="single" w:sz="6" w:space="0" w:color="000000"/>
              <w:right w:val="single" w:sz="6" w:space="0" w:color="000000"/>
            </w:tcBorders>
            <w:vAlign w:val="center"/>
            <w:hideMark/>
          </w:tcPr>
          <w:p w:rsidR="00281C76" w:rsidRPr="00372AA2" w:rsidRDefault="00281C76" w:rsidP="00B81C4E">
            <w:pPr>
              <w:suppressAutoHyphens/>
              <w:autoSpaceDE w:val="0"/>
              <w:autoSpaceDN w:val="0"/>
              <w:adjustRightInd w:val="0"/>
              <w:jc w:val="center"/>
              <w:rPr>
                <w:sz w:val="20"/>
                <w:szCs w:val="20"/>
              </w:rPr>
            </w:pPr>
            <w:r w:rsidRPr="00372AA2">
              <w:rPr>
                <w:sz w:val="20"/>
                <w:szCs w:val="20"/>
              </w:rPr>
              <w:t>41</w:t>
            </w:r>
          </w:p>
        </w:tc>
      </w:tr>
      <w:tr w:rsidR="00233396" w:rsidRPr="00372AA2" w:rsidTr="00E16964">
        <w:tc>
          <w:tcPr>
            <w:tcW w:w="1495" w:type="pct"/>
            <w:tcBorders>
              <w:top w:val="single" w:sz="6" w:space="0" w:color="000000"/>
              <w:left w:val="single" w:sz="6" w:space="0" w:color="000000"/>
              <w:bottom w:val="single" w:sz="6" w:space="0" w:color="000000"/>
              <w:right w:val="single" w:sz="6" w:space="0" w:color="000000"/>
            </w:tcBorders>
            <w:vAlign w:val="center"/>
            <w:hideMark/>
          </w:tcPr>
          <w:p w:rsidR="00281C76" w:rsidRPr="00372AA2" w:rsidRDefault="00281C76" w:rsidP="00B81C4E">
            <w:pPr>
              <w:suppressAutoHyphens/>
              <w:autoSpaceDE w:val="0"/>
              <w:autoSpaceDN w:val="0"/>
              <w:adjustRightInd w:val="0"/>
              <w:jc w:val="center"/>
              <w:rPr>
                <w:sz w:val="20"/>
                <w:szCs w:val="20"/>
              </w:rPr>
            </w:pPr>
            <w:r w:rsidRPr="00372AA2">
              <w:rPr>
                <w:sz w:val="20"/>
                <w:szCs w:val="20"/>
              </w:rPr>
              <w:t>0,15</w:t>
            </w:r>
          </w:p>
        </w:tc>
        <w:tc>
          <w:tcPr>
            <w:tcW w:w="585" w:type="pct"/>
            <w:tcBorders>
              <w:top w:val="single" w:sz="6" w:space="0" w:color="000000"/>
              <w:left w:val="single" w:sz="6" w:space="0" w:color="000000"/>
              <w:bottom w:val="single" w:sz="6" w:space="0" w:color="000000"/>
              <w:right w:val="single" w:sz="6" w:space="0" w:color="000000"/>
            </w:tcBorders>
            <w:vAlign w:val="center"/>
            <w:hideMark/>
          </w:tcPr>
          <w:p w:rsidR="00281C76" w:rsidRPr="00372AA2" w:rsidRDefault="00281C76" w:rsidP="00B81C4E">
            <w:pPr>
              <w:suppressAutoHyphens/>
              <w:autoSpaceDE w:val="0"/>
              <w:autoSpaceDN w:val="0"/>
              <w:adjustRightInd w:val="0"/>
              <w:jc w:val="center"/>
              <w:rPr>
                <w:sz w:val="20"/>
                <w:szCs w:val="20"/>
              </w:rPr>
            </w:pPr>
            <w:r w:rsidRPr="00372AA2">
              <w:rPr>
                <w:sz w:val="20"/>
                <w:szCs w:val="20"/>
              </w:rPr>
              <w:t>16</w:t>
            </w:r>
          </w:p>
        </w:tc>
        <w:tc>
          <w:tcPr>
            <w:tcW w:w="584" w:type="pct"/>
            <w:tcBorders>
              <w:top w:val="single" w:sz="6" w:space="0" w:color="000000"/>
              <w:left w:val="single" w:sz="6" w:space="0" w:color="000000"/>
              <w:bottom w:val="single" w:sz="6" w:space="0" w:color="000000"/>
              <w:right w:val="single" w:sz="6" w:space="0" w:color="000000"/>
            </w:tcBorders>
            <w:vAlign w:val="center"/>
            <w:hideMark/>
          </w:tcPr>
          <w:p w:rsidR="00281C76" w:rsidRPr="00372AA2" w:rsidRDefault="00281C76" w:rsidP="00B81C4E">
            <w:pPr>
              <w:suppressAutoHyphens/>
              <w:autoSpaceDE w:val="0"/>
              <w:autoSpaceDN w:val="0"/>
              <w:adjustRightInd w:val="0"/>
              <w:jc w:val="center"/>
              <w:rPr>
                <w:sz w:val="20"/>
                <w:szCs w:val="20"/>
              </w:rPr>
            </w:pPr>
            <w:r w:rsidRPr="00372AA2">
              <w:rPr>
                <w:sz w:val="20"/>
                <w:szCs w:val="20"/>
              </w:rPr>
              <w:t>20</w:t>
            </w:r>
          </w:p>
        </w:tc>
        <w:tc>
          <w:tcPr>
            <w:tcW w:w="584" w:type="pct"/>
            <w:tcBorders>
              <w:top w:val="single" w:sz="6" w:space="0" w:color="000000"/>
              <w:left w:val="single" w:sz="6" w:space="0" w:color="000000"/>
              <w:bottom w:val="single" w:sz="6" w:space="0" w:color="000000"/>
              <w:right w:val="single" w:sz="6" w:space="0" w:color="000000"/>
            </w:tcBorders>
            <w:vAlign w:val="center"/>
            <w:hideMark/>
          </w:tcPr>
          <w:p w:rsidR="00281C76" w:rsidRPr="00372AA2" w:rsidRDefault="00281C76" w:rsidP="00B81C4E">
            <w:pPr>
              <w:suppressAutoHyphens/>
              <w:autoSpaceDE w:val="0"/>
              <w:autoSpaceDN w:val="0"/>
              <w:adjustRightInd w:val="0"/>
              <w:jc w:val="center"/>
              <w:rPr>
                <w:sz w:val="20"/>
                <w:szCs w:val="20"/>
              </w:rPr>
            </w:pPr>
            <w:r w:rsidRPr="00372AA2">
              <w:rPr>
                <w:sz w:val="20"/>
                <w:szCs w:val="20"/>
              </w:rPr>
              <w:t>23</w:t>
            </w:r>
          </w:p>
        </w:tc>
        <w:tc>
          <w:tcPr>
            <w:tcW w:w="583" w:type="pct"/>
            <w:tcBorders>
              <w:top w:val="single" w:sz="6" w:space="0" w:color="000000"/>
              <w:left w:val="single" w:sz="6" w:space="0" w:color="000000"/>
              <w:bottom w:val="single" w:sz="6" w:space="0" w:color="000000"/>
              <w:right w:val="single" w:sz="6" w:space="0" w:color="000000"/>
            </w:tcBorders>
            <w:vAlign w:val="center"/>
            <w:hideMark/>
          </w:tcPr>
          <w:p w:rsidR="00281C76" w:rsidRPr="00372AA2" w:rsidRDefault="00281C76" w:rsidP="00B81C4E">
            <w:pPr>
              <w:suppressAutoHyphens/>
              <w:autoSpaceDE w:val="0"/>
              <w:autoSpaceDN w:val="0"/>
              <w:adjustRightInd w:val="0"/>
              <w:jc w:val="center"/>
              <w:rPr>
                <w:sz w:val="20"/>
                <w:szCs w:val="20"/>
              </w:rPr>
            </w:pPr>
            <w:r w:rsidRPr="00372AA2">
              <w:rPr>
                <w:sz w:val="20"/>
                <w:szCs w:val="20"/>
              </w:rPr>
              <w:t>27</w:t>
            </w:r>
          </w:p>
        </w:tc>
        <w:tc>
          <w:tcPr>
            <w:tcW w:w="583" w:type="pct"/>
            <w:tcBorders>
              <w:top w:val="single" w:sz="6" w:space="0" w:color="000000"/>
              <w:left w:val="single" w:sz="6" w:space="0" w:color="000000"/>
              <w:bottom w:val="single" w:sz="6" w:space="0" w:color="000000"/>
              <w:right w:val="single" w:sz="6" w:space="0" w:color="000000"/>
            </w:tcBorders>
            <w:vAlign w:val="center"/>
            <w:hideMark/>
          </w:tcPr>
          <w:p w:rsidR="00281C76" w:rsidRPr="00372AA2" w:rsidRDefault="00281C76" w:rsidP="00B81C4E">
            <w:pPr>
              <w:suppressAutoHyphens/>
              <w:autoSpaceDE w:val="0"/>
              <w:autoSpaceDN w:val="0"/>
              <w:adjustRightInd w:val="0"/>
              <w:jc w:val="center"/>
              <w:rPr>
                <w:sz w:val="20"/>
                <w:szCs w:val="20"/>
              </w:rPr>
            </w:pPr>
            <w:r w:rsidRPr="00372AA2">
              <w:rPr>
                <w:sz w:val="20"/>
                <w:szCs w:val="20"/>
              </w:rPr>
              <w:t>30</w:t>
            </w:r>
          </w:p>
        </w:tc>
        <w:tc>
          <w:tcPr>
            <w:tcW w:w="586" w:type="pct"/>
            <w:tcBorders>
              <w:top w:val="single" w:sz="6" w:space="0" w:color="000000"/>
              <w:left w:val="single" w:sz="6" w:space="0" w:color="000000"/>
              <w:bottom w:val="single" w:sz="6" w:space="0" w:color="000000"/>
              <w:right w:val="single" w:sz="6" w:space="0" w:color="000000"/>
            </w:tcBorders>
            <w:vAlign w:val="center"/>
            <w:hideMark/>
          </w:tcPr>
          <w:p w:rsidR="00281C76" w:rsidRPr="00372AA2" w:rsidRDefault="00281C76" w:rsidP="00B81C4E">
            <w:pPr>
              <w:suppressAutoHyphens/>
              <w:autoSpaceDE w:val="0"/>
              <w:autoSpaceDN w:val="0"/>
              <w:adjustRightInd w:val="0"/>
              <w:jc w:val="center"/>
              <w:rPr>
                <w:sz w:val="20"/>
                <w:szCs w:val="20"/>
              </w:rPr>
            </w:pPr>
            <w:r w:rsidRPr="00372AA2">
              <w:rPr>
                <w:sz w:val="20"/>
                <w:szCs w:val="20"/>
              </w:rPr>
              <w:t>33</w:t>
            </w:r>
          </w:p>
        </w:tc>
      </w:tr>
      <w:tr w:rsidR="00233396" w:rsidRPr="00372AA2" w:rsidTr="00E16964">
        <w:tc>
          <w:tcPr>
            <w:tcW w:w="1495" w:type="pct"/>
            <w:tcBorders>
              <w:top w:val="single" w:sz="6" w:space="0" w:color="000000"/>
              <w:left w:val="single" w:sz="6" w:space="0" w:color="000000"/>
              <w:bottom w:val="single" w:sz="6" w:space="0" w:color="000000"/>
              <w:right w:val="single" w:sz="6" w:space="0" w:color="000000"/>
            </w:tcBorders>
            <w:vAlign w:val="center"/>
            <w:hideMark/>
          </w:tcPr>
          <w:p w:rsidR="00281C76" w:rsidRPr="00372AA2" w:rsidRDefault="00281C76" w:rsidP="00B81C4E">
            <w:pPr>
              <w:suppressAutoHyphens/>
              <w:autoSpaceDE w:val="0"/>
              <w:autoSpaceDN w:val="0"/>
              <w:adjustRightInd w:val="0"/>
              <w:jc w:val="center"/>
              <w:rPr>
                <w:sz w:val="20"/>
                <w:szCs w:val="20"/>
              </w:rPr>
            </w:pPr>
            <w:r w:rsidRPr="00372AA2">
              <w:rPr>
                <w:sz w:val="20"/>
                <w:szCs w:val="20"/>
              </w:rPr>
              <w:t>0,20</w:t>
            </w:r>
          </w:p>
        </w:tc>
        <w:tc>
          <w:tcPr>
            <w:tcW w:w="585" w:type="pct"/>
            <w:tcBorders>
              <w:top w:val="single" w:sz="6" w:space="0" w:color="000000"/>
              <w:left w:val="single" w:sz="6" w:space="0" w:color="000000"/>
              <w:bottom w:val="single" w:sz="6" w:space="0" w:color="000000"/>
              <w:right w:val="single" w:sz="6" w:space="0" w:color="000000"/>
            </w:tcBorders>
            <w:vAlign w:val="center"/>
            <w:hideMark/>
          </w:tcPr>
          <w:p w:rsidR="00281C76" w:rsidRPr="00372AA2" w:rsidRDefault="00281C76" w:rsidP="00B81C4E">
            <w:pPr>
              <w:suppressAutoHyphens/>
              <w:autoSpaceDE w:val="0"/>
              <w:autoSpaceDN w:val="0"/>
              <w:adjustRightInd w:val="0"/>
              <w:jc w:val="center"/>
              <w:rPr>
                <w:sz w:val="20"/>
                <w:szCs w:val="20"/>
              </w:rPr>
            </w:pPr>
            <w:r w:rsidRPr="00372AA2">
              <w:rPr>
                <w:sz w:val="20"/>
                <w:szCs w:val="20"/>
              </w:rPr>
              <w:t>13</w:t>
            </w:r>
          </w:p>
        </w:tc>
        <w:tc>
          <w:tcPr>
            <w:tcW w:w="584" w:type="pct"/>
            <w:tcBorders>
              <w:top w:val="single" w:sz="6" w:space="0" w:color="000000"/>
              <w:left w:val="single" w:sz="6" w:space="0" w:color="000000"/>
              <w:bottom w:val="single" w:sz="6" w:space="0" w:color="000000"/>
              <w:right w:val="single" w:sz="6" w:space="0" w:color="000000"/>
            </w:tcBorders>
            <w:vAlign w:val="center"/>
            <w:hideMark/>
          </w:tcPr>
          <w:p w:rsidR="00281C76" w:rsidRPr="00372AA2" w:rsidRDefault="00281C76" w:rsidP="00B81C4E">
            <w:pPr>
              <w:suppressAutoHyphens/>
              <w:autoSpaceDE w:val="0"/>
              <w:autoSpaceDN w:val="0"/>
              <w:adjustRightInd w:val="0"/>
              <w:jc w:val="center"/>
              <w:rPr>
                <w:sz w:val="20"/>
                <w:szCs w:val="20"/>
              </w:rPr>
            </w:pPr>
            <w:r w:rsidRPr="00372AA2">
              <w:rPr>
                <w:sz w:val="20"/>
                <w:szCs w:val="20"/>
              </w:rPr>
              <w:t>15</w:t>
            </w:r>
          </w:p>
        </w:tc>
        <w:tc>
          <w:tcPr>
            <w:tcW w:w="584" w:type="pct"/>
            <w:tcBorders>
              <w:top w:val="single" w:sz="6" w:space="0" w:color="000000"/>
              <w:left w:val="single" w:sz="6" w:space="0" w:color="000000"/>
              <w:bottom w:val="single" w:sz="6" w:space="0" w:color="000000"/>
              <w:right w:val="single" w:sz="6" w:space="0" w:color="000000"/>
            </w:tcBorders>
            <w:vAlign w:val="center"/>
            <w:hideMark/>
          </w:tcPr>
          <w:p w:rsidR="00281C76" w:rsidRPr="00372AA2" w:rsidRDefault="00281C76" w:rsidP="00B81C4E">
            <w:pPr>
              <w:suppressAutoHyphens/>
              <w:autoSpaceDE w:val="0"/>
              <w:autoSpaceDN w:val="0"/>
              <w:adjustRightInd w:val="0"/>
              <w:jc w:val="center"/>
              <w:rPr>
                <w:sz w:val="20"/>
                <w:szCs w:val="20"/>
              </w:rPr>
            </w:pPr>
            <w:r w:rsidRPr="00372AA2">
              <w:rPr>
                <w:sz w:val="20"/>
                <w:szCs w:val="20"/>
              </w:rPr>
              <w:t>18</w:t>
            </w:r>
          </w:p>
        </w:tc>
        <w:tc>
          <w:tcPr>
            <w:tcW w:w="583" w:type="pct"/>
            <w:tcBorders>
              <w:top w:val="single" w:sz="6" w:space="0" w:color="000000"/>
              <w:left w:val="single" w:sz="6" w:space="0" w:color="000000"/>
              <w:bottom w:val="single" w:sz="6" w:space="0" w:color="000000"/>
              <w:right w:val="single" w:sz="6" w:space="0" w:color="000000"/>
            </w:tcBorders>
            <w:vAlign w:val="center"/>
            <w:hideMark/>
          </w:tcPr>
          <w:p w:rsidR="00281C76" w:rsidRPr="00372AA2" w:rsidRDefault="00281C76" w:rsidP="00B81C4E">
            <w:pPr>
              <w:suppressAutoHyphens/>
              <w:autoSpaceDE w:val="0"/>
              <w:autoSpaceDN w:val="0"/>
              <w:adjustRightInd w:val="0"/>
              <w:jc w:val="center"/>
              <w:rPr>
                <w:sz w:val="20"/>
                <w:szCs w:val="20"/>
              </w:rPr>
            </w:pPr>
            <w:r w:rsidRPr="00372AA2">
              <w:rPr>
                <w:sz w:val="20"/>
                <w:szCs w:val="20"/>
              </w:rPr>
              <w:t>20</w:t>
            </w:r>
          </w:p>
        </w:tc>
        <w:tc>
          <w:tcPr>
            <w:tcW w:w="583" w:type="pct"/>
            <w:tcBorders>
              <w:top w:val="single" w:sz="6" w:space="0" w:color="000000"/>
              <w:left w:val="single" w:sz="6" w:space="0" w:color="000000"/>
              <w:bottom w:val="single" w:sz="6" w:space="0" w:color="000000"/>
              <w:right w:val="single" w:sz="6" w:space="0" w:color="000000"/>
            </w:tcBorders>
            <w:vAlign w:val="center"/>
            <w:hideMark/>
          </w:tcPr>
          <w:p w:rsidR="00281C76" w:rsidRPr="00372AA2" w:rsidRDefault="00281C76" w:rsidP="00B81C4E">
            <w:pPr>
              <w:suppressAutoHyphens/>
              <w:autoSpaceDE w:val="0"/>
              <w:autoSpaceDN w:val="0"/>
              <w:adjustRightInd w:val="0"/>
              <w:jc w:val="center"/>
              <w:rPr>
                <w:sz w:val="20"/>
                <w:szCs w:val="20"/>
              </w:rPr>
            </w:pPr>
            <w:r w:rsidRPr="00372AA2">
              <w:rPr>
                <w:sz w:val="20"/>
                <w:szCs w:val="20"/>
              </w:rPr>
              <w:t>22</w:t>
            </w:r>
          </w:p>
        </w:tc>
        <w:tc>
          <w:tcPr>
            <w:tcW w:w="586" w:type="pct"/>
            <w:tcBorders>
              <w:top w:val="single" w:sz="6" w:space="0" w:color="000000"/>
              <w:left w:val="single" w:sz="6" w:space="0" w:color="000000"/>
              <w:bottom w:val="single" w:sz="6" w:space="0" w:color="000000"/>
              <w:right w:val="single" w:sz="6" w:space="0" w:color="000000"/>
            </w:tcBorders>
            <w:vAlign w:val="center"/>
            <w:hideMark/>
          </w:tcPr>
          <w:p w:rsidR="00281C76" w:rsidRPr="00372AA2" w:rsidRDefault="00281C76" w:rsidP="00B81C4E">
            <w:pPr>
              <w:suppressAutoHyphens/>
              <w:autoSpaceDE w:val="0"/>
              <w:autoSpaceDN w:val="0"/>
              <w:adjustRightInd w:val="0"/>
              <w:jc w:val="center"/>
              <w:rPr>
                <w:sz w:val="20"/>
                <w:szCs w:val="20"/>
              </w:rPr>
            </w:pPr>
            <w:r w:rsidRPr="00372AA2">
              <w:rPr>
                <w:sz w:val="20"/>
                <w:szCs w:val="20"/>
              </w:rPr>
              <w:t>25</w:t>
            </w:r>
          </w:p>
        </w:tc>
      </w:tr>
      <w:tr w:rsidR="00233396" w:rsidRPr="00372AA2" w:rsidTr="00E16964">
        <w:tc>
          <w:tcPr>
            <w:tcW w:w="1495" w:type="pct"/>
            <w:tcBorders>
              <w:top w:val="single" w:sz="6" w:space="0" w:color="000000"/>
              <w:left w:val="single" w:sz="6" w:space="0" w:color="000000"/>
              <w:bottom w:val="single" w:sz="6" w:space="0" w:color="000000"/>
              <w:right w:val="single" w:sz="6" w:space="0" w:color="000000"/>
            </w:tcBorders>
            <w:vAlign w:val="center"/>
            <w:hideMark/>
          </w:tcPr>
          <w:p w:rsidR="00281C76" w:rsidRPr="00372AA2" w:rsidRDefault="00281C76" w:rsidP="00B81C4E">
            <w:pPr>
              <w:suppressAutoHyphens/>
              <w:autoSpaceDE w:val="0"/>
              <w:autoSpaceDN w:val="0"/>
              <w:adjustRightInd w:val="0"/>
              <w:jc w:val="center"/>
              <w:rPr>
                <w:sz w:val="20"/>
                <w:szCs w:val="20"/>
              </w:rPr>
            </w:pPr>
            <w:r w:rsidRPr="00372AA2">
              <w:rPr>
                <w:sz w:val="20"/>
                <w:szCs w:val="20"/>
              </w:rPr>
              <w:t>0,25</w:t>
            </w:r>
          </w:p>
        </w:tc>
        <w:tc>
          <w:tcPr>
            <w:tcW w:w="585" w:type="pct"/>
            <w:tcBorders>
              <w:top w:val="single" w:sz="6" w:space="0" w:color="000000"/>
              <w:left w:val="single" w:sz="6" w:space="0" w:color="000000"/>
              <w:bottom w:val="single" w:sz="6" w:space="0" w:color="000000"/>
              <w:right w:val="single" w:sz="6" w:space="0" w:color="000000"/>
            </w:tcBorders>
            <w:vAlign w:val="center"/>
            <w:hideMark/>
          </w:tcPr>
          <w:p w:rsidR="00281C76" w:rsidRPr="00372AA2" w:rsidRDefault="00281C76" w:rsidP="00B81C4E">
            <w:pPr>
              <w:suppressAutoHyphens/>
              <w:autoSpaceDE w:val="0"/>
              <w:autoSpaceDN w:val="0"/>
              <w:adjustRightInd w:val="0"/>
              <w:jc w:val="center"/>
              <w:rPr>
                <w:sz w:val="20"/>
                <w:szCs w:val="20"/>
              </w:rPr>
            </w:pPr>
            <w:r w:rsidRPr="00372AA2">
              <w:rPr>
                <w:sz w:val="20"/>
                <w:szCs w:val="20"/>
              </w:rPr>
              <w:t>10</w:t>
            </w:r>
          </w:p>
        </w:tc>
        <w:tc>
          <w:tcPr>
            <w:tcW w:w="584" w:type="pct"/>
            <w:tcBorders>
              <w:top w:val="single" w:sz="6" w:space="0" w:color="000000"/>
              <w:left w:val="single" w:sz="6" w:space="0" w:color="000000"/>
              <w:bottom w:val="single" w:sz="6" w:space="0" w:color="000000"/>
              <w:right w:val="single" w:sz="6" w:space="0" w:color="000000"/>
            </w:tcBorders>
            <w:vAlign w:val="center"/>
            <w:hideMark/>
          </w:tcPr>
          <w:p w:rsidR="00281C76" w:rsidRPr="00372AA2" w:rsidRDefault="00281C76" w:rsidP="00B81C4E">
            <w:pPr>
              <w:suppressAutoHyphens/>
              <w:autoSpaceDE w:val="0"/>
              <w:autoSpaceDN w:val="0"/>
              <w:adjustRightInd w:val="0"/>
              <w:jc w:val="center"/>
              <w:rPr>
                <w:sz w:val="20"/>
                <w:szCs w:val="20"/>
              </w:rPr>
            </w:pPr>
            <w:r w:rsidRPr="00372AA2">
              <w:rPr>
                <w:sz w:val="20"/>
                <w:szCs w:val="20"/>
              </w:rPr>
              <w:t>12</w:t>
            </w:r>
          </w:p>
        </w:tc>
        <w:tc>
          <w:tcPr>
            <w:tcW w:w="584" w:type="pct"/>
            <w:tcBorders>
              <w:top w:val="single" w:sz="6" w:space="0" w:color="000000"/>
              <w:left w:val="single" w:sz="6" w:space="0" w:color="000000"/>
              <w:bottom w:val="single" w:sz="6" w:space="0" w:color="000000"/>
              <w:right w:val="single" w:sz="6" w:space="0" w:color="000000"/>
            </w:tcBorders>
            <w:vAlign w:val="center"/>
            <w:hideMark/>
          </w:tcPr>
          <w:p w:rsidR="00281C76" w:rsidRPr="00372AA2" w:rsidRDefault="00281C76" w:rsidP="00B81C4E">
            <w:pPr>
              <w:suppressAutoHyphens/>
              <w:autoSpaceDE w:val="0"/>
              <w:autoSpaceDN w:val="0"/>
              <w:adjustRightInd w:val="0"/>
              <w:jc w:val="center"/>
              <w:rPr>
                <w:sz w:val="20"/>
                <w:szCs w:val="20"/>
              </w:rPr>
            </w:pPr>
            <w:r w:rsidRPr="00372AA2">
              <w:rPr>
                <w:sz w:val="20"/>
                <w:szCs w:val="20"/>
              </w:rPr>
              <w:t>14</w:t>
            </w:r>
          </w:p>
        </w:tc>
        <w:tc>
          <w:tcPr>
            <w:tcW w:w="583" w:type="pct"/>
            <w:tcBorders>
              <w:top w:val="single" w:sz="6" w:space="0" w:color="000000"/>
              <w:left w:val="single" w:sz="6" w:space="0" w:color="000000"/>
              <w:bottom w:val="single" w:sz="6" w:space="0" w:color="000000"/>
              <w:right w:val="single" w:sz="6" w:space="0" w:color="000000"/>
            </w:tcBorders>
            <w:vAlign w:val="center"/>
            <w:hideMark/>
          </w:tcPr>
          <w:p w:rsidR="00281C76" w:rsidRPr="00372AA2" w:rsidRDefault="00281C76" w:rsidP="00B81C4E">
            <w:pPr>
              <w:suppressAutoHyphens/>
              <w:autoSpaceDE w:val="0"/>
              <w:autoSpaceDN w:val="0"/>
              <w:adjustRightInd w:val="0"/>
              <w:jc w:val="center"/>
              <w:rPr>
                <w:sz w:val="20"/>
                <w:szCs w:val="20"/>
              </w:rPr>
            </w:pPr>
            <w:r w:rsidRPr="00372AA2">
              <w:rPr>
                <w:sz w:val="20"/>
                <w:szCs w:val="20"/>
              </w:rPr>
              <w:t>16</w:t>
            </w:r>
          </w:p>
        </w:tc>
        <w:tc>
          <w:tcPr>
            <w:tcW w:w="583" w:type="pct"/>
            <w:tcBorders>
              <w:top w:val="single" w:sz="6" w:space="0" w:color="000000"/>
              <w:left w:val="single" w:sz="6" w:space="0" w:color="000000"/>
              <w:bottom w:val="single" w:sz="6" w:space="0" w:color="000000"/>
              <w:right w:val="single" w:sz="6" w:space="0" w:color="000000"/>
            </w:tcBorders>
            <w:vAlign w:val="center"/>
            <w:hideMark/>
          </w:tcPr>
          <w:p w:rsidR="00281C76" w:rsidRPr="00372AA2" w:rsidRDefault="00281C76" w:rsidP="00B81C4E">
            <w:pPr>
              <w:suppressAutoHyphens/>
              <w:autoSpaceDE w:val="0"/>
              <w:autoSpaceDN w:val="0"/>
              <w:adjustRightInd w:val="0"/>
              <w:jc w:val="center"/>
              <w:rPr>
                <w:sz w:val="20"/>
                <w:szCs w:val="20"/>
              </w:rPr>
            </w:pPr>
            <w:r w:rsidRPr="00372AA2">
              <w:rPr>
                <w:sz w:val="20"/>
                <w:szCs w:val="20"/>
              </w:rPr>
              <w:t>18</w:t>
            </w:r>
          </w:p>
        </w:tc>
        <w:tc>
          <w:tcPr>
            <w:tcW w:w="586" w:type="pct"/>
            <w:tcBorders>
              <w:top w:val="single" w:sz="6" w:space="0" w:color="000000"/>
              <w:left w:val="single" w:sz="6" w:space="0" w:color="000000"/>
              <w:bottom w:val="single" w:sz="6" w:space="0" w:color="000000"/>
              <w:right w:val="single" w:sz="6" w:space="0" w:color="000000"/>
            </w:tcBorders>
            <w:vAlign w:val="center"/>
            <w:hideMark/>
          </w:tcPr>
          <w:p w:rsidR="00281C76" w:rsidRPr="00372AA2" w:rsidRDefault="00281C76" w:rsidP="00B81C4E">
            <w:pPr>
              <w:suppressAutoHyphens/>
              <w:autoSpaceDE w:val="0"/>
              <w:autoSpaceDN w:val="0"/>
              <w:adjustRightInd w:val="0"/>
              <w:jc w:val="center"/>
              <w:rPr>
                <w:sz w:val="20"/>
                <w:szCs w:val="20"/>
              </w:rPr>
            </w:pPr>
            <w:r w:rsidRPr="00372AA2">
              <w:rPr>
                <w:sz w:val="20"/>
                <w:szCs w:val="20"/>
              </w:rPr>
              <w:t>20</w:t>
            </w:r>
          </w:p>
        </w:tc>
      </w:tr>
    </w:tbl>
    <w:p w:rsidR="00E16964" w:rsidRPr="00372AA2" w:rsidRDefault="00E16964" w:rsidP="00143EA5">
      <w:pPr>
        <w:suppressAutoHyphens/>
        <w:autoSpaceDE w:val="0"/>
        <w:autoSpaceDN w:val="0"/>
        <w:adjustRightInd w:val="0"/>
        <w:rPr>
          <w:sz w:val="20"/>
          <w:szCs w:val="20"/>
        </w:rPr>
      </w:pPr>
      <w:r w:rsidRPr="00372AA2">
        <w:rPr>
          <w:sz w:val="20"/>
          <w:szCs w:val="20"/>
        </w:rPr>
        <w:t>Примечания:</w:t>
      </w:r>
    </w:p>
    <w:p w:rsidR="009066FB" w:rsidRPr="00372AA2" w:rsidRDefault="00E16964" w:rsidP="00143EA5">
      <w:pPr>
        <w:pStyle w:val="S3"/>
        <w:spacing w:before="0" w:after="0"/>
        <w:ind w:firstLine="0"/>
      </w:pPr>
      <w:r w:rsidRPr="00372AA2">
        <w:rPr>
          <w:sz w:val="20"/>
          <w:szCs w:val="20"/>
        </w:rPr>
        <w:t>1. В сельских населенных пунктах, где не планируется централизованное инженерное обеспечение, минимальная плотность населения принимается не менее 10 чел./</w:t>
      </w:r>
      <w:proofErr w:type="gramStart"/>
      <w:r w:rsidRPr="00372AA2">
        <w:rPr>
          <w:sz w:val="20"/>
          <w:szCs w:val="20"/>
        </w:rPr>
        <w:t>га</w:t>
      </w:r>
      <w:proofErr w:type="gramEnd"/>
      <w:r w:rsidRPr="00372AA2">
        <w:rPr>
          <w:sz w:val="20"/>
          <w:szCs w:val="20"/>
        </w:rPr>
        <w:t>.</w:t>
      </w:r>
      <w:r w:rsidR="009066FB" w:rsidRPr="00372AA2">
        <w:t xml:space="preserve"> </w:t>
      </w:r>
    </w:p>
    <w:p w:rsidR="00005DF8" w:rsidRPr="00372AA2" w:rsidRDefault="006B30D8" w:rsidP="006B30D8">
      <w:pPr>
        <w:pStyle w:val="3"/>
      </w:pPr>
      <w:bookmarkStart w:id="408" w:name="_Toc162278316"/>
      <w:r w:rsidRPr="00372AA2">
        <w:t>В области благоустройства и массового отдыха</w:t>
      </w:r>
      <w:bookmarkEnd w:id="408"/>
    </w:p>
    <w:p w:rsidR="00792243" w:rsidRPr="00372AA2" w:rsidRDefault="00792243" w:rsidP="00233396">
      <w:pPr>
        <w:pStyle w:val="a7"/>
      </w:pPr>
      <w:proofErr w:type="gramStart"/>
      <w:r w:rsidRPr="00372AA2">
        <w:t>Расчетные показатели в отношении объектов благоустройства и организации массового отдыха населения установлены с учетом раздела 9 СП 42.13330.2016, дифференциации населенных пунктов по численности населения в соответствии с таблицей  (</w:t>
      </w:r>
      <w:r w:rsidR="00590CDB" w:rsidRPr="00372AA2">
        <w:t>Таблица 1 - Численность постоянного населения Красноярского края в разрезе муниципальных образований Приложения №1 к региональным нормативам градостроительного проектирования Красноярского края</w:t>
      </w:r>
      <w:r w:rsidRPr="00372AA2">
        <w:t>) Основной части</w:t>
      </w:r>
      <w:r w:rsidR="00471424" w:rsidRPr="00372AA2">
        <w:t xml:space="preserve"> </w:t>
      </w:r>
      <w:r w:rsidR="00B75093" w:rsidRPr="00372AA2">
        <w:t xml:space="preserve">РНГП </w:t>
      </w:r>
      <w:r w:rsidR="00B75093" w:rsidRPr="00372AA2">
        <w:lastRenderedPageBreak/>
        <w:t>Красноярского края</w:t>
      </w:r>
      <w:r w:rsidRPr="00372AA2">
        <w:t>, климатических особенностей и принадлежности территорий Красноярского края</w:t>
      </w:r>
      <w:proofErr w:type="gramEnd"/>
      <w:r w:rsidRPr="00372AA2">
        <w:t xml:space="preserve"> к определенным природным зонам (арктические пустыни, тундра, лесотундра, леса, лесостепи, степи, горные системы), сложившейся практики проектирования и строительства объектов, исходя из анализа потребности населения в данных объектах и возможностей территории.  </w:t>
      </w:r>
    </w:p>
    <w:p w:rsidR="00792243" w:rsidRPr="00372AA2" w:rsidRDefault="00792243" w:rsidP="00233396">
      <w:pPr>
        <w:pStyle w:val="a7"/>
      </w:pPr>
      <w:r w:rsidRPr="00372AA2">
        <w:t>Расчетный показатель минимально допустимого уровня обеспеченности детскими площадками – 0,7 кв. м на человека установлен в соответствии с таблицей 8.1 СП 476.1325800.2020. «Свод правил. Территории городских и сельских поселений. Правила планировки, застройки и благоустройства жилых микрорайонов».</w:t>
      </w:r>
      <w:r w:rsidRPr="00372AA2">
        <w:rPr>
          <w:b/>
          <w:bCs/>
        </w:rPr>
        <w:t xml:space="preserve"> </w:t>
      </w:r>
    </w:p>
    <w:p w:rsidR="00792243" w:rsidRPr="00372AA2" w:rsidRDefault="00792243" w:rsidP="00233396">
      <w:pPr>
        <w:pStyle w:val="a7"/>
      </w:pPr>
      <w:r w:rsidRPr="00372AA2">
        <w:t>Для создания комфортной среды в населенных пунктах установлен вид объекта – площадка отдыха населения. В состав такой площадки могут входить детские площадки, спортивные площадки для жителей сельского населенного пункта, а также площадки для отдыха взрослого населения, обеспеченные городской мебелью, малыми архитектурными формами и освещением.</w:t>
      </w:r>
    </w:p>
    <w:p w:rsidR="006E1F66" w:rsidRPr="00372AA2" w:rsidRDefault="006E1F66" w:rsidP="006E1F66">
      <w:pPr>
        <w:pStyle w:val="3"/>
      </w:pPr>
      <w:r w:rsidRPr="00372AA2">
        <w:t xml:space="preserve"> </w:t>
      </w:r>
      <w:bookmarkStart w:id="409" w:name="_Toc162278317"/>
      <w:r w:rsidRPr="00372AA2">
        <w:t>В области автомобильных дорог</w:t>
      </w:r>
      <w:bookmarkEnd w:id="409"/>
      <w:r w:rsidRPr="00372AA2">
        <w:t xml:space="preserve"> </w:t>
      </w:r>
    </w:p>
    <w:p w:rsidR="001C3E70" w:rsidRPr="00372AA2" w:rsidRDefault="001C3E70" w:rsidP="00233396">
      <w:pPr>
        <w:pStyle w:val="a7"/>
      </w:pPr>
      <w:r w:rsidRPr="00372AA2">
        <w:t xml:space="preserve">Уровень обеспеченности индивидуальными легковыми автомобилями принят с учетом усредненных данных о количестве зарегистрированных автомобилей на территории Красноярского края с учетом </w:t>
      </w:r>
      <w:proofErr w:type="spellStart"/>
      <w:r w:rsidRPr="00372AA2">
        <w:t>макрорайонирования</w:t>
      </w:r>
      <w:proofErr w:type="spellEnd"/>
      <w:r w:rsidRPr="00372AA2">
        <w:t xml:space="preserve"> территории. При разработке градостроительной документации муниципальных образований данный показатель может корректироваться в зависимости от текущего уровня автомобилизации в муниципальном образовании.</w:t>
      </w:r>
    </w:p>
    <w:p w:rsidR="00E930FE" w:rsidRPr="00372AA2" w:rsidRDefault="00E930FE" w:rsidP="00233396">
      <w:pPr>
        <w:pStyle w:val="a7"/>
      </w:pPr>
      <w:r w:rsidRPr="00372AA2">
        <w:t xml:space="preserve">Общая потребность в местах постоянного хранения для объектов капитального строительства жилого назначения и временного хранения для объектов обслуживания принята </w:t>
      </w:r>
      <w:proofErr w:type="gramStart"/>
      <w:r w:rsidRPr="00372AA2">
        <w:t>исходя из прогнозируемого уровня обеспеченности индивидуальными легковыми автомобилями при условии, что каждый автомобиль обеспечен</w:t>
      </w:r>
      <w:proofErr w:type="gramEnd"/>
      <w:r w:rsidRPr="00372AA2">
        <w:t xml:space="preserve"> местом для стоянки. В целях установления показателя минимальной обеспеченности местами постоянного хранения легковых автомобилей для объектов капитального строительства жилого назначения были проанализированы данные о параметрах существующего и строящегося жилья на территории Красноярского края.  </w:t>
      </w:r>
    </w:p>
    <w:p w:rsidR="00E930FE" w:rsidRPr="00372AA2" w:rsidRDefault="00E930FE" w:rsidP="00233396">
      <w:pPr>
        <w:pStyle w:val="a7"/>
      </w:pPr>
      <w:r w:rsidRPr="00372AA2">
        <w:t xml:space="preserve">Расчет требуемого количества мест хранения </w:t>
      </w:r>
      <w:proofErr w:type="gramStart"/>
      <w:r w:rsidRPr="00372AA2">
        <w:t>исходя из жилой площади видится</w:t>
      </w:r>
      <w:proofErr w:type="gramEnd"/>
      <w:r w:rsidRPr="00372AA2">
        <w:t xml:space="preserve"> наиболее целесообразным ввиду следующих положений:</w:t>
      </w:r>
    </w:p>
    <w:p w:rsidR="00E930FE" w:rsidRPr="00372AA2" w:rsidRDefault="00E930FE" w:rsidP="005D19F8">
      <w:pPr>
        <w:pStyle w:val="a4"/>
      </w:pPr>
      <w:r w:rsidRPr="00372AA2">
        <w:t xml:space="preserve">нормирование данного расчетного показателя на единицу площади позволяет </w:t>
      </w:r>
      <w:proofErr w:type="gramStart"/>
      <w:r w:rsidRPr="00372AA2">
        <w:t>производить расчет унифицировано</w:t>
      </w:r>
      <w:proofErr w:type="gramEnd"/>
      <w:r w:rsidRPr="00372AA2">
        <w:t xml:space="preserve"> для объектов различного класса, независимо от сложившейся обеспеченности жилой площади на человека;</w:t>
      </w:r>
    </w:p>
    <w:p w:rsidR="00E930FE" w:rsidRPr="00372AA2" w:rsidRDefault="00E930FE" w:rsidP="005D19F8">
      <w:pPr>
        <w:pStyle w:val="a4"/>
      </w:pPr>
      <w:r w:rsidRPr="00372AA2">
        <w:t>показатель учитывает параметры существующего и строящегося жилья на территории;</w:t>
      </w:r>
    </w:p>
    <w:p w:rsidR="00E930FE" w:rsidRPr="00372AA2" w:rsidRDefault="00E930FE" w:rsidP="005D19F8">
      <w:pPr>
        <w:pStyle w:val="a4"/>
      </w:pPr>
      <w:r w:rsidRPr="00372AA2">
        <w:t>на этапе разработки документации по планировке территории общий объем жилого фонда – основной показатель, содержащийся в утверждаемой части проекта;</w:t>
      </w:r>
    </w:p>
    <w:p w:rsidR="00E930FE" w:rsidRPr="00372AA2" w:rsidRDefault="00E930FE" w:rsidP="005D19F8">
      <w:pPr>
        <w:pStyle w:val="a4"/>
      </w:pPr>
      <w:r w:rsidRPr="00372AA2">
        <w:t>исключается неоднозначная трактовка норм.</w:t>
      </w:r>
    </w:p>
    <w:p w:rsidR="006E1F66" w:rsidRPr="00372AA2" w:rsidRDefault="006E1F66" w:rsidP="006E1F66">
      <w:pPr>
        <w:pStyle w:val="3"/>
      </w:pPr>
      <w:bookmarkStart w:id="410" w:name="_Toc162278318"/>
      <w:r w:rsidRPr="00372AA2">
        <w:t>В области электро-, тепл</w:t>
      </w:r>
      <w:proofErr w:type="gramStart"/>
      <w:r w:rsidRPr="00372AA2">
        <w:t>о-</w:t>
      </w:r>
      <w:proofErr w:type="gramEnd"/>
      <w:r w:rsidRPr="00372AA2">
        <w:t>, газо- и водоснабжения населения, водоотведения</w:t>
      </w:r>
      <w:bookmarkEnd w:id="410"/>
      <w:r w:rsidRPr="00372AA2">
        <w:t xml:space="preserve"> </w:t>
      </w:r>
    </w:p>
    <w:p w:rsidR="00662A57" w:rsidRPr="00372AA2" w:rsidRDefault="00662A57" w:rsidP="00233396">
      <w:pPr>
        <w:pStyle w:val="a7"/>
      </w:pPr>
      <w:r w:rsidRPr="00372AA2">
        <w:t xml:space="preserve">В качестве расчетных показателей минимального допустимого уровня обеспеченности объектами местного значения коммунальной инфраструктуры рекомендуется использовать показатели удельного потребления населением коммунальных ресурсов согласно Приказу Минэкономразвития России от 15.02.2021 </w:t>
      </w:r>
      <w:r w:rsidRPr="00372AA2">
        <w:br/>
        <w:t>№ 71 «Об утверждении Методических рекомендаций по подготовке нормативов градостроительного проектирования».</w:t>
      </w:r>
    </w:p>
    <w:p w:rsidR="00662A57" w:rsidRPr="00372AA2" w:rsidRDefault="00662A57" w:rsidP="00233396">
      <w:pPr>
        <w:pStyle w:val="a7"/>
      </w:pPr>
      <w:r w:rsidRPr="00372AA2">
        <w:lastRenderedPageBreak/>
        <w:t>Показатели удельного потребления коммунальных ресурсов для градостроительной документации могут определяться на единицу численности населения или общей площади зданий (кв. м).</w:t>
      </w:r>
    </w:p>
    <w:p w:rsidR="00662A57" w:rsidRPr="00372AA2" w:rsidRDefault="00662A57" w:rsidP="00662A57">
      <w:pPr>
        <w:pStyle w:val="affffffff4"/>
        <w:rPr>
          <w:rFonts w:cs="Times New Roman"/>
        </w:rPr>
      </w:pPr>
      <w:r w:rsidRPr="00372AA2">
        <w:rPr>
          <w:rFonts w:cs="Times New Roman"/>
        </w:rPr>
        <w:t xml:space="preserve">Электроснабжение </w:t>
      </w:r>
    </w:p>
    <w:p w:rsidR="00662A57" w:rsidRPr="00372AA2" w:rsidRDefault="00662A57" w:rsidP="00233396">
      <w:pPr>
        <w:pStyle w:val="a7"/>
      </w:pPr>
      <w:r w:rsidRPr="00372AA2">
        <w:t>Расчетными показателями минимального допустимого уровня обеспеченности объектами местного значения населения муниципальных образований на территории Красноярского края в области электроснабжения принимаются: укрупненный показатель электропотребления (</w:t>
      </w:r>
      <w:proofErr w:type="spellStart"/>
      <w:r w:rsidRPr="00372AA2">
        <w:t>кВт·</w:t>
      </w:r>
      <w:proofErr w:type="gramStart"/>
      <w:r w:rsidRPr="00372AA2">
        <w:t>ч</w:t>
      </w:r>
      <w:proofErr w:type="spellEnd"/>
      <w:proofErr w:type="gramEnd"/>
      <w:r w:rsidRPr="00372AA2">
        <w:t xml:space="preserve"> в год на 1 человека) и удельная расчетная коммунально-бытовая нагрузка (кВт на 1 человека) определены согласно СП 42.13330.2016 «Градостроительство. Планировка и застройка городских и сельских поселений» (Приложение Л).</w:t>
      </w:r>
    </w:p>
    <w:p w:rsidR="00662A57" w:rsidRPr="00372AA2" w:rsidRDefault="00662A57" w:rsidP="00662A57">
      <w:pPr>
        <w:pStyle w:val="affffffff4"/>
        <w:rPr>
          <w:rFonts w:cs="Times New Roman"/>
        </w:rPr>
      </w:pPr>
      <w:r w:rsidRPr="00372AA2">
        <w:rPr>
          <w:rFonts w:cs="Times New Roman"/>
        </w:rPr>
        <w:t xml:space="preserve">Теплоснабжение </w:t>
      </w:r>
    </w:p>
    <w:p w:rsidR="00662A57" w:rsidRPr="00372AA2" w:rsidRDefault="00662A57" w:rsidP="00233396">
      <w:pPr>
        <w:pStyle w:val="a7"/>
      </w:pPr>
      <w:r w:rsidRPr="00372AA2">
        <w:t>Расчетным показателем минимально допустимого уровня обеспеченности объектами теплоснабжения является расход тепла на отопление зданий на 1 кв. м общей площади, который зависит от расчетной температуры наружного воздуха.</w:t>
      </w:r>
    </w:p>
    <w:p w:rsidR="00662A57" w:rsidRPr="00372AA2" w:rsidRDefault="00662A57" w:rsidP="001619CB">
      <w:pPr>
        <w:pStyle w:val="a7"/>
      </w:pPr>
      <w:r w:rsidRPr="00372AA2">
        <w:t>Расчетная температура наружного воздуха для расчетных часовых расходов тепла на отопление жилых, административных и общественных зданий и сооружений принимается в соответствии с Таблицей 9 СП 131.13330.2020 «СНиП 23-01-99*. Строительная климатология». Распределение температуры наружного воздуха наиболее холодной пятидневки по всей территории Красноярского края неравноме</w:t>
      </w:r>
      <w:r w:rsidR="005D19F8" w:rsidRPr="00372AA2">
        <w:t xml:space="preserve">рно и представлено ниже </w:t>
      </w:r>
      <w:r w:rsidR="001619CB" w:rsidRPr="00372AA2">
        <w:t>(</w:t>
      </w:r>
      <w:r w:rsidR="00912B86">
        <w:fldChar w:fldCharType="begin"/>
      </w:r>
      <w:r w:rsidR="00912B86">
        <w:instrText xml:space="preserve"> REF _Ref138671564 \h  \* MERGEFORMAT </w:instrText>
      </w:r>
      <w:r w:rsidR="00912B86">
        <w:fldChar w:fldCharType="separate"/>
      </w:r>
      <w:r w:rsidR="00D64A4F" w:rsidRPr="00372AA2">
        <w:t xml:space="preserve">Рисунок </w:t>
      </w:r>
      <w:r w:rsidR="00D64A4F">
        <w:t>1</w:t>
      </w:r>
      <w:r w:rsidR="00912B86">
        <w:fldChar w:fldCharType="end"/>
      </w:r>
      <w:r w:rsidR="001619CB" w:rsidRPr="00372AA2">
        <w:t>).</w:t>
      </w:r>
      <w:r w:rsidRPr="00372AA2">
        <w:t xml:space="preserve"> </w:t>
      </w:r>
    </w:p>
    <w:p w:rsidR="009E232D" w:rsidRPr="00372AA2" w:rsidRDefault="009E232D" w:rsidP="00233396">
      <w:pPr>
        <w:pStyle w:val="a7"/>
      </w:pPr>
      <w:r w:rsidRPr="00372AA2">
        <w:t xml:space="preserve">Для </w:t>
      </w:r>
      <w:r w:rsidR="005D19F8" w:rsidRPr="00372AA2">
        <w:t>определения расчетных</w:t>
      </w:r>
      <w:r w:rsidRPr="00372AA2">
        <w:t xml:space="preserve"> показателей для объектов теплоснабжения необходимо пользоваться </w:t>
      </w:r>
      <w:bookmarkStart w:id="411" w:name="_Ref126675565"/>
      <w:bookmarkStart w:id="412" w:name="_Ref132966584"/>
      <w:r w:rsidRPr="00372AA2">
        <w:t xml:space="preserve">климатическими данными территории Красноярского края в разрезе </w:t>
      </w:r>
      <w:r w:rsidR="005D19F8" w:rsidRPr="00372AA2">
        <w:t>муниципальных районов</w:t>
      </w:r>
      <w:r w:rsidRPr="00372AA2">
        <w:t xml:space="preserve"> (</w:t>
      </w:r>
      <w:r w:rsidR="00912B86">
        <w:fldChar w:fldCharType="begin"/>
      </w:r>
      <w:r w:rsidR="00912B86">
        <w:instrText xml:space="preserve"> REF _Ref133406311 \h  \* MERGEFORMAT </w:instrText>
      </w:r>
      <w:r w:rsidR="00912B86">
        <w:fldChar w:fldCharType="separate"/>
      </w:r>
      <w:r w:rsidR="00D64A4F" w:rsidRPr="00372AA2">
        <w:t xml:space="preserve">Таблица </w:t>
      </w:r>
      <w:r w:rsidR="00D64A4F">
        <w:rPr>
          <w:noProof/>
        </w:rPr>
        <w:t>15</w:t>
      </w:r>
      <w:r w:rsidR="00912B86">
        <w:fldChar w:fldCharType="end"/>
      </w:r>
      <w:r w:rsidRPr="00372AA2">
        <w:t>).</w:t>
      </w:r>
    </w:p>
    <w:p w:rsidR="00337FED" w:rsidRPr="00372AA2" w:rsidRDefault="00337FED" w:rsidP="005D19F8">
      <w:pPr>
        <w:pStyle w:val="a7"/>
      </w:pPr>
      <w:r w:rsidRPr="00372AA2">
        <w:t>Удельные расходы теп</w:t>
      </w:r>
      <w:r w:rsidR="005D19F8" w:rsidRPr="00372AA2">
        <w:t xml:space="preserve">ла на отопление рассчитываются </w:t>
      </w:r>
      <w:r w:rsidRPr="00372AA2">
        <w:t xml:space="preserve">только для </w:t>
      </w:r>
      <w:r w:rsidR="005D19F8" w:rsidRPr="00372AA2">
        <w:t>населенных пунктов,</w:t>
      </w:r>
      <w:r w:rsidRPr="00372AA2">
        <w:t xml:space="preserve"> расположенных на межселенной территории.</w:t>
      </w:r>
    </w:p>
    <w:p w:rsidR="009E232D" w:rsidRPr="00372AA2" w:rsidRDefault="009E232D" w:rsidP="005D19F8">
      <w:pPr>
        <w:pStyle w:val="af1"/>
      </w:pPr>
      <w:bookmarkStart w:id="413" w:name="_Ref133406311"/>
      <w:bookmarkStart w:id="414" w:name="_Ref133406308"/>
      <w:r w:rsidRPr="00372AA2">
        <w:t xml:space="preserve">Таблица </w:t>
      </w:r>
      <w:bookmarkEnd w:id="411"/>
      <w:r w:rsidR="000D5774" w:rsidRPr="00372AA2">
        <w:fldChar w:fldCharType="begin"/>
      </w:r>
      <w:r w:rsidRPr="00372AA2">
        <w:instrText xml:space="preserve"> SEQ Таблица \* ARABIC </w:instrText>
      </w:r>
      <w:r w:rsidR="000D5774" w:rsidRPr="00372AA2">
        <w:fldChar w:fldCharType="separate"/>
      </w:r>
      <w:r w:rsidR="00D64A4F">
        <w:rPr>
          <w:noProof/>
        </w:rPr>
        <w:t>15</w:t>
      </w:r>
      <w:r w:rsidR="000D5774" w:rsidRPr="00372AA2">
        <w:fldChar w:fldCharType="end"/>
      </w:r>
      <w:bookmarkEnd w:id="412"/>
      <w:bookmarkEnd w:id="413"/>
      <w:r w:rsidRPr="00372AA2">
        <w:t xml:space="preserve"> – Климатическая данные территории Красноярского края в разрезе муниципальных </w:t>
      </w:r>
      <w:bookmarkEnd w:id="414"/>
      <w:r w:rsidRPr="00372AA2">
        <w:t>районов</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4507"/>
        <w:gridCol w:w="2552"/>
        <w:gridCol w:w="1701"/>
      </w:tblGrid>
      <w:tr w:rsidR="00372AA2" w:rsidRPr="00372AA2" w:rsidTr="001768FB">
        <w:trPr>
          <w:trHeight w:val="288"/>
          <w:tblHeader/>
        </w:trPr>
        <w:tc>
          <w:tcPr>
            <w:tcW w:w="704" w:type="dxa"/>
            <w:shd w:val="clear" w:color="auto" w:fill="auto"/>
            <w:noWrap/>
            <w:vAlign w:val="center"/>
          </w:tcPr>
          <w:p w:rsidR="00337FED" w:rsidRPr="00372AA2" w:rsidRDefault="00337FED" w:rsidP="001768FB">
            <w:pPr>
              <w:ind w:left="113"/>
              <w:rPr>
                <w:b/>
                <w:bCs/>
                <w:sz w:val="20"/>
                <w:szCs w:val="20"/>
              </w:rPr>
            </w:pPr>
            <w:r w:rsidRPr="00372AA2">
              <w:rPr>
                <w:b/>
                <w:bCs/>
                <w:sz w:val="20"/>
                <w:szCs w:val="20"/>
              </w:rPr>
              <w:t xml:space="preserve">№ </w:t>
            </w:r>
            <w:proofErr w:type="gramStart"/>
            <w:r w:rsidRPr="00372AA2">
              <w:rPr>
                <w:b/>
                <w:bCs/>
                <w:sz w:val="20"/>
                <w:szCs w:val="20"/>
              </w:rPr>
              <w:t>п</w:t>
            </w:r>
            <w:proofErr w:type="gramEnd"/>
            <w:r w:rsidRPr="00372AA2">
              <w:rPr>
                <w:b/>
                <w:bCs/>
                <w:sz w:val="20"/>
                <w:szCs w:val="20"/>
              </w:rPr>
              <w:t>/п</w:t>
            </w:r>
          </w:p>
        </w:tc>
        <w:tc>
          <w:tcPr>
            <w:tcW w:w="4507" w:type="dxa"/>
            <w:vAlign w:val="center"/>
          </w:tcPr>
          <w:p w:rsidR="00337FED" w:rsidRPr="00372AA2" w:rsidRDefault="00337FED" w:rsidP="001768FB">
            <w:pPr>
              <w:jc w:val="center"/>
              <w:rPr>
                <w:b/>
                <w:bCs/>
                <w:sz w:val="20"/>
                <w:szCs w:val="20"/>
              </w:rPr>
            </w:pPr>
            <w:r w:rsidRPr="00372AA2">
              <w:rPr>
                <w:b/>
                <w:bCs/>
                <w:sz w:val="20"/>
                <w:szCs w:val="20"/>
              </w:rPr>
              <w:t>Наименование муниципального района</w:t>
            </w:r>
          </w:p>
        </w:tc>
        <w:tc>
          <w:tcPr>
            <w:tcW w:w="2552" w:type="dxa"/>
            <w:shd w:val="clear" w:color="auto" w:fill="auto"/>
            <w:noWrap/>
            <w:vAlign w:val="center"/>
          </w:tcPr>
          <w:p w:rsidR="00337FED" w:rsidRPr="00372AA2" w:rsidRDefault="00337FED" w:rsidP="001768FB">
            <w:pPr>
              <w:jc w:val="center"/>
              <w:rPr>
                <w:b/>
                <w:bCs/>
                <w:sz w:val="20"/>
                <w:szCs w:val="20"/>
              </w:rPr>
            </w:pPr>
            <w:r w:rsidRPr="00372AA2">
              <w:rPr>
                <w:b/>
                <w:bCs/>
                <w:sz w:val="20"/>
                <w:szCs w:val="20"/>
              </w:rPr>
              <w:t>Температура воздуха наиболее холодной пятидневки, °</w:t>
            </w:r>
            <w:proofErr w:type="gramStart"/>
            <w:r w:rsidRPr="00372AA2">
              <w:rPr>
                <w:b/>
                <w:bCs/>
                <w:sz w:val="20"/>
                <w:szCs w:val="20"/>
              </w:rPr>
              <w:t>С</w:t>
            </w:r>
            <w:proofErr w:type="gramEnd"/>
          </w:p>
        </w:tc>
        <w:tc>
          <w:tcPr>
            <w:tcW w:w="1701" w:type="dxa"/>
            <w:shd w:val="clear" w:color="auto" w:fill="auto"/>
            <w:vAlign w:val="center"/>
          </w:tcPr>
          <w:p w:rsidR="00337FED" w:rsidRPr="00372AA2" w:rsidRDefault="00337FED" w:rsidP="001768FB">
            <w:pPr>
              <w:jc w:val="center"/>
              <w:rPr>
                <w:b/>
                <w:bCs/>
                <w:sz w:val="20"/>
                <w:szCs w:val="20"/>
              </w:rPr>
            </w:pPr>
          </w:p>
          <w:p w:rsidR="00337FED" w:rsidRPr="00372AA2" w:rsidRDefault="00337FED" w:rsidP="001768FB">
            <w:pPr>
              <w:jc w:val="center"/>
              <w:rPr>
                <w:b/>
                <w:bCs/>
                <w:sz w:val="20"/>
                <w:szCs w:val="20"/>
              </w:rPr>
            </w:pPr>
            <w:r w:rsidRPr="00372AA2">
              <w:rPr>
                <w:b/>
                <w:bCs/>
                <w:sz w:val="20"/>
                <w:szCs w:val="20"/>
              </w:rPr>
              <w:t>Примечание</w:t>
            </w:r>
          </w:p>
        </w:tc>
      </w:tr>
    </w:tbl>
    <w:p w:rsidR="001768FB" w:rsidRPr="00372AA2" w:rsidRDefault="001768FB">
      <w:pPr>
        <w:rPr>
          <w:sz w:val="2"/>
          <w:szCs w:val="2"/>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4507"/>
        <w:gridCol w:w="2552"/>
        <w:gridCol w:w="1701"/>
      </w:tblGrid>
      <w:tr w:rsidR="00372AA2" w:rsidRPr="00372AA2" w:rsidTr="001768FB">
        <w:trPr>
          <w:trHeight w:val="288"/>
          <w:tblHeader/>
        </w:trPr>
        <w:tc>
          <w:tcPr>
            <w:tcW w:w="704" w:type="dxa"/>
            <w:shd w:val="clear" w:color="auto" w:fill="auto"/>
            <w:noWrap/>
            <w:vAlign w:val="center"/>
          </w:tcPr>
          <w:p w:rsidR="001768FB" w:rsidRPr="00372AA2" w:rsidRDefault="001768FB" w:rsidP="001768FB">
            <w:pPr>
              <w:ind w:left="113"/>
              <w:rPr>
                <w:sz w:val="20"/>
                <w:szCs w:val="20"/>
              </w:rPr>
            </w:pPr>
            <w:r w:rsidRPr="00372AA2">
              <w:rPr>
                <w:sz w:val="20"/>
                <w:szCs w:val="20"/>
              </w:rPr>
              <w:t>1</w:t>
            </w:r>
          </w:p>
        </w:tc>
        <w:tc>
          <w:tcPr>
            <w:tcW w:w="4507" w:type="dxa"/>
            <w:vAlign w:val="center"/>
          </w:tcPr>
          <w:p w:rsidR="001768FB" w:rsidRPr="00372AA2" w:rsidRDefault="001768FB" w:rsidP="001768FB">
            <w:pPr>
              <w:jc w:val="center"/>
              <w:rPr>
                <w:sz w:val="20"/>
                <w:szCs w:val="20"/>
              </w:rPr>
            </w:pPr>
            <w:r w:rsidRPr="00372AA2">
              <w:rPr>
                <w:sz w:val="20"/>
                <w:szCs w:val="20"/>
              </w:rPr>
              <w:t>2</w:t>
            </w:r>
          </w:p>
        </w:tc>
        <w:tc>
          <w:tcPr>
            <w:tcW w:w="2552" w:type="dxa"/>
            <w:shd w:val="clear" w:color="auto" w:fill="auto"/>
            <w:noWrap/>
            <w:vAlign w:val="center"/>
          </w:tcPr>
          <w:p w:rsidR="001768FB" w:rsidRPr="00372AA2" w:rsidRDefault="001768FB" w:rsidP="001768FB">
            <w:pPr>
              <w:jc w:val="center"/>
              <w:rPr>
                <w:sz w:val="20"/>
                <w:szCs w:val="20"/>
              </w:rPr>
            </w:pPr>
            <w:r w:rsidRPr="00372AA2">
              <w:rPr>
                <w:sz w:val="20"/>
                <w:szCs w:val="20"/>
              </w:rPr>
              <w:t>3</w:t>
            </w:r>
          </w:p>
        </w:tc>
        <w:tc>
          <w:tcPr>
            <w:tcW w:w="1701" w:type="dxa"/>
            <w:shd w:val="clear" w:color="auto" w:fill="auto"/>
            <w:vAlign w:val="center"/>
          </w:tcPr>
          <w:p w:rsidR="001768FB" w:rsidRPr="00372AA2" w:rsidRDefault="001768FB" w:rsidP="001768FB">
            <w:pPr>
              <w:jc w:val="center"/>
              <w:rPr>
                <w:sz w:val="20"/>
                <w:szCs w:val="20"/>
              </w:rPr>
            </w:pPr>
            <w:r w:rsidRPr="00372AA2">
              <w:rPr>
                <w:sz w:val="20"/>
                <w:szCs w:val="20"/>
              </w:rPr>
              <w:t>4</w:t>
            </w:r>
          </w:p>
        </w:tc>
      </w:tr>
      <w:tr w:rsidR="00372AA2" w:rsidRPr="00372AA2" w:rsidTr="00337FED">
        <w:trPr>
          <w:trHeight w:val="288"/>
        </w:trPr>
        <w:tc>
          <w:tcPr>
            <w:tcW w:w="704" w:type="dxa"/>
            <w:shd w:val="clear" w:color="auto" w:fill="auto"/>
            <w:noWrap/>
            <w:vAlign w:val="center"/>
          </w:tcPr>
          <w:p w:rsidR="00337FED" w:rsidRPr="00372AA2" w:rsidRDefault="00337FED" w:rsidP="009066FB">
            <w:pPr>
              <w:widowControl w:val="0"/>
              <w:numPr>
                <w:ilvl w:val="0"/>
                <w:numId w:val="24"/>
              </w:numPr>
              <w:suppressAutoHyphens/>
              <w:autoSpaceDE w:val="0"/>
              <w:autoSpaceDN w:val="0"/>
              <w:ind w:left="113"/>
              <w:jc w:val="center"/>
              <w:rPr>
                <w:sz w:val="20"/>
                <w:szCs w:val="20"/>
              </w:rPr>
            </w:pPr>
          </w:p>
        </w:tc>
        <w:tc>
          <w:tcPr>
            <w:tcW w:w="4507" w:type="dxa"/>
            <w:vAlign w:val="center"/>
          </w:tcPr>
          <w:p w:rsidR="00337FED" w:rsidRPr="00372AA2" w:rsidRDefault="00337FED" w:rsidP="00D405C8">
            <w:pPr>
              <w:rPr>
                <w:sz w:val="20"/>
                <w:szCs w:val="20"/>
              </w:rPr>
            </w:pPr>
            <w:proofErr w:type="spellStart"/>
            <w:r w:rsidRPr="00372AA2">
              <w:rPr>
                <w:sz w:val="20"/>
                <w:szCs w:val="20"/>
              </w:rPr>
              <w:t>Абанский</w:t>
            </w:r>
            <w:proofErr w:type="spellEnd"/>
            <w:r w:rsidRPr="00372AA2">
              <w:rPr>
                <w:sz w:val="20"/>
                <w:szCs w:val="20"/>
              </w:rPr>
              <w:t xml:space="preserve"> муниципальный район</w:t>
            </w:r>
          </w:p>
        </w:tc>
        <w:tc>
          <w:tcPr>
            <w:tcW w:w="2552" w:type="dxa"/>
            <w:shd w:val="clear" w:color="auto" w:fill="auto"/>
            <w:noWrap/>
            <w:vAlign w:val="center"/>
          </w:tcPr>
          <w:p w:rsidR="00337FED" w:rsidRPr="00372AA2" w:rsidRDefault="00337FED" w:rsidP="00D405C8">
            <w:pPr>
              <w:rPr>
                <w:sz w:val="20"/>
                <w:szCs w:val="20"/>
              </w:rPr>
            </w:pPr>
            <w:r w:rsidRPr="00372AA2">
              <w:rPr>
                <w:sz w:val="20"/>
                <w:szCs w:val="20"/>
              </w:rPr>
              <w:t>-40</w:t>
            </w:r>
          </w:p>
        </w:tc>
        <w:tc>
          <w:tcPr>
            <w:tcW w:w="1701" w:type="dxa"/>
            <w:shd w:val="clear" w:color="auto" w:fill="auto"/>
            <w:vAlign w:val="center"/>
          </w:tcPr>
          <w:p w:rsidR="00337FED" w:rsidRPr="00372AA2" w:rsidRDefault="00337FED" w:rsidP="00337FED">
            <w:pPr>
              <w:rPr>
                <w:sz w:val="20"/>
                <w:szCs w:val="20"/>
              </w:rPr>
            </w:pPr>
          </w:p>
        </w:tc>
      </w:tr>
      <w:tr w:rsidR="00372AA2" w:rsidRPr="00372AA2" w:rsidTr="00337FED">
        <w:trPr>
          <w:trHeight w:val="288"/>
        </w:trPr>
        <w:tc>
          <w:tcPr>
            <w:tcW w:w="704" w:type="dxa"/>
            <w:shd w:val="clear" w:color="auto" w:fill="auto"/>
            <w:noWrap/>
            <w:vAlign w:val="center"/>
          </w:tcPr>
          <w:p w:rsidR="00337FED" w:rsidRPr="00372AA2" w:rsidRDefault="00337FED" w:rsidP="009066FB">
            <w:pPr>
              <w:widowControl w:val="0"/>
              <w:numPr>
                <w:ilvl w:val="0"/>
                <w:numId w:val="24"/>
              </w:numPr>
              <w:suppressAutoHyphens/>
              <w:autoSpaceDE w:val="0"/>
              <w:autoSpaceDN w:val="0"/>
              <w:ind w:left="113"/>
              <w:jc w:val="center"/>
              <w:rPr>
                <w:sz w:val="20"/>
                <w:szCs w:val="20"/>
              </w:rPr>
            </w:pPr>
          </w:p>
        </w:tc>
        <w:tc>
          <w:tcPr>
            <w:tcW w:w="4507" w:type="dxa"/>
            <w:vAlign w:val="center"/>
          </w:tcPr>
          <w:p w:rsidR="00337FED" w:rsidRPr="00372AA2" w:rsidRDefault="00337FED" w:rsidP="00D405C8">
            <w:pPr>
              <w:rPr>
                <w:sz w:val="20"/>
                <w:szCs w:val="20"/>
              </w:rPr>
            </w:pPr>
            <w:proofErr w:type="spellStart"/>
            <w:r w:rsidRPr="00372AA2">
              <w:rPr>
                <w:sz w:val="20"/>
                <w:szCs w:val="20"/>
              </w:rPr>
              <w:t>Ачинский</w:t>
            </w:r>
            <w:proofErr w:type="spellEnd"/>
            <w:r w:rsidRPr="00372AA2">
              <w:rPr>
                <w:sz w:val="20"/>
                <w:szCs w:val="20"/>
              </w:rPr>
              <w:t xml:space="preserve"> муниципальный район</w:t>
            </w:r>
          </w:p>
        </w:tc>
        <w:tc>
          <w:tcPr>
            <w:tcW w:w="2552" w:type="dxa"/>
            <w:shd w:val="clear" w:color="auto" w:fill="auto"/>
            <w:noWrap/>
            <w:vAlign w:val="center"/>
            <w:hideMark/>
          </w:tcPr>
          <w:p w:rsidR="00337FED" w:rsidRPr="00372AA2" w:rsidRDefault="00337FED" w:rsidP="00D405C8">
            <w:pPr>
              <w:rPr>
                <w:sz w:val="20"/>
                <w:szCs w:val="20"/>
              </w:rPr>
            </w:pPr>
            <w:r w:rsidRPr="00372AA2">
              <w:rPr>
                <w:sz w:val="20"/>
                <w:szCs w:val="20"/>
              </w:rPr>
              <w:t>-36</w:t>
            </w:r>
          </w:p>
        </w:tc>
        <w:tc>
          <w:tcPr>
            <w:tcW w:w="1701" w:type="dxa"/>
            <w:shd w:val="clear" w:color="auto" w:fill="auto"/>
            <w:vAlign w:val="center"/>
          </w:tcPr>
          <w:p w:rsidR="00337FED" w:rsidRPr="00372AA2" w:rsidRDefault="00337FED" w:rsidP="00337FED">
            <w:pPr>
              <w:rPr>
                <w:sz w:val="20"/>
                <w:szCs w:val="20"/>
              </w:rPr>
            </w:pPr>
          </w:p>
        </w:tc>
      </w:tr>
      <w:tr w:rsidR="00372AA2" w:rsidRPr="00372AA2" w:rsidTr="00337FED">
        <w:trPr>
          <w:trHeight w:val="288"/>
        </w:trPr>
        <w:tc>
          <w:tcPr>
            <w:tcW w:w="704" w:type="dxa"/>
            <w:shd w:val="clear" w:color="auto" w:fill="auto"/>
            <w:noWrap/>
            <w:vAlign w:val="center"/>
          </w:tcPr>
          <w:p w:rsidR="00337FED" w:rsidRPr="00372AA2" w:rsidRDefault="00337FED" w:rsidP="009066FB">
            <w:pPr>
              <w:widowControl w:val="0"/>
              <w:numPr>
                <w:ilvl w:val="0"/>
                <w:numId w:val="24"/>
              </w:numPr>
              <w:suppressAutoHyphens/>
              <w:autoSpaceDE w:val="0"/>
              <w:autoSpaceDN w:val="0"/>
              <w:ind w:left="113"/>
              <w:jc w:val="center"/>
              <w:rPr>
                <w:sz w:val="20"/>
                <w:szCs w:val="20"/>
              </w:rPr>
            </w:pPr>
          </w:p>
        </w:tc>
        <w:tc>
          <w:tcPr>
            <w:tcW w:w="4507" w:type="dxa"/>
            <w:vAlign w:val="center"/>
          </w:tcPr>
          <w:p w:rsidR="00337FED" w:rsidRPr="00372AA2" w:rsidRDefault="00337FED" w:rsidP="00D405C8">
            <w:pPr>
              <w:rPr>
                <w:sz w:val="20"/>
                <w:szCs w:val="20"/>
              </w:rPr>
            </w:pPr>
            <w:proofErr w:type="spellStart"/>
            <w:r w:rsidRPr="00372AA2">
              <w:rPr>
                <w:sz w:val="20"/>
                <w:szCs w:val="20"/>
              </w:rPr>
              <w:t>Балахтинский</w:t>
            </w:r>
            <w:proofErr w:type="spellEnd"/>
            <w:r w:rsidRPr="00372AA2">
              <w:rPr>
                <w:sz w:val="20"/>
                <w:szCs w:val="20"/>
              </w:rPr>
              <w:t xml:space="preserve"> муниципальный район</w:t>
            </w:r>
          </w:p>
        </w:tc>
        <w:tc>
          <w:tcPr>
            <w:tcW w:w="2552" w:type="dxa"/>
            <w:shd w:val="clear" w:color="auto" w:fill="auto"/>
            <w:noWrap/>
            <w:vAlign w:val="center"/>
            <w:hideMark/>
          </w:tcPr>
          <w:p w:rsidR="00337FED" w:rsidRPr="00372AA2" w:rsidRDefault="00337FED" w:rsidP="00D405C8">
            <w:pPr>
              <w:rPr>
                <w:sz w:val="20"/>
                <w:szCs w:val="20"/>
              </w:rPr>
            </w:pPr>
            <w:r w:rsidRPr="00372AA2">
              <w:rPr>
                <w:sz w:val="20"/>
                <w:szCs w:val="20"/>
              </w:rPr>
              <w:t>-36,</w:t>
            </w:r>
            <w:r w:rsidRPr="00372AA2">
              <w:rPr>
                <w:sz w:val="20"/>
                <w:szCs w:val="20"/>
                <w:lang w:val="en-US"/>
              </w:rPr>
              <w:t xml:space="preserve"> </w:t>
            </w:r>
            <w:r w:rsidRPr="00372AA2">
              <w:rPr>
                <w:sz w:val="20"/>
                <w:szCs w:val="20"/>
              </w:rPr>
              <w:t>-37</w:t>
            </w:r>
          </w:p>
        </w:tc>
        <w:tc>
          <w:tcPr>
            <w:tcW w:w="1701" w:type="dxa"/>
            <w:shd w:val="clear" w:color="auto" w:fill="auto"/>
            <w:vAlign w:val="center"/>
          </w:tcPr>
          <w:p w:rsidR="00337FED" w:rsidRPr="00372AA2" w:rsidRDefault="00337FED" w:rsidP="00337FED">
            <w:pPr>
              <w:rPr>
                <w:sz w:val="20"/>
                <w:szCs w:val="20"/>
              </w:rPr>
            </w:pPr>
          </w:p>
        </w:tc>
      </w:tr>
      <w:tr w:rsidR="00372AA2" w:rsidRPr="00372AA2" w:rsidTr="00337FED">
        <w:trPr>
          <w:trHeight w:val="288"/>
        </w:trPr>
        <w:tc>
          <w:tcPr>
            <w:tcW w:w="704" w:type="dxa"/>
            <w:shd w:val="clear" w:color="auto" w:fill="auto"/>
            <w:noWrap/>
            <w:vAlign w:val="center"/>
          </w:tcPr>
          <w:p w:rsidR="00337FED" w:rsidRPr="00372AA2" w:rsidRDefault="00337FED" w:rsidP="009066FB">
            <w:pPr>
              <w:widowControl w:val="0"/>
              <w:numPr>
                <w:ilvl w:val="0"/>
                <w:numId w:val="24"/>
              </w:numPr>
              <w:suppressAutoHyphens/>
              <w:autoSpaceDE w:val="0"/>
              <w:autoSpaceDN w:val="0"/>
              <w:ind w:left="113"/>
              <w:jc w:val="center"/>
              <w:rPr>
                <w:sz w:val="20"/>
                <w:szCs w:val="20"/>
              </w:rPr>
            </w:pPr>
          </w:p>
        </w:tc>
        <w:tc>
          <w:tcPr>
            <w:tcW w:w="4507" w:type="dxa"/>
            <w:vAlign w:val="center"/>
          </w:tcPr>
          <w:p w:rsidR="00337FED" w:rsidRPr="00372AA2" w:rsidRDefault="00337FED" w:rsidP="00D405C8">
            <w:pPr>
              <w:rPr>
                <w:sz w:val="20"/>
                <w:szCs w:val="20"/>
              </w:rPr>
            </w:pPr>
            <w:r w:rsidRPr="00372AA2">
              <w:rPr>
                <w:sz w:val="20"/>
                <w:szCs w:val="20"/>
              </w:rPr>
              <w:t>Березовский муниципальный район</w:t>
            </w:r>
          </w:p>
        </w:tc>
        <w:tc>
          <w:tcPr>
            <w:tcW w:w="2552" w:type="dxa"/>
            <w:shd w:val="clear" w:color="auto" w:fill="auto"/>
            <w:noWrap/>
            <w:vAlign w:val="center"/>
            <w:hideMark/>
          </w:tcPr>
          <w:p w:rsidR="00337FED" w:rsidRPr="00372AA2" w:rsidRDefault="00337FED" w:rsidP="00D405C8">
            <w:pPr>
              <w:rPr>
                <w:sz w:val="20"/>
                <w:szCs w:val="20"/>
              </w:rPr>
            </w:pPr>
            <w:r w:rsidRPr="00372AA2">
              <w:rPr>
                <w:sz w:val="20"/>
                <w:szCs w:val="20"/>
              </w:rPr>
              <w:t>-37</w:t>
            </w:r>
          </w:p>
        </w:tc>
        <w:tc>
          <w:tcPr>
            <w:tcW w:w="1701" w:type="dxa"/>
            <w:shd w:val="clear" w:color="auto" w:fill="auto"/>
            <w:vAlign w:val="center"/>
          </w:tcPr>
          <w:p w:rsidR="00337FED" w:rsidRPr="00372AA2" w:rsidRDefault="00337FED" w:rsidP="00337FED">
            <w:pPr>
              <w:rPr>
                <w:sz w:val="20"/>
                <w:szCs w:val="20"/>
              </w:rPr>
            </w:pPr>
          </w:p>
        </w:tc>
      </w:tr>
      <w:tr w:rsidR="00372AA2" w:rsidRPr="00372AA2" w:rsidTr="00337FED">
        <w:trPr>
          <w:trHeight w:val="288"/>
        </w:trPr>
        <w:tc>
          <w:tcPr>
            <w:tcW w:w="704" w:type="dxa"/>
            <w:shd w:val="clear" w:color="auto" w:fill="auto"/>
            <w:noWrap/>
            <w:vAlign w:val="center"/>
          </w:tcPr>
          <w:p w:rsidR="00337FED" w:rsidRPr="00372AA2" w:rsidRDefault="00337FED" w:rsidP="009066FB">
            <w:pPr>
              <w:widowControl w:val="0"/>
              <w:numPr>
                <w:ilvl w:val="0"/>
                <w:numId w:val="24"/>
              </w:numPr>
              <w:suppressAutoHyphens/>
              <w:autoSpaceDE w:val="0"/>
              <w:autoSpaceDN w:val="0"/>
              <w:ind w:left="113"/>
              <w:jc w:val="center"/>
              <w:rPr>
                <w:sz w:val="20"/>
                <w:szCs w:val="20"/>
              </w:rPr>
            </w:pPr>
          </w:p>
        </w:tc>
        <w:tc>
          <w:tcPr>
            <w:tcW w:w="4507" w:type="dxa"/>
            <w:vAlign w:val="center"/>
          </w:tcPr>
          <w:p w:rsidR="00337FED" w:rsidRPr="00372AA2" w:rsidRDefault="00337FED" w:rsidP="00D405C8">
            <w:pPr>
              <w:rPr>
                <w:sz w:val="20"/>
                <w:szCs w:val="20"/>
              </w:rPr>
            </w:pPr>
            <w:proofErr w:type="spellStart"/>
            <w:r w:rsidRPr="00372AA2">
              <w:rPr>
                <w:sz w:val="20"/>
                <w:szCs w:val="20"/>
              </w:rPr>
              <w:t>Бирилюсский</w:t>
            </w:r>
            <w:proofErr w:type="spellEnd"/>
            <w:r w:rsidRPr="00372AA2">
              <w:rPr>
                <w:sz w:val="20"/>
                <w:szCs w:val="20"/>
              </w:rPr>
              <w:t xml:space="preserve"> муниципальный район</w:t>
            </w:r>
          </w:p>
        </w:tc>
        <w:tc>
          <w:tcPr>
            <w:tcW w:w="2552" w:type="dxa"/>
            <w:shd w:val="clear" w:color="auto" w:fill="auto"/>
            <w:noWrap/>
            <w:vAlign w:val="center"/>
            <w:hideMark/>
          </w:tcPr>
          <w:p w:rsidR="00337FED" w:rsidRPr="00372AA2" w:rsidRDefault="00337FED" w:rsidP="00D405C8">
            <w:pPr>
              <w:rPr>
                <w:sz w:val="20"/>
                <w:szCs w:val="20"/>
              </w:rPr>
            </w:pPr>
            <w:r w:rsidRPr="00372AA2">
              <w:rPr>
                <w:sz w:val="20"/>
                <w:szCs w:val="20"/>
              </w:rPr>
              <w:t>-37,</w:t>
            </w:r>
            <w:r w:rsidRPr="00372AA2">
              <w:rPr>
                <w:sz w:val="20"/>
                <w:szCs w:val="20"/>
                <w:lang w:val="en-US"/>
              </w:rPr>
              <w:t xml:space="preserve"> </w:t>
            </w:r>
            <w:r w:rsidRPr="00372AA2">
              <w:rPr>
                <w:sz w:val="20"/>
                <w:szCs w:val="20"/>
              </w:rPr>
              <w:t>-44</w:t>
            </w:r>
          </w:p>
        </w:tc>
        <w:tc>
          <w:tcPr>
            <w:tcW w:w="1701" w:type="dxa"/>
            <w:shd w:val="clear" w:color="auto" w:fill="auto"/>
            <w:vAlign w:val="center"/>
          </w:tcPr>
          <w:p w:rsidR="00337FED" w:rsidRPr="00372AA2" w:rsidRDefault="00337FED" w:rsidP="00337FED">
            <w:pPr>
              <w:rPr>
                <w:sz w:val="20"/>
                <w:szCs w:val="20"/>
              </w:rPr>
            </w:pPr>
          </w:p>
        </w:tc>
      </w:tr>
      <w:tr w:rsidR="00372AA2" w:rsidRPr="00372AA2" w:rsidTr="00337FED">
        <w:trPr>
          <w:trHeight w:val="288"/>
        </w:trPr>
        <w:tc>
          <w:tcPr>
            <w:tcW w:w="704" w:type="dxa"/>
            <w:shd w:val="clear" w:color="auto" w:fill="auto"/>
            <w:noWrap/>
            <w:vAlign w:val="center"/>
          </w:tcPr>
          <w:p w:rsidR="00337FED" w:rsidRPr="00372AA2" w:rsidRDefault="00337FED" w:rsidP="009066FB">
            <w:pPr>
              <w:widowControl w:val="0"/>
              <w:numPr>
                <w:ilvl w:val="0"/>
                <w:numId w:val="24"/>
              </w:numPr>
              <w:suppressAutoHyphens/>
              <w:autoSpaceDE w:val="0"/>
              <w:autoSpaceDN w:val="0"/>
              <w:ind w:left="113"/>
              <w:jc w:val="center"/>
              <w:rPr>
                <w:sz w:val="20"/>
                <w:szCs w:val="20"/>
              </w:rPr>
            </w:pPr>
          </w:p>
        </w:tc>
        <w:tc>
          <w:tcPr>
            <w:tcW w:w="4507" w:type="dxa"/>
            <w:vAlign w:val="center"/>
          </w:tcPr>
          <w:p w:rsidR="00337FED" w:rsidRPr="00372AA2" w:rsidRDefault="00337FED" w:rsidP="00D405C8">
            <w:pPr>
              <w:rPr>
                <w:sz w:val="20"/>
                <w:szCs w:val="20"/>
              </w:rPr>
            </w:pPr>
            <w:proofErr w:type="spellStart"/>
            <w:r w:rsidRPr="00372AA2">
              <w:rPr>
                <w:sz w:val="20"/>
                <w:szCs w:val="20"/>
              </w:rPr>
              <w:t>Боготольский</w:t>
            </w:r>
            <w:proofErr w:type="spellEnd"/>
            <w:r w:rsidRPr="00372AA2">
              <w:rPr>
                <w:sz w:val="20"/>
                <w:szCs w:val="20"/>
              </w:rPr>
              <w:t xml:space="preserve"> муниципальный район</w:t>
            </w:r>
          </w:p>
        </w:tc>
        <w:tc>
          <w:tcPr>
            <w:tcW w:w="2552" w:type="dxa"/>
            <w:shd w:val="clear" w:color="auto" w:fill="auto"/>
            <w:noWrap/>
            <w:vAlign w:val="center"/>
            <w:hideMark/>
          </w:tcPr>
          <w:p w:rsidR="00337FED" w:rsidRPr="00372AA2" w:rsidRDefault="00337FED" w:rsidP="00D405C8">
            <w:pPr>
              <w:rPr>
                <w:sz w:val="20"/>
                <w:szCs w:val="20"/>
              </w:rPr>
            </w:pPr>
            <w:r w:rsidRPr="00372AA2">
              <w:rPr>
                <w:sz w:val="20"/>
                <w:szCs w:val="20"/>
              </w:rPr>
              <w:t>-37</w:t>
            </w:r>
          </w:p>
        </w:tc>
        <w:tc>
          <w:tcPr>
            <w:tcW w:w="1701" w:type="dxa"/>
            <w:shd w:val="clear" w:color="auto" w:fill="auto"/>
            <w:vAlign w:val="center"/>
          </w:tcPr>
          <w:p w:rsidR="00337FED" w:rsidRPr="00372AA2" w:rsidRDefault="00337FED" w:rsidP="00337FED">
            <w:pPr>
              <w:rPr>
                <w:sz w:val="20"/>
                <w:szCs w:val="20"/>
              </w:rPr>
            </w:pPr>
          </w:p>
        </w:tc>
      </w:tr>
      <w:tr w:rsidR="00372AA2" w:rsidRPr="00372AA2" w:rsidTr="00337FED">
        <w:trPr>
          <w:trHeight w:val="288"/>
        </w:trPr>
        <w:tc>
          <w:tcPr>
            <w:tcW w:w="704" w:type="dxa"/>
            <w:shd w:val="clear" w:color="auto" w:fill="auto"/>
            <w:noWrap/>
            <w:vAlign w:val="center"/>
          </w:tcPr>
          <w:p w:rsidR="00337FED" w:rsidRPr="00372AA2" w:rsidRDefault="00337FED" w:rsidP="009066FB">
            <w:pPr>
              <w:widowControl w:val="0"/>
              <w:numPr>
                <w:ilvl w:val="0"/>
                <w:numId w:val="24"/>
              </w:numPr>
              <w:suppressAutoHyphens/>
              <w:autoSpaceDE w:val="0"/>
              <w:autoSpaceDN w:val="0"/>
              <w:ind w:left="113"/>
              <w:jc w:val="center"/>
              <w:rPr>
                <w:sz w:val="20"/>
                <w:szCs w:val="20"/>
              </w:rPr>
            </w:pPr>
          </w:p>
        </w:tc>
        <w:tc>
          <w:tcPr>
            <w:tcW w:w="4507" w:type="dxa"/>
            <w:vAlign w:val="center"/>
          </w:tcPr>
          <w:p w:rsidR="00337FED" w:rsidRPr="00372AA2" w:rsidRDefault="00337FED" w:rsidP="00D405C8">
            <w:pPr>
              <w:rPr>
                <w:sz w:val="20"/>
                <w:szCs w:val="20"/>
              </w:rPr>
            </w:pPr>
            <w:proofErr w:type="spellStart"/>
            <w:r w:rsidRPr="00372AA2">
              <w:rPr>
                <w:sz w:val="20"/>
                <w:szCs w:val="20"/>
              </w:rPr>
              <w:t>Богучанский</w:t>
            </w:r>
            <w:proofErr w:type="spellEnd"/>
            <w:r w:rsidRPr="00372AA2">
              <w:rPr>
                <w:sz w:val="20"/>
                <w:szCs w:val="20"/>
              </w:rPr>
              <w:t xml:space="preserve"> муниципальный район</w:t>
            </w:r>
          </w:p>
        </w:tc>
        <w:tc>
          <w:tcPr>
            <w:tcW w:w="2552" w:type="dxa"/>
            <w:shd w:val="clear" w:color="auto" w:fill="auto"/>
            <w:noWrap/>
            <w:vAlign w:val="center"/>
            <w:hideMark/>
          </w:tcPr>
          <w:p w:rsidR="00337FED" w:rsidRPr="00372AA2" w:rsidRDefault="00337FED" w:rsidP="00D405C8">
            <w:pPr>
              <w:rPr>
                <w:sz w:val="20"/>
                <w:szCs w:val="20"/>
              </w:rPr>
            </w:pPr>
            <w:r w:rsidRPr="00372AA2">
              <w:rPr>
                <w:sz w:val="20"/>
                <w:szCs w:val="20"/>
              </w:rPr>
              <w:t>-45,</w:t>
            </w:r>
            <w:r w:rsidRPr="00372AA2">
              <w:rPr>
                <w:sz w:val="20"/>
                <w:szCs w:val="20"/>
                <w:lang w:val="en-US"/>
              </w:rPr>
              <w:t xml:space="preserve"> </w:t>
            </w:r>
            <w:r w:rsidRPr="00372AA2">
              <w:rPr>
                <w:sz w:val="20"/>
                <w:szCs w:val="20"/>
              </w:rPr>
              <w:t>-48</w:t>
            </w:r>
          </w:p>
        </w:tc>
        <w:tc>
          <w:tcPr>
            <w:tcW w:w="1701" w:type="dxa"/>
            <w:shd w:val="clear" w:color="auto" w:fill="auto"/>
            <w:vAlign w:val="center"/>
          </w:tcPr>
          <w:p w:rsidR="00337FED" w:rsidRPr="00372AA2" w:rsidRDefault="00337FED" w:rsidP="00337FED">
            <w:pPr>
              <w:rPr>
                <w:sz w:val="20"/>
                <w:szCs w:val="20"/>
              </w:rPr>
            </w:pPr>
            <w:r w:rsidRPr="00372AA2">
              <w:rPr>
                <w:sz w:val="20"/>
                <w:szCs w:val="20"/>
              </w:rPr>
              <w:t>Имеются населенные пункты, распложённые на межселенной территории</w:t>
            </w:r>
          </w:p>
        </w:tc>
      </w:tr>
      <w:tr w:rsidR="00372AA2" w:rsidRPr="00372AA2" w:rsidTr="00337FED">
        <w:trPr>
          <w:trHeight w:val="288"/>
        </w:trPr>
        <w:tc>
          <w:tcPr>
            <w:tcW w:w="704" w:type="dxa"/>
            <w:shd w:val="clear" w:color="auto" w:fill="auto"/>
            <w:noWrap/>
            <w:vAlign w:val="center"/>
          </w:tcPr>
          <w:p w:rsidR="00337FED" w:rsidRPr="00372AA2" w:rsidRDefault="00337FED" w:rsidP="009066FB">
            <w:pPr>
              <w:widowControl w:val="0"/>
              <w:numPr>
                <w:ilvl w:val="0"/>
                <w:numId w:val="24"/>
              </w:numPr>
              <w:suppressAutoHyphens/>
              <w:autoSpaceDE w:val="0"/>
              <w:autoSpaceDN w:val="0"/>
              <w:ind w:left="113"/>
              <w:jc w:val="center"/>
              <w:rPr>
                <w:sz w:val="20"/>
                <w:szCs w:val="20"/>
              </w:rPr>
            </w:pPr>
          </w:p>
        </w:tc>
        <w:tc>
          <w:tcPr>
            <w:tcW w:w="4507" w:type="dxa"/>
            <w:vAlign w:val="center"/>
          </w:tcPr>
          <w:p w:rsidR="00337FED" w:rsidRPr="00372AA2" w:rsidRDefault="00337FED" w:rsidP="00D405C8">
            <w:pPr>
              <w:rPr>
                <w:sz w:val="20"/>
                <w:szCs w:val="20"/>
              </w:rPr>
            </w:pPr>
            <w:proofErr w:type="spellStart"/>
            <w:r w:rsidRPr="00372AA2">
              <w:rPr>
                <w:sz w:val="20"/>
                <w:szCs w:val="20"/>
              </w:rPr>
              <w:t>Большемуртинский</w:t>
            </w:r>
            <w:proofErr w:type="spellEnd"/>
            <w:r w:rsidRPr="00372AA2">
              <w:rPr>
                <w:sz w:val="20"/>
                <w:szCs w:val="20"/>
              </w:rPr>
              <w:t xml:space="preserve"> муниципальный район</w:t>
            </w:r>
          </w:p>
        </w:tc>
        <w:tc>
          <w:tcPr>
            <w:tcW w:w="2552" w:type="dxa"/>
            <w:shd w:val="clear" w:color="auto" w:fill="auto"/>
            <w:noWrap/>
            <w:vAlign w:val="center"/>
            <w:hideMark/>
          </w:tcPr>
          <w:p w:rsidR="00337FED" w:rsidRPr="00372AA2" w:rsidRDefault="00337FED" w:rsidP="00D405C8">
            <w:pPr>
              <w:rPr>
                <w:sz w:val="20"/>
                <w:szCs w:val="20"/>
              </w:rPr>
            </w:pPr>
            <w:r w:rsidRPr="00372AA2">
              <w:rPr>
                <w:sz w:val="20"/>
                <w:szCs w:val="20"/>
              </w:rPr>
              <w:t>-37</w:t>
            </w:r>
          </w:p>
        </w:tc>
        <w:tc>
          <w:tcPr>
            <w:tcW w:w="1701" w:type="dxa"/>
            <w:shd w:val="clear" w:color="auto" w:fill="auto"/>
            <w:vAlign w:val="center"/>
          </w:tcPr>
          <w:p w:rsidR="00337FED" w:rsidRPr="00372AA2" w:rsidRDefault="00337FED" w:rsidP="00337FED">
            <w:pPr>
              <w:rPr>
                <w:sz w:val="20"/>
                <w:szCs w:val="20"/>
              </w:rPr>
            </w:pPr>
          </w:p>
        </w:tc>
      </w:tr>
      <w:tr w:rsidR="00372AA2" w:rsidRPr="00372AA2" w:rsidTr="00337FED">
        <w:trPr>
          <w:trHeight w:val="288"/>
        </w:trPr>
        <w:tc>
          <w:tcPr>
            <w:tcW w:w="704" w:type="dxa"/>
            <w:shd w:val="clear" w:color="auto" w:fill="auto"/>
            <w:noWrap/>
            <w:vAlign w:val="center"/>
          </w:tcPr>
          <w:p w:rsidR="00337FED" w:rsidRPr="00372AA2" w:rsidRDefault="00337FED" w:rsidP="009066FB">
            <w:pPr>
              <w:widowControl w:val="0"/>
              <w:numPr>
                <w:ilvl w:val="0"/>
                <w:numId w:val="24"/>
              </w:numPr>
              <w:suppressAutoHyphens/>
              <w:autoSpaceDE w:val="0"/>
              <w:autoSpaceDN w:val="0"/>
              <w:ind w:left="113"/>
              <w:jc w:val="center"/>
              <w:rPr>
                <w:sz w:val="20"/>
                <w:szCs w:val="20"/>
              </w:rPr>
            </w:pPr>
          </w:p>
        </w:tc>
        <w:tc>
          <w:tcPr>
            <w:tcW w:w="4507" w:type="dxa"/>
            <w:vAlign w:val="center"/>
          </w:tcPr>
          <w:p w:rsidR="00337FED" w:rsidRPr="00372AA2" w:rsidRDefault="00337FED" w:rsidP="00D405C8">
            <w:pPr>
              <w:rPr>
                <w:sz w:val="20"/>
                <w:szCs w:val="20"/>
              </w:rPr>
            </w:pPr>
            <w:proofErr w:type="spellStart"/>
            <w:r w:rsidRPr="00372AA2">
              <w:rPr>
                <w:sz w:val="20"/>
                <w:szCs w:val="20"/>
              </w:rPr>
              <w:t>Большеулуйский</w:t>
            </w:r>
            <w:proofErr w:type="spellEnd"/>
            <w:r w:rsidRPr="00372AA2">
              <w:rPr>
                <w:sz w:val="20"/>
                <w:szCs w:val="20"/>
              </w:rPr>
              <w:t xml:space="preserve"> муниципальный район</w:t>
            </w:r>
          </w:p>
        </w:tc>
        <w:tc>
          <w:tcPr>
            <w:tcW w:w="2552" w:type="dxa"/>
            <w:shd w:val="clear" w:color="auto" w:fill="auto"/>
            <w:noWrap/>
            <w:vAlign w:val="center"/>
            <w:hideMark/>
          </w:tcPr>
          <w:p w:rsidR="00337FED" w:rsidRPr="00372AA2" w:rsidRDefault="00337FED" w:rsidP="00D405C8">
            <w:pPr>
              <w:rPr>
                <w:sz w:val="20"/>
                <w:szCs w:val="20"/>
              </w:rPr>
            </w:pPr>
            <w:r w:rsidRPr="00372AA2">
              <w:rPr>
                <w:sz w:val="20"/>
                <w:szCs w:val="20"/>
              </w:rPr>
              <w:t>-36</w:t>
            </w:r>
          </w:p>
        </w:tc>
        <w:tc>
          <w:tcPr>
            <w:tcW w:w="1701" w:type="dxa"/>
            <w:shd w:val="clear" w:color="auto" w:fill="auto"/>
            <w:vAlign w:val="center"/>
          </w:tcPr>
          <w:p w:rsidR="00337FED" w:rsidRPr="00372AA2" w:rsidRDefault="00337FED" w:rsidP="00337FED">
            <w:pPr>
              <w:rPr>
                <w:sz w:val="20"/>
                <w:szCs w:val="20"/>
              </w:rPr>
            </w:pPr>
          </w:p>
        </w:tc>
      </w:tr>
      <w:tr w:rsidR="00372AA2" w:rsidRPr="00372AA2" w:rsidTr="00337FED">
        <w:trPr>
          <w:trHeight w:val="288"/>
        </w:trPr>
        <w:tc>
          <w:tcPr>
            <w:tcW w:w="704" w:type="dxa"/>
            <w:shd w:val="clear" w:color="auto" w:fill="auto"/>
            <w:noWrap/>
            <w:vAlign w:val="center"/>
          </w:tcPr>
          <w:p w:rsidR="00337FED" w:rsidRPr="00372AA2" w:rsidRDefault="00337FED" w:rsidP="009066FB">
            <w:pPr>
              <w:widowControl w:val="0"/>
              <w:numPr>
                <w:ilvl w:val="0"/>
                <w:numId w:val="24"/>
              </w:numPr>
              <w:suppressAutoHyphens/>
              <w:autoSpaceDE w:val="0"/>
              <w:autoSpaceDN w:val="0"/>
              <w:ind w:left="113"/>
              <w:jc w:val="center"/>
              <w:rPr>
                <w:sz w:val="20"/>
                <w:szCs w:val="20"/>
              </w:rPr>
            </w:pPr>
          </w:p>
        </w:tc>
        <w:tc>
          <w:tcPr>
            <w:tcW w:w="4507" w:type="dxa"/>
            <w:vAlign w:val="center"/>
          </w:tcPr>
          <w:p w:rsidR="00337FED" w:rsidRPr="00372AA2" w:rsidRDefault="00337FED" w:rsidP="00D405C8">
            <w:pPr>
              <w:rPr>
                <w:sz w:val="20"/>
                <w:szCs w:val="20"/>
              </w:rPr>
            </w:pPr>
            <w:r w:rsidRPr="00372AA2">
              <w:rPr>
                <w:sz w:val="20"/>
                <w:szCs w:val="20"/>
              </w:rPr>
              <w:t>Дзержинский муниципальный район</w:t>
            </w:r>
          </w:p>
        </w:tc>
        <w:tc>
          <w:tcPr>
            <w:tcW w:w="2552" w:type="dxa"/>
            <w:shd w:val="clear" w:color="auto" w:fill="auto"/>
            <w:noWrap/>
            <w:vAlign w:val="center"/>
            <w:hideMark/>
          </w:tcPr>
          <w:p w:rsidR="00337FED" w:rsidRPr="00372AA2" w:rsidRDefault="00337FED" w:rsidP="00D405C8">
            <w:pPr>
              <w:rPr>
                <w:sz w:val="20"/>
                <w:szCs w:val="20"/>
              </w:rPr>
            </w:pPr>
            <w:r w:rsidRPr="00372AA2">
              <w:rPr>
                <w:sz w:val="20"/>
                <w:szCs w:val="20"/>
              </w:rPr>
              <w:t>-40</w:t>
            </w:r>
          </w:p>
        </w:tc>
        <w:tc>
          <w:tcPr>
            <w:tcW w:w="1701" w:type="dxa"/>
            <w:shd w:val="clear" w:color="auto" w:fill="auto"/>
            <w:vAlign w:val="center"/>
          </w:tcPr>
          <w:p w:rsidR="00337FED" w:rsidRPr="00372AA2" w:rsidRDefault="00337FED" w:rsidP="00337FED">
            <w:pPr>
              <w:rPr>
                <w:sz w:val="20"/>
                <w:szCs w:val="20"/>
              </w:rPr>
            </w:pPr>
          </w:p>
        </w:tc>
      </w:tr>
      <w:tr w:rsidR="00372AA2" w:rsidRPr="00372AA2" w:rsidTr="00337FED">
        <w:trPr>
          <w:trHeight w:val="288"/>
        </w:trPr>
        <w:tc>
          <w:tcPr>
            <w:tcW w:w="704" w:type="dxa"/>
            <w:shd w:val="clear" w:color="auto" w:fill="auto"/>
            <w:noWrap/>
            <w:vAlign w:val="center"/>
          </w:tcPr>
          <w:p w:rsidR="00337FED" w:rsidRPr="00372AA2" w:rsidRDefault="00337FED" w:rsidP="009066FB">
            <w:pPr>
              <w:widowControl w:val="0"/>
              <w:numPr>
                <w:ilvl w:val="0"/>
                <w:numId w:val="24"/>
              </w:numPr>
              <w:suppressAutoHyphens/>
              <w:autoSpaceDE w:val="0"/>
              <w:autoSpaceDN w:val="0"/>
              <w:ind w:left="113"/>
              <w:jc w:val="center"/>
              <w:rPr>
                <w:sz w:val="20"/>
                <w:szCs w:val="20"/>
              </w:rPr>
            </w:pPr>
          </w:p>
        </w:tc>
        <w:tc>
          <w:tcPr>
            <w:tcW w:w="4507" w:type="dxa"/>
            <w:vAlign w:val="center"/>
          </w:tcPr>
          <w:p w:rsidR="00337FED" w:rsidRPr="00372AA2" w:rsidRDefault="00337FED" w:rsidP="00D405C8">
            <w:pPr>
              <w:rPr>
                <w:sz w:val="20"/>
                <w:szCs w:val="20"/>
              </w:rPr>
            </w:pPr>
            <w:proofErr w:type="spellStart"/>
            <w:r w:rsidRPr="00372AA2">
              <w:rPr>
                <w:sz w:val="20"/>
                <w:szCs w:val="20"/>
              </w:rPr>
              <w:t>Ермаковский</w:t>
            </w:r>
            <w:proofErr w:type="spellEnd"/>
            <w:r w:rsidRPr="00372AA2">
              <w:rPr>
                <w:sz w:val="20"/>
                <w:szCs w:val="20"/>
              </w:rPr>
              <w:t xml:space="preserve"> муниципальный район</w:t>
            </w:r>
          </w:p>
        </w:tc>
        <w:tc>
          <w:tcPr>
            <w:tcW w:w="2552" w:type="dxa"/>
            <w:shd w:val="clear" w:color="auto" w:fill="auto"/>
            <w:noWrap/>
            <w:vAlign w:val="center"/>
            <w:hideMark/>
          </w:tcPr>
          <w:p w:rsidR="00337FED" w:rsidRPr="00372AA2" w:rsidRDefault="00337FED" w:rsidP="00D405C8">
            <w:pPr>
              <w:rPr>
                <w:sz w:val="20"/>
                <w:szCs w:val="20"/>
              </w:rPr>
            </w:pPr>
            <w:r w:rsidRPr="00372AA2">
              <w:rPr>
                <w:sz w:val="20"/>
                <w:szCs w:val="20"/>
              </w:rPr>
              <w:t>-40,</w:t>
            </w:r>
            <w:r w:rsidRPr="00372AA2">
              <w:rPr>
                <w:sz w:val="20"/>
                <w:szCs w:val="20"/>
                <w:lang w:val="en-US"/>
              </w:rPr>
              <w:t xml:space="preserve"> </w:t>
            </w:r>
            <w:r w:rsidRPr="00372AA2">
              <w:rPr>
                <w:sz w:val="20"/>
                <w:szCs w:val="20"/>
              </w:rPr>
              <w:t>-47</w:t>
            </w:r>
          </w:p>
        </w:tc>
        <w:tc>
          <w:tcPr>
            <w:tcW w:w="1701" w:type="dxa"/>
            <w:shd w:val="clear" w:color="auto" w:fill="auto"/>
            <w:vAlign w:val="center"/>
          </w:tcPr>
          <w:p w:rsidR="00337FED" w:rsidRPr="00372AA2" w:rsidRDefault="00337FED" w:rsidP="00337FED">
            <w:pPr>
              <w:rPr>
                <w:sz w:val="20"/>
                <w:szCs w:val="20"/>
              </w:rPr>
            </w:pPr>
          </w:p>
        </w:tc>
      </w:tr>
      <w:tr w:rsidR="00372AA2" w:rsidRPr="00372AA2" w:rsidTr="00337FED">
        <w:trPr>
          <w:trHeight w:val="288"/>
        </w:trPr>
        <w:tc>
          <w:tcPr>
            <w:tcW w:w="704" w:type="dxa"/>
            <w:shd w:val="clear" w:color="auto" w:fill="auto"/>
            <w:noWrap/>
            <w:vAlign w:val="center"/>
          </w:tcPr>
          <w:p w:rsidR="00337FED" w:rsidRPr="00372AA2" w:rsidRDefault="00337FED" w:rsidP="009066FB">
            <w:pPr>
              <w:widowControl w:val="0"/>
              <w:numPr>
                <w:ilvl w:val="0"/>
                <w:numId w:val="24"/>
              </w:numPr>
              <w:suppressAutoHyphens/>
              <w:autoSpaceDE w:val="0"/>
              <w:autoSpaceDN w:val="0"/>
              <w:ind w:left="113"/>
              <w:jc w:val="center"/>
              <w:rPr>
                <w:sz w:val="20"/>
                <w:szCs w:val="20"/>
              </w:rPr>
            </w:pPr>
          </w:p>
        </w:tc>
        <w:tc>
          <w:tcPr>
            <w:tcW w:w="4507" w:type="dxa"/>
            <w:vAlign w:val="center"/>
          </w:tcPr>
          <w:p w:rsidR="00337FED" w:rsidRPr="00372AA2" w:rsidRDefault="00337FED" w:rsidP="00D405C8">
            <w:pPr>
              <w:rPr>
                <w:sz w:val="20"/>
                <w:szCs w:val="20"/>
              </w:rPr>
            </w:pPr>
            <w:proofErr w:type="spellStart"/>
            <w:r w:rsidRPr="00372AA2">
              <w:rPr>
                <w:sz w:val="20"/>
                <w:szCs w:val="20"/>
              </w:rPr>
              <w:t>Идринский</w:t>
            </w:r>
            <w:proofErr w:type="spellEnd"/>
            <w:r w:rsidRPr="00372AA2">
              <w:rPr>
                <w:sz w:val="20"/>
                <w:szCs w:val="20"/>
              </w:rPr>
              <w:t xml:space="preserve"> муниципальный район</w:t>
            </w:r>
          </w:p>
        </w:tc>
        <w:tc>
          <w:tcPr>
            <w:tcW w:w="2552" w:type="dxa"/>
            <w:shd w:val="clear" w:color="auto" w:fill="auto"/>
            <w:noWrap/>
            <w:vAlign w:val="center"/>
            <w:hideMark/>
          </w:tcPr>
          <w:p w:rsidR="00337FED" w:rsidRPr="00372AA2" w:rsidRDefault="00337FED" w:rsidP="00D405C8">
            <w:pPr>
              <w:rPr>
                <w:sz w:val="20"/>
                <w:szCs w:val="20"/>
              </w:rPr>
            </w:pPr>
            <w:r w:rsidRPr="00372AA2">
              <w:rPr>
                <w:sz w:val="20"/>
                <w:szCs w:val="20"/>
              </w:rPr>
              <w:t>-40</w:t>
            </w:r>
          </w:p>
        </w:tc>
        <w:tc>
          <w:tcPr>
            <w:tcW w:w="1701" w:type="dxa"/>
            <w:shd w:val="clear" w:color="auto" w:fill="auto"/>
            <w:vAlign w:val="center"/>
          </w:tcPr>
          <w:p w:rsidR="00337FED" w:rsidRPr="00372AA2" w:rsidRDefault="00337FED" w:rsidP="00337FED">
            <w:pPr>
              <w:rPr>
                <w:sz w:val="20"/>
                <w:szCs w:val="20"/>
              </w:rPr>
            </w:pPr>
          </w:p>
        </w:tc>
      </w:tr>
      <w:tr w:rsidR="00372AA2" w:rsidRPr="00372AA2" w:rsidTr="00337FED">
        <w:trPr>
          <w:trHeight w:val="288"/>
        </w:trPr>
        <w:tc>
          <w:tcPr>
            <w:tcW w:w="704" w:type="dxa"/>
            <w:shd w:val="clear" w:color="auto" w:fill="auto"/>
            <w:noWrap/>
            <w:vAlign w:val="center"/>
          </w:tcPr>
          <w:p w:rsidR="00337FED" w:rsidRPr="00372AA2" w:rsidRDefault="00337FED" w:rsidP="009066FB">
            <w:pPr>
              <w:widowControl w:val="0"/>
              <w:numPr>
                <w:ilvl w:val="0"/>
                <w:numId w:val="24"/>
              </w:numPr>
              <w:suppressAutoHyphens/>
              <w:autoSpaceDE w:val="0"/>
              <w:autoSpaceDN w:val="0"/>
              <w:ind w:left="113"/>
              <w:jc w:val="center"/>
              <w:rPr>
                <w:sz w:val="20"/>
                <w:szCs w:val="20"/>
              </w:rPr>
            </w:pPr>
          </w:p>
        </w:tc>
        <w:tc>
          <w:tcPr>
            <w:tcW w:w="4507" w:type="dxa"/>
            <w:vAlign w:val="center"/>
          </w:tcPr>
          <w:p w:rsidR="00337FED" w:rsidRPr="00372AA2" w:rsidRDefault="00337FED" w:rsidP="00D405C8">
            <w:pPr>
              <w:rPr>
                <w:sz w:val="20"/>
                <w:szCs w:val="20"/>
              </w:rPr>
            </w:pPr>
            <w:r w:rsidRPr="00372AA2">
              <w:rPr>
                <w:sz w:val="20"/>
                <w:szCs w:val="20"/>
              </w:rPr>
              <w:t>Иланский муниципальный район</w:t>
            </w:r>
          </w:p>
        </w:tc>
        <w:tc>
          <w:tcPr>
            <w:tcW w:w="2552" w:type="dxa"/>
            <w:shd w:val="clear" w:color="auto" w:fill="auto"/>
            <w:noWrap/>
            <w:vAlign w:val="center"/>
            <w:hideMark/>
          </w:tcPr>
          <w:p w:rsidR="00337FED" w:rsidRPr="00372AA2" w:rsidRDefault="00337FED" w:rsidP="00D405C8">
            <w:pPr>
              <w:rPr>
                <w:sz w:val="20"/>
                <w:szCs w:val="20"/>
              </w:rPr>
            </w:pPr>
            <w:r w:rsidRPr="00372AA2">
              <w:rPr>
                <w:sz w:val="20"/>
                <w:szCs w:val="20"/>
              </w:rPr>
              <w:t>-40</w:t>
            </w:r>
          </w:p>
        </w:tc>
        <w:tc>
          <w:tcPr>
            <w:tcW w:w="1701" w:type="dxa"/>
            <w:shd w:val="clear" w:color="auto" w:fill="auto"/>
            <w:vAlign w:val="center"/>
          </w:tcPr>
          <w:p w:rsidR="00337FED" w:rsidRPr="00372AA2" w:rsidRDefault="00337FED" w:rsidP="00337FED">
            <w:pPr>
              <w:rPr>
                <w:sz w:val="20"/>
                <w:szCs w:val="20"/>
              </w:rPr>
            </w:pPr>
          </w:p>
        </w:tc>
      </w:tr>
      <w:tr w:rsidR="00372AA2" w:rsidRPr="00372AA2" w:rsidTr="00337FED">
        <w:trPr>
          <w:trHeight w:val="288"/>
        </w:trPr>
        <w:tc>
          <w:tcPr>
            <w:tcW w:w="704" w:type="dxa"/>
            <w:shd w:val="clear" w:color="auto" w:fill="auto"/>
            <w:noWrap/>
            <w:vAlign w:val="center"/>
          </w:tcPr>
          <w:p w:rsidR="00337FED" w:rsidRPr="00372AA2" w:rsidRDefault="00337FED" w:rsidP="009066FB">
            <w:pPr>
              <w:widowControl w:val="0"/>
              <w:numPr>
                <w:ilvl w:val="0"/>
                <w:numId w:val="24"/>
              </w:numPr>
              <w:suppressAutoHyphens/>
              <w:autoSpaceDE w:val="0"/>
              <w:autoSpaceDN w:val="0"/>
              <w:ind w:left="113"/>
              <w:jc w:val="center"/>
              <w:rPr>
                <w:sz w:val="20"/>
                <w:szCs w:val="20"/>
              </w:rPr>
            </w:pPr>
          </w:p>
        </w:tc>
        <w:tc>
          <w:tcPr>
            <w:tcW w:w="4507" w:type="dxa"/>
            <w:vAlign w:val="center"/>
          </w:tcPr>
          <w:p w:rsidR="00337FED" w:rsidRPr="00372AA2" w:rsidRDefault="00337FED" w:rsidP="00D405C8">
            <w:pPr>
              <w:rPr>
                <w:sz w:val="20"/>
                <w:szCs w:val="20"/>
              </w:rPr>
            </w:pPr>
            <w:proofErr w:type="spellStart"/>
            <w:r w:rsidRPr="00372AA2">
              <w:rPr>
                <w:sz w:val="20"/>
                <w:szCs w:val="20"/>
              </w:rPr>
              <w:t>Ирбейский</w:t>
            </w:r>
            <w:proofErr w:type="spellEnd"/>
            <w:r w:rsidRPr="00372AA2">
              <w:rPr>
                <w:sz w:val="20"/>
                <w:szCs w:val="20"/>
              </w:rPr>
              <w:t xml:space="preserve"> муниципальный район</w:t>
            </w:r>
          </w:p>
        </w:tc>
        <w:tc>
          <w:tcPr>
            <w:tcW w:w="2552" w:type="dxa"/>
            <w:shd w:val="clear" w:color="auto" w:fill="auto"/>
            <w:noWrap/>
            <w:vAlign w:val="center"/>
            <w:hideMark/>
          </w:tcPr>
          <w:p w:rsidR="00337FED" w:rsidRPr="00372AA2" w:rsidRDefault="00337FED" w:rsidP="00D405C8">
            <w:pPr>
              <w:rPr>
                <w:sz w:val="20"/>
                <w:szCs w:val="20"/>
              </w:rPr>
            </w:pPr>
            <w:r w:rsidRPr="00372AA2">
              <w:rPr>
                <w:sz w:val="20"/>
                <w:szCs w:val="20"/>
              </w:rPr>
              <w:t>-40</w:t>
            </w:r>
          </w:p>
        </w:tc>
        <w:tc>
          <w:tcPr>
            <w:tcW w:w="1701" w:type="dxa"/>
            <w:shd w:val="clear" w:color="auto" w:fill="auto"/>
            <w:vAlign w:val="center"/>
          </w:tcPr>
          <w:p w:rsidR="00337FED" w:rsidRPr="00372AA2" w:rsidRDefault="00337FED" w:rsidP="00337FED">
            <w:pPr>
              <w:rPr>
                <w:sz w:val="20"/>
                <w:szCs w:val="20"/>
              </w:rPr>
            </w:pPr>
          </w:p>
        </w:tc>
      </w:tr>
      <w:tr w:rsidR="00372AA2" w:rsidRPr="00372AA2" w:rsidTr="00337FED">
        <w:trPr>
          <w:trHeight w:val="288"/>
        </w:trPr>
        <w:tc>
          <w:tcPr>
            <w:tcW w:w="704" w:type="dxa"/>
            <w:shd w:val="clear" w:color="auto" w:fill="auto"/>
            <w:noWrap/>
            <w:vAlign w:val="center"/>
          </w:tcPr>
          <w:p w:rsidR="00337FED" w:rsidRPr="00372AA2" w:rsidRDefault="00337FED" w:rsidP="009066FB">
            <w:pPr>
              <w:widowControl w:val="0"/>
              <w:numPr>
                <w:ilvl w:val="0"/>
                <w:numId w:val="24"/>
              </w:numPr>
              <w:suppressAutoHyphens/>
              <w:autoSpaceDE w:val="0"/>
              <w:autoSpaceDN w:val="0"/>
              <w:ind w:left="113"/>
              <w:jc w:val="center"/>
              <w:rPr>
                <w:sz w:val="20"/>
                <w:szCs w:val="20"/>
              </w:rPr>
            </w:pPr>
          </w:p>
        </w:tc>
        <w:tc>
          <w:tcPr>
            <w:tcW w:w="4507" w:type="dxa"/>
            <w:vAlign w:val="center"/>
          </w:tcPr>
          <w:p w:rsidR="00337FED" w:rsidRPr="00372AA2" w:rsidRDefault="00337FED" w:rsidP="00D405C8">
            <w:pPr>
              <w:rPr>
                <w:sz w:val="20"/>
                <w:szCs w:val="20"/>
              </w:rPr>
            </w:pPr>
            <w:proofErr w:type="spellStart"/>
            <w:r w:rsidRPr="00372AA2">
              <w:rPr>
                <w:sz w:val="20"/>
                <w:szCs w:val="20"/>
              </w:rPr>
              <w:t>Казачинский</w:t>
            </w:r>
            <w:proofErr w:type="spellEnd"/>
            <w:r w:rsidRPr="00372AA2">
              <w:rPr>
                <w:sz w:val="20"/>
                <w:szCs w:val="20"/>
              </w:rPr>
              <w:t xml:space="preserve"> муниципальный район</w:t>
            </w:r>
          </w:p>
        </w:tc>
        <w:tc>
          <w:tcPr>
            <w:tcW w:w="2552" w:type="dxa"/>
            <w:shd w:val="clear" w:color="auto" w:fill="auto"/>
            <w:noWrap/>
            <w:vAlign w:val="center"/>
            <w:hideMark/>
          </w:tcPr>
          <w:p w:rsidR="00337FED" w:rsidRPr="00372AA2" w:rsidRDefault="00337FED" w:rsidP="00D405C8">
            <w:pPr>
              <w:rPr>
                <w:sz w:val="20"/>
                <w:szCs w:val="20"/>
              </w:rPr>
            </w:pPr>
            <w:r w:rsidRPr="00372AA2">
              <w:rPr>
                <w:sz w:val="20"/>
                <w:szCs w:val="20"/>
              </w:rPr>
              <w:t>-44</w:t>
            </w:r>
          </w:p>
        </w:tc>
        <w:tc>
          <w:tcPr>
            <w:tcW w:w="1701" w:type="dxa"/>
            <w:shd w:val="clear" w:color="auto" w:fill="auto"/>
            <w:vAlign w:val="center"/>
          </w:tcPr>
          <w:p w:rsidR="00337FED" w:rsidRPr="00372AA2" w:rsidRDefault="00337FED" w:rsidP="00337FED">
            <w:pPr>
              <w:rPr>
                <w:sz w:val="20"/>
                <w:szCs w:val="20"/>
              </w:rPr>
            </w:pPr>
          </w:p>
        </w:tc>
      </w:tr>
      <w:tr w:rsidR="00372AA2" w:rsidRPr="00372AA2" w:rsidTr="00337FED">
        <w:trPr>
          <w:trHeight w:val="288"/>
        </w:trPr>
        <w:tc>
          <w:tcPr>
            <w:tcW w:w="704" w:type="dxa"/>
            <w:shd w:val="clear" w:color="auto" w:fill="auto"/>
            <w:noWrap/>
            <w:vAlign w:val="center"/>
          </w:tcPr>
          <w:p w:rsidR="00337FED" w:rsidRPr="00372AA2" w:rsidRDefault="00337FED" w:rsidP="009066FB">
            <w:pPr>
              <w:widowControl w:val="0"/>
              <w:numPr>
                <w:ilvl w:val="0"/>
                <w:numId w:val="24"/>
              </w:numPr>
              <w:suppressAutoHyphens/>
              <w:autoSpaceDE w:val="0"/>
              <w:autoSpaceDN w:val="0"/>
              <w:ind w:left="113"/>
              <w:jc w:val="center"/>
              <w:rPr>
                <w:sz w:val="20"/>
                <w:szCs w:val="20"/>
              </w:rPr>
            </w:pPr>
          </w:p>
        </w:tc>
        <w:tc>
          <w:tcPr>
            <w:tcW w:w="4507" w:type="dxa"/>
            <w:vAlign w:val="center"/>
          </w:tcPr>
          <w:p w:rsidR="00337FED" w:rsidRPr="00372AA2" w:rsidRDefault="00337FED" w:rsidP="00D405C8">
            <w:pPr>
              <w:rPr>
                <w:sz w:val="20"/>
                <w:szCs w:val="20"/>
              </w:rPr>
            </w:pPr>
            <w:proofErr w:type="spellStart"/>
            <w:r w:rsidRPr="00372AA2">
              <w:rPr>
                <w:sz w:val="20"/>
                <w:szCs w:val="20"/>
              </w:rPr>
              <w:t>Каратузский</w:t>
            </w:r>
            <w:proofErr w:type="spellEnd"/>
            <w:r w:rsidRPr="00372AA2">
              <w:rPr>
                <w:sz w:val="20"/>
                <w:szCs w:val="20"/>
              </w:rPr>
              <w:t xml:space="preserve"> муниципальный район</w:t>
            </w:r>
          </w:p>
        </w:tc>
        <w:tc>
          <w:tcPr>
            <w:tcW w:w="2552" w:type="dxa"/>
            <w:shd w:val="clear" w:color="auto" w:fill="auto"/>
            <w:noWrap/>
            <w:vAlign w:val="center"/>
            <w:hideMark/>
          </w:tcPr>
          <w:p w:rsidR="00337FED" w:rsidRPr="00372AA2" w:rsidRDefault="00337FED" w:rsidP="00D405C8">
            <w:pPr>
              <w:rPr>
                <w:sz w:val="20"/>
                <w:szCs w:val="20"/>
              </w:rPr>
            </w:pPr>
            <w:r w:rsidRPr="00372AA2">
              <w:rPr>
                <w:sz w:val="20"/>
                <w:szCs w:val="20"/>
              </w:rPr>
              <w:t>-40</w:t>
            </w:r>
          </w:p>
        </w:tc>
        <w:tc>
          <w:tcPr>
            <w:tcW w:w="1701" w:type="dxa"/>
            <w:shd w:val="clear" w:color="auto" w:fill="auto"/>
            <w:vAlign w:val="center"/>
          </w:tcPr>
          <w:p w:rsidR="00337FED" w:rsidRPr="00372AA2" w:rsidRDefault="00337FED" w:rsidP="00337FED">
            <w:pPr>
              <w:rPr>
                <w:sz w:val="20"/>
                <w:szCs w:val="20"/>
              </w:rPr>
            </w:pPr>
          </w:p>
        </w:tc>
      </w:tr>
      <w:tr w:rsidR="00372AA2" w:rsidRPr="00372AA2" w:rsidTr="00337FED">
        <w:trPr>
          <w:trHeight w:val="288"/>
        </w:trPr>
        <w:tc>
          <w:tcPr>
            <w:tcW w:w="704" w:type="dxa"/>
            <w:shd w:val="clear" w:color="auto" w:fill="auto"/>
            <w:noWrap/>
            <w:vAlign w:val="center"/>
          </w:tcPr>
          <w:p w:rsidR="00337FED" w:rsidRPr="00372AA2" w:rsidRDefault="00337FED" w:rsidP="009066FB">
            <w:pPr>
              <w:widowControl w:val="0"/>
              <w:numPr>
                <w:ilvl w:val="0"/>
                <w:numId w:val="24"/>
              </w:numPr>
              <w:suppressAutoHyphens/>
              <w:autoSpaceDE w:val="0"/>
              <w:autoSpaceDN w:val="0"/>
              <w:ind w:left="113"/>
              <w:jc w:val="center"/>
              <w:rPr>
                <w:sz w:val="20"/>
                <w:szCs w:val="20"/>
              </w:rPr>
            </w:pPr>
          </w:p>
        </w:tc>
        <w:tc>
          <w:tcPr>
            <w:tcW w:w="4507" w:type="dxa"/>
            <w:vAlign w:val="center"/>
          </w:tcPr>
          <w:p w:rsidR="00337FED" w:rsidRPr="00372AA2" w:rsidRDefault="00337FED" w:rsidP="00D405C8">
            <w:pPr>
              <w:rPr>
                <w:sz w:val="20"/>
                <w:szCs w:val="20"/>
              </w:rPr>
            </w:pPr>
            <w:proofErr w:type="spellStart"/>
            <w:r w:rsidRPr="00372AA2">
              <w:rPr>
                <w:sz w:val="20"/>
                <w:szCs w:val="20"/>
              </w:rPr>
              <w:t>Козульский</w:t>
            </w:r>
            <w:proofErr w:type="spellEnd"/>
            <w:r w:rsidRPr="00372AA2">
              <w:rPr>
                <w:sz w:val="20"/>
                <w:szCs w:val="20"/>
              </w:rPr>
              <w:t xml:space="preserve"> муниципальный район</w:t>
            </w:r>
          </w:p>
        </w:tc>
        <w:tc>
          <w:tcPr>
            <w:tcW w:w="2552" w:type="dxa"/>
            <w:shd w:val="clear" w:color="auto" w:fill="auto"/>
            <w:noWrap/>
            <w:vAlign w:val="center"/>
            <w:hideMark/>
          </w:tcPr>
          <w:p w:rsidR="00337FED" w:rsidRPr="00372AA2" w:rsidRDefault="00337FED" w:rsidP="00D405C8">
            <w:pPr>
              <w:rPr>
                <w:sz w:val="20"/>
                <w:szCs w:val="20"/>
              </w:rPr>
            </w:pPr>
            <w:r w:rsidRPr="00372AA2">
              <w:rPr>
                <w:sz w:val="20"/>
                <w:szCs w:val="20"/>
              </w:rPr>
              <w:t>-36,</w:t>
            </w:r>
            <w:r w:rsidRPr="00372AA2">
              <w:rPr>
                <w:sz w:val="20"/>
                <w:szCs w:val="20"/>
                <w:lang w:val="en-US"/>
              </w:rPr>
              <w:t xml:space="preserve"> </w:t>
            </w:r>
            <w:r w:rsidRPr="00372AA2">
              <w:rPr>
                <w:sz w:val="20"/>
                <w:szCs w:val="20"/>
              </w:rPr>
              <w:t>-37</w:t>
            </w:r>
          </w:p>
        </w:tc>
        <w:tc>
          <w:tcPr>
            <w:tcW w:w="1701" w:type="dxa"/>
            <w:shd w:val="clear" w:color="auto" w:fill="auto"/>
            <w:vAlign w:val="center"/>
          </w:tcPr>
          <w:p w:rsidR="00337FED" w:rsidRPr="00372AA2" w:rsidRDefault="00337FED" w:rsidP="00337FED">
            <w:pPr>
              <w:rPr>
                <w:sz w:val="20"/>
                <w:szCs w:val="20"/>
              </w:rPr>
            </w:pPr>
          </w:p>
        </w:tc>
      </w:tr>
      <w:tr w:rsidR="00372AA2" w:rsidRPr="00372AA2" w:rsidTr="00337FED">
        <w:trPr>
          <w:trHeight w:val="288"/>
        </w:trPr>
        <w:tc>
          <w:tcPr>
            <w:tcW w:w="704" w:type="dxa"/>
            <w:shd w:val="clear" w:color="auto" w:fill="auto"/>
            <w:noWrap/>
            <w:vAlign w:val="center"/>
          </w:tcPr>
          <w:p w:rsidR="00337FED" w:rsidRPr="00372AA2" w:rsidRDefault="00337FED" w:rsidP="009066FB">
            <w:pPr>
              <w:widowControl w:val="0"/>
              <w:numPr>
                <w:ilvl w:val="0"/>
                <w:numId w:val="24"/>
              </w:numPr>
              <w:suppressAutoHyphens/>
              <w:autoSpaceDE w:val="0"/>
              <w:autoSpaceDN w:val="0"/>
              <w:ind w:left="113"/>
              <w:jc w:val="center"/>
              <w:rPr>
                <w:sz w:val="20"/>
                <w:szCs w:val="20"/>
              </w:rPr>
            </w:pPr>
          </w:p>
        </w:tc>
        <w:tc>
          <w:tcPr>
            <w:tcW w:w="4507" w:type="dxa"/>
            <w:vAlign w:val="center"/>
          </w:tcPr>
          <w:p w:rsidR="00337FED" w:rsidRPr="00372AA2" w:rsidRDefault="00337FED" w:rsidP="00D405C8">
            <w:pPr>
              <w:rPr>
                <w:sz w:val="20"/>
                <w:szCs w:val="20"/>
              </w:rPr>
            </w:pPr>
            <w:proofErr w:type="spellStart"/>
            <w:r w:rsidRPr="00372AA2">
              <w:rPr>
                <w:sz w:val="20"/>
                <w:szCs w:val="20"/>
              </w:rPr>
              <w:t>Краснотуранский</w:t>
            </w:r>
            <w:proofErr w:type="spellEnd"/>
            <w:r w:rsidRPr="00372AA2">
              <w:rPr>
                <w:sz w:val="20"/>
                <w:szCs w:val="20"/>
              </w:rPr>
              <w:t xml:space="preserve"> муниципальный район</w:t>
            </w:r>
          </w:p>
        </w:tc>
        <w:tc>
          <w:tcPr>
            <w:tcW w:w="2552" w:type="dxa"/>
            <w:shd w:val="clear" w:color="auto" w:fill="auto"/>
            <w:noWrap/>
            <w:vAlign w:val="center"/>
            <w:hideMark/>
          </w:tcPr>
          <w:p w:rsidR="00337FED" w:rsidRPr="00372AA2" w:rsidRDefault="00337FED" w:rsidP="00D405C8">
            <w:pPr>
              <w:rPr>
                <w:sz w:val="20"/>
                <w:szCs w:val="20"/>
              </w:rPr>
            </w:pPr>
            <w:r w:rsidRPr="00372AA2">
              <w:rPr>
                <w:sz w:val="20"/>
                <w:szCs w:val="20"/>
              </w:rPr>
              <w:t>-40</w:t>
            </w:r>
          </w:p>
        </w:tc>
        <w:tc>
          <w:tcPr>
            <w:tcW w:w="1701" w:type="dxa"/>
            <w:shd w:val="clear" w:color="auto" w:fill="auto"/>
            <w:vAlign w:val="center"/>
          </w:tcPr>
          <w:p w:rsidR="00337FED" w:rsidRPr="00372AA2" w:rsidRDefault="00337FED" w:rsidP="00337FED">
            <w:pPr>
              <w:rPr>
                <w:sz w:val="20"/>
                <w:szCs w:val="20"/>
              </w:rPr>
            </w:pPr>
          </w:p>
        </w:tc>
      </w:tr>
      <w:tr w:rsidR="00372AA2" w:rsidRPr="00372AA2" w:rsidTr="00337FED">
        <w:trPr>
          <w:trHeight w:val="288"/>
        </w:trPr>
        <w:tc>
          <w:tcPr>
            <w:tcW w:w="704" w:type="dxa"/>
            <w:shd w:val="clear" w:color="auto" w:fill="auto"/>
            <w:noWrap/>
            <w:vAlign w:val="center"/>
          </w:tcPr>
          <w:p w:rsidR="00337FED" w:rsidRPr="00372AA2" w:rsidRDefault="00337FED" w:rsidP="009066FB">
            <w:pPr>
              <w:widowControl w:val="0"/>
              <w:numPr>
                <w:ilvl w:val="0"/>
                <w:numId w:val="24"/>
              </w:numPr>
              <w:suppressAutoHyphens/>
              <w:autoSpaceDE w:val="0"/>
              <w:autoSpaceDN w:val="0"/>
              <w:ind w:left="113"/>
              <w:jc w:val="center"/>
              <w:rPr>
                <w:sz w:val="20"/>
                <w:szCs w:val="20"/>
              </w:rPr>
            </w:pPr>
          </w:p>
        </w:tc>
        <w:tc>
          <w:tcPr>
            <w:tcW w:w="4507" w:type="dxa"/>
            <w:vAlign w:val="center"/>
          </w:tcPr>
          <w:p w:rsidR="00337FED" w:rsidRPr="00372AA2" w:rsidRDefault="00337FED" w:rsidP="00D405C8">
            <w:pPr>
              <w:rPr>
                <w:sz w:val="20"/>
                <w:szCs w:val="20"/>
              </w:rPr>
            </w:pPr>
            <w:proofErr w:type="spellStart"/>
            <w:r w:rsidRPr="00372AA2">
              <w:rPr>
                <w:sz w:val="20"/>
                <w:szCs w:val="20"/>
              </w:rPr>
              <w:t>Курагинский</w:t>
            </w:r>
            <w:proofErr w:type="spellEnd"/>
            <w:r w:rsidRPr="00372AA2">
              <w:rPr>
                <w:sz w:val="20"/>
                <w:szCs w:val="20"/>
              </w:rPr>
              <w:t xml:space="preserve"> муниципальный район</w:t>
            </w:r>
          </w:p>
        </w:tc>
        <w:tc>
          <w:tcPr>
            <w:tcW w:w="2552" w:type="dxa"/>
            <w:shd w:val="clear" w:color="auto" w:fill="auto"/>
            <w:noWrap/>
            <w:vAlign w:val="center"/>
            <w:hideMark/>
          </w:tcPr>
          <w:p w:rsidR="00337FED" w:rsidRPr="00372AA2" w:rsidRDefault="00337FED" w:rsidP="00D405C8">
            <w:pPr>
              <w:rPr>
                <w:sz w:val="20"/>
                <w:szCs w:val="20"/>
              </w:rPr>
            </w:pPr>
            <w:r w:rsidRPr="00372AA2">
              <w:rPr>
                <w:sz w:val="20"/>
                <w:szCs w:val="20"/>
              </w:rPr>
              <w:t>-40</w:t>
            </w:r>
          </w:p>
        </w:tc>
        <w:tc>
          <w:tcPr>
            <w:tcW w:w="1701" w:type="dxa"/>
            <w:shd w:val="clear" w:color="auto" w:fill="auto"/>
            <w:vAlign w:val="center"/>
          </w:tcPr>
          <w:p w:rsidR="00337FED" w:rsidRPr="00372AA2" w:rsidRDefault="00337FED" w:rsidP="00337FED">
            <w:pPr>
              <w:rPr>
                <w:sz w:val="20"/>
                <w:szCs w:val="20"/>
              </w:rPr>
            </w:pPr>
          </w:p>
        </w:tc>
      </w:tr>
      <w:tr w:rsidR="00372AA2" w:rsidRPr="00372AA2" w:rsidTr="00337FED">
        <w:trPr>
          <w:trHeight w:val="288"/>
        </w:trPr>
        <w:tc>
          <w:tcPr>
            <w:tcW w:w="704" w:type="dxa"/>
            <w:shd w:val="clear" w:color="auto" w:fill="auto"/>
            <w:noWrap/>
            <w:vAlign w:val="center"/>
          </w:tcPr>
          <w:p w:rsidR="00337FED" w:rsidRPr="00372AA2" w:rsidRDefault="00337FED" w:rsidP="009066FB">
            <w:pPr>
              <w:widowControl w:val="0"/>
              <w:numPr>
                <w:ilvl w:val="0"/>
                <w:numId w:val="24"/>
              </w:numPr>
              <w:suppressAutoHyphens/>
              <w:autoSpaceDE w:val="0"/>
              <w:autoSpaceDN w:val="0"/>
              <w:ind w:left="113"/>
              <w:jc w:val="center"/>
              <w:rPr>
                <w:sz w:val="20"/>
                <w:szCs w:val="20"/>
              </w:rPr>
            </w:pPr>
          </w:p>
        </w:tc>
        <w:tc>
          <w:tcPr>
            <w:tcW w:w="4507" w:type="dxa"/>
            <w:vAlign w:val="center"/>
          </w:tcPr>
          <w:p w:rsidR="00337FED" w:rsidRPr="00372AA2" w:rsidRDefault="00337FED" w:rsidP="00D405C8">
            <w:pPr>
              <w:rPr>
                <w:sz w:val="20"/>
                <w:szCs w:val="20"/>
              </w:rPr>
            </w:pPr>
            <w:proofErr w:type="spellStart"/>
            <w:r w:rsidRPr="00372AA2">
              <w:rPr>
                <w:sz w:val="20"/>
                <w:szCs w:val="20"/>
              </w:rPr>
              <w:t>Манский</w:t>
            </w:r>
            <w:proofErr w:type="spellEnd"/>
            <w:r w:rsidRPr="00372AA2">
              <w:rPr>
                <w:sz w:val="20"/>
                <w:szCs w:val="20"/>
              </w:rPr>
              <w:t xml:space="preserve"> муниципальный район</w:t>
            </w:r>
          </w:p>
        </w:tc>
        <w:tc>
          <w:tcPr>
            <w:tcW w:w="2552" w:type="dxa"/>
            <w:shd w:val="clear" w:color="auto" w:fill="auto"/>
            <w:noWrap/>
            <w:vAlign w:val="center"/>
            <w:hideMark/>
          </w:tcPr>
          <w:p w:rsidR="00337FED" w:rsidRPr="00372AA2" w:rsidRDefault="00337FED" w:rsidP="00D405C8">
            <w:pPr>
              <w:rPr>
                <w:sz w:val="20"/>
                <w:szCs w:val="20"/>
              </w:rPr>
            </w:pPr>
            <w:r w:rsidRPr="00372AA2">
              <w:rPr>
                <w:sz w:val="20"/>
                <w:szCs w:val="20"/>
              </w:rPr>
              <w:t>-37,</w:t>
            </w:r>
            <w:r w:rsidRPr="00372AA2">
              <w:rPr>
                <w:sz w:val="20"/>
                <w:szCs w:val="20"/>
                <w:lang w:val="en-US"/>
              </w:rPr>
              <w:t xml:space="preserve"> </w:t>
            </w:r>
            <w:r w:rsidRPr="00372AA2">
              <w:rPr>
                <w:sz w:val="20"/>
                <w:szCs w:val="20"/>
              </w:rPr>
              <w:t>-40</w:t>
            </w:r>
          </w:p>
        </w:tc>
        <w:tc>
          <w:tcPr>
            <w:tcW w:w="1701" w:type="dxa"/>
            <w:shd w:val="clear" w:color="auto" w:fill="auto"/>
            <w:vAlign w:val="center"/>
          </w:tcPr>
          <w:p w:rsidR="00337FED" w:rsidRPr="00372AA2" w:rsidRDefault="00337FED" w:rsidP="00337FED">
            <w:pPr>
              <w:rPr>
                <w:sz w:val="20"/>
                <w:szCs w:val="20"/>
              </w:rPr>
            </w:pPr>
          </w:p>
        </w:tc>
      </w:tr>
      <w:tr w:rsidR="00372AA2" w:rsidRPr="00372AA2" w:rsidTr="00337FED">
        <w:trPr>
          <w:trHeight w:val="288"/>
        </w:trPr>
        <w:tc>
          <w:tcPr>
            <w:tcW w:w="704" w:type="dxa"/>
            <w:shd w:val="clear" w:color="auto" w:fill="auto"/>
            <w:noWrap/>
            <w:vAlign w:val="center"/>
          </w:tcPr>
          <w:p w:rsidR="00337FED" w:rsidRPr="00372AA2" w:rsidRDefault="00337FED" w:rsidP="009066FB">
            <w:pPr>
              <w:widowControl w:val="0"/>
              <w:numPr>
                <w:ilvl w:val="0"/>
                <w:numId w:val="24"/>
              </w:numPr>
              <w:suppressAutoHyphens/>
              <w:autoSpaceDE w:val="0"/>
              <w:autoSpaceDN w:val="0"/>
              <w:ind w:left="113"/>
              <w:jc w:val="center"/>
              <w:rPr>
                <w:sz w:val="20"/>
                <w:szCs w:val="20"/>
              </w:rPr>
            </w:pPr>
          </w:p>
        </w:tc>
        <w:tc>
          <w:tcPr>
            <w:tcW w:w="4507" w:type="dxa"/>
            <w:vAlign w:val="center"/>
          </w:tcPr>
          <w:p w:rsidR="00337FED" w:rsidRPr="00372AA2" w:rsidRDefault="00337FED" w:rsidP="00D405C8">
            <w:pPr>
              <w:rPr>
                <w:sz w:val="20"/>
                <w:szCs w:val="20"/>
              </w:rPr>
            </w:pPr>
            <w:r w:rsidRPr="00372AA2">
              <w:rPr>
                <w:sz w:val="20"/>
                <w:szCs w:val="20"/>
              </w:rPr>
              <w:t>Минусинский муниципальный район</w:t>
            </w:r>
          </w:p>
        </w:tc>
        <w:tc>
          <w:tcPr>
            <w:tcW w:w="2552" w:type="dxa"/>
            <w:shd w:val="clear" w:color="auto" w:fill="auto"/>
            <w:noWrap/>
            <w:vAlign w:val="center"/>
            <w:hideMark/>
          </w:tcPr>
          <w:p w:rsidR="00337FED" w:rsidRPr="00372AA2" w:rsidRDefault="00337FED" w:rsidP="00D405C8">
            <w:pPr>
              <w:rPr>
                <w:sz w:val="20"/>
                <w:szCs w:val="20"/>
              </w:rPr>
            </w:pPr>
            <w:r w:rsidRPr="00372AA2">
              <w:rPr>
                <w:sz w:val="20"/>
                <w:szCs w:val="20"/>
              </w:rPr>
              <w:t>-40</w:t>
            </w:r>
          </w:p>
        </w:tc>
        <w:tc>
          <w:tcPr>
            <w:tcW w:w="1701" w:type="dxa"/>
            <w:shd w:val="clear" w:color="auto" w:fill="auto"/>
            <w:vAlign w:val="center"/>
          </w:tcPr>
          <w:p w:rsidR="00337FED" w:rsidRPr="00372AA2" w:rsidRDefault="00337FED" w:rsidP="00337FED">
            <w:pPr>
              <w:rPr>
                <w:sz w:val="20"/>
                <w:szCs w:val="20"/>
              </w:rPr>
            </w:pPr>
          </w:p>
        </w:tc>
      </w:tr>
      <w:tr w:rsidR="00372AA2" w:rsidRPr="00372AA2" w:rsidTr="00337FED">
        <w:trPr>
          <w:trHeight w:val="288"/>
        </w:trPr>
        <w:tc>
          <w:tcPr>
            <w:tcW w:w="704" w:type="dxa"/>
            <w:shd w:val="clear" w:color="auto" w:fill="auto"/>
            <w:noWrap/>
            <w:vAlign w:val="center"/>
          </w:tcPr>
          <w:p w:rsidR="00337FED" w:rsidRPr="00372AA2" w:rsidRDefault="00337FED" w:rsidP="009066FB">
            <w:pPr>
              <w:widowControl w:val="0"/>
              <w:numPr>
                <w:ilvl w:val="0"/>
                <w:numId w:val="24"/>
              </w:numPr>
              <w:suppressAutoHyphens/>
              <w:autoSpaceDE w:val="0"/>
              <w:autoSpaceDN w:val="0"/>
              <w:ind w:left="113"/>
              <w:jc w:val="center"/>
              <w:rPr>
                <w:sz w:val="20"/>
                <w:szCs w:val="20"/>
              </w:rPr>
            </w:pPr>
          </w:p>
        </w:tc>
        <w:tc>
          <w:tcPr>
            <w:tcW w:w="4507" w:type="dxa"/>
            <w:vAlign w:val="center"/>
          </w:tcPr>
          <w:p w:rsidR="00337FED" w:rsidRPr="00372AA2" w:rsidRDefault="00337FED" w:rsidP="00D405C8">
            <w:pPr>
              <w:rPr>
                <w:sz w:val="20"/>
                <w:szCs w:val="20"/>
              </w:rPr>
            </w:pPr>
            <w:r w:rsidRPr="00372AA2">
              <w:rPr>
                <w:sz w:val="20"/>
                <w:szCs w:val="20"/>
              </w:rPr>
              <w:t>Назаровский муниципальный район</w:t>
            </w:r>
          </w:p>
        </w:tc>
        <w:tc>
          <w:tcPr>
            <w:tcW w:w="2552" w:type="dxa"/>
            <w:shd w:val="clear" w:color="auto" w:fill="auto"/>
            <w:noWrap/>
            <w:vAlign w:val="center"/>
            <w:hideMark/>
          </w:tcPr>
          <w:p w:rsidR="00337FED" w:rsidRPr="00372AA2" w:rsidRDefault="00337FED" w:rsidP="00D405C8">
            <w:pPr>
              <w:rPr>
                <w:sz w:val="20"/>
                <w:szCs w:val="20"/>
              </w:rPr>
            </w:pPr>
            <w:r w:rsidRPr="00372AA2">
              <w:rPr>
                <w:sz w:val="20"/>
                <w:szCs w:val="20"/>
              </w:rPr>
              <w:t>-36</w:t>
            </w:r>
          </w:p>
        </w:tc>
        <w:tc>
          <w:tcPr>
            <w:tcW w:w="1701" w:type="dxa"/>
            <w:shd w:val="clear" w:color="auto" w:fill="auto"/>
            <w:vAlign w:val="center"/>
          </w:tcPr>
          <w:p w:rsidR="00337FED" w:rsidRPr="00372AA2" w:rsidRDefault="00337FED" w:rsidP="00337FED">
            <w:pPr>
              <w:rPr>
                <w:sz w:val="20"/>
                <w:szCs w:val="20"/>
              </w:rPr>
            </w:pPr>
          </w:p>
        </w:tc>
      </w:tr>
      <w:tr w:rsidR="00372AA2" w:rsidRPr="00372AA2" w:rsidTr="00337FED">
        <w:trPr>
          <w:trHeight w:val="288"/>
        </w:trPr>
        <w:tc>
          <w:tcPr>
            <w:tcW w:w="704" w:type="dxa"/>
            <w:shd w:val="clear" w:color="auto" w:fill="auto"/>
            <w:noWrap/>
            <w:vAlign w:val="center"/>
          </w:tcPr>
          <w:p w:rsidR="00337FED" w:rsidRPr="00372AA2" w:rsidRDefault="00337FED" w:rsidP="009066FB">
            <w:pPr>
              <w:widowControl w:val="0"/>
              <w:numPr>
                <w:ilvl w:val="0"/>
                <w:numId w:val="24"/>
              </w:numPr>
              <w:suppressAutoHyphens/>
              <w:autoSpaceDE w:val="0"/>
              <w:autoSpaceDN w:val="0"/>
              <w:ind w:left="113"/>
              <w:jc w:val="center"/>
              <w:rPr>
                <w:sz w:val="20"/>
                <w:szCs w:val="20"/>
              </w:rPr>
            </w:pPr>
          </w:p>
        </w:tc>
        <w:tc>
          <w:tcPr>
            <w:tcW w:w="4507" w:type="dxa"/>
            <w:vAlign w:val="center"/>
          </w:tcPr>
          <w:p w:rsidR="00337FED" w:rsidRPr="00372AA2" w:rsidRDefault="00337FED" w:rsidP="00D405C8">
            <w:pPr>
              <w:rPr>
                <w:sz w:val="20"/>
                <w:szCs w:val="20"/>
              </w:rPr>
            </w:pPr>
            <w:proofErr w:type="spellStart"/>
            <w:r w:rsidRPr="00372AA2">
              <w:rPr>
                <w:sz w:val="20"/>
                <w:szCs w:val="20"/>
              </w:rPr>
              <w:t>Нижнеингашский</w:t>
            </w:r>
            <w:proofErr w:type="spellEnd"/>
            <w:r w:rsidRPr="00372AA2">
              <w:rPr>
                <w:sz w:val="20"/>
                <w:szCs w:val="20"/>
              </w:rPr>
              <w:t xml:space="preserve"> муниципальный район</w:t>
            </w:r>
          </w:p>
        </w:tc>
        <w:tc>
          <w:tcPr>
            <w:tcW w:w="2552" w:type="dxa"/>
            <w:shd w:val="clear" w:color="auto" w:fill="auto"/>
            <w:noWrap/>
            <w:vAlign w:val="center"/>
            <w:hideMark/>
          </w:tcPr>
          <w:p w:rsidR="00337FED" w:rsidRPr="00372AA2" w:rsidRDefault="00337FED" w:rsidP="00D405C8">
            <w:pPr>
              <w:rPr>
                <w:sz w:val="20"/>
                <w:szCs w:val="20"/>
              </w:rPr>
            </w:pPr>
            <w:r w:rsidRPr="00372AA2">
              <w:rPr>
                <w:sz w:val="20"/>
                <w:szCs w:val="20"/>
              </w:rPr>
              <w:t>-40</w:t>
            </w:r>
          </w:p>
        </w:tc>
        <w:tc>
          <w:tcPr>
            <w:tcW w:w="1701" w:type="dxa"/>
            <w:shd w:val="clear" w:color="auto" w:fill="auto"/>
            <w:vAlign w:val="center"/>
          </w:tcPr>
          <w:p w:rsidR="00337FED" w:rsidRPr="00372AA2" w:rsidRDefault="00337FED" w:rsidP="00337FED">
            <w:pPr>
              <w:rPr>
                <w:sz w:val="20"/>
                <w:szCs w:val="20"/>
              </w:rPr>
            </w:pPr>
          </w:p>
        </w:tc>
      </w:tr>
      <w:tr w:rsidR="00372AA2" w:rsidRPr="00372AA2" w:rsidTr="00337FED">
        <w:trPr>
          <w:trHeight w:val="288"/>
        </w:trPr>
        <w:tc>
          <w:tcPr>
            <w:tcW w:w="704" w:type="dxa"/>
            <w:shd w:val="clear" w:color="auto" w:fill="auto"/>
            <w:noWrap/>
            <w:vAlign w:val="center"/>
          </w:tcPr>
          <w:p w:rsidR="00337FED" w:rsidRPr="00372AA2" w:rsidRDefault="00337FED" w:rsidP="009066FB">
            <w:pPr>
              <w:widowControl w:val="0"/>
              <w:numPr>
                <w:ilvl w:val="0"/>
                <w:numId w:val="24"/>
              </w:numPr>
              <w:suppressAutoHyphens/>
              <w:autoSpaceDE w:val="0"/>
              <w:autoSpaceDN w:val="0"/>
              <w:ind w:left="113"/>
              <w:jc w:val="center"/>
              <w:rPr>
                <w:sz w:val="20"/>
                <w:szCs w:val="20"/>
              </w:rPr>
            </w:pPr>
          </w:p>
        </w:tc>
        <w:tc>
          <w:tcPr>
            <w:tcW w:w="4507" w:type="dxa"/>
            <w:vAlign w:val="center"/>
          </w:tcPr>
          <w:p w:rsidR="00337FED" w:rsidRPr="00372AA2" w:rsidRDefault="00337FED" w:rsidP="00D405C8">
            <w:pPr>
              <w:rPr>
                <w:sz w:val="20"/>
                <w:szCs w:val="20"/>
              </w:rPr>
            </w:pPr>
            <w:proofErr w:type="spellStart"/>
            <w:r w:rsidRPr="00372AA2">
              <w:rPr>
                <w:sz w:val="20"/>
                <w:szCs w:val="20"/>
              </w:rPr>
              <w:t>Новоселовский</w:t>
            </w:r>
            <w:proofErr w:type="spellEnd"/>
            <w:r w:rsidRPr="00372AA2">
              <w:rPr>
                <w:sz w:val="20"/>
                <w:szCs w:val="20"/>
              </w:rPr>
              <w:t xml:space="preserve"> муниципальный район</w:t>
            </w:r>
          </w:p>
        </w:tc>
        <w:tc>
          <w:tcPr>
            <w:tcW w:w="2552" w:type="dxa"/>
            <w:shd w:val="clear" w:color="auto" w:fill="auto"/>
            <w:noWrap/>
            <w:vAlign w:val="center"/>
            <w:hideMark/>
          </w:tcPr>
          <w:p w:rsidR="00337FED" w:rsidRPr="00372AA2" w:rsidRDefault="00337FED" w:rsidP="00D405C8">
            <w:pPr>
              <w:rPr>
                <w:sz w:val="20"/>
                <w:szCs w:val="20"/>
              </w:rPr>
            </w:pPr>
            <w:r w:rsidRPr="00372AA2">
              <w:rPr>
                <w:sz w:val="20"/>
                <w:szCs w:val="20"/>
              </w:rPr>
              <w:t>-36,</w:t>
            </w:r>
            <w:r w:rsidRPr="00372AA2">
              <w:rPr>
                <w:sz w:val="20"/>
                <w:szCs w:val="20"/>
                <w:lang w:val="en-US"/>
              </w:rPr>
              <w:t xml:space="preserve"> </w:t>
            </w:r>
            <w:r w:rsidRPr="00372AA2">
              <w:rPr>
                <w:sz w:val="20"/>
                <w:szCs w:val="20"/>
              </w:rPr>
              <w:t>-40</w:t>
            </w:r>
          </w:p>
        </w:tc>
        <w:tc>
          <w:tcPr>
            <w:tcW w:w="1701" w:type="dxa"/>
            <w:shd w:val="clear" w:color="auto" w:fill="auto"/>
            <w:vAlign w:val="center"/>
          </w:tcPr>
          <w:p w:rsidR="00337FED" w:rsidRPr="00372AA2" w:rsidRDefault="00337FED" w:rsidP="00337FED">
            <w:pPr>
              <w:rPr>
                <w:sz w:val="20"/>
                <w:szCs w:val="20"/>
              </w:rPr>
            </w:pPr>
          </w:p>
        </w:tc>
      </w:tr>
      <w:tr w:rsidR="00372AA2" w:rsidRPr="00372AA2" w:rsidTr="00337FED">
        <w:trPr>
          <w:trHeight w:val="288"/>
        </w:trPr>
        <w:tc>
          <w:tcPr>
            <w:tcW w:w="704" w:type="dxa"/>
            <w:shd w:val="clear" w:color="auto" w:fill="auto"/>
            <w:noWrap/>
            <w:vAlign w:val="center"/>
          </w:tcPr>
          <w:p w:rsidR="00337FED" w:rsidRPr="00372AA2" w:rsidRDefault="00337FED" w:rsidP="009066FB">
            <w:pPr>
              <w:widowControl w:val="0"/>
              <w:numPr>
                <w:ilvl w:val="0"/>
                <w:numId w:val="24"/>
              </w:numPr>
              <w:suppressAutoHyphens/>
              <w:autoSpaceDE w:val="0"/>
              <w:autoSpaceDN w:val="0"/>
              <w:ind w:left="113"/>
              <w:jc w:val="center"/>
              <w:rPr>
                <w:sz w:val="20"/>
                <w:szCs w:val="20"/>
              </w:rPr>
            </w:pPr>
          </w:p>
        </w:tc>
        <w:tc>
          <w:tcPr>
            <w:tcW w:w="4507" w:type="dxa"/>
            <w:vAlign w:val="center"/>
          </w:tcPr>
          <w:p w:rsidR="00337FED" w:rsidRPr="00372AA2" w:rsidRDefault="00337FED" w:rsidP="00D405C8">
            <w:pPr>
              <w:rPr>
                <w:sz w:val="20"/>
                <w:szCs w:val="20"/>
              </w:rPr>
            </w:pPr>
            <w:r w:rsidRPr="00372AA2">
              <w:rPr>
                <w:sz w:val="20"/>
                <w:szCs w:val="20"/>
              </w:rPr>
              <w:t>Партизанский муниципальный район</w:t>
            </w:r>
          </w:p>
        </w:tc>
        <w:tc>
          <w:tcPr>
            <w:tcW w:w="2552" w:type="dxa"/>
            <w:shd w:val="clear" w:color="auto" w:fill="auto"/>
            <w:noWrap/>
            <w:vAlign w:val="center"/>
            <w:hideMark/>
          </w:tcPr>
          <w:p w:rsidR="00337FED" w:rsidRPr="00372AA2" w:rsidRDefault="00337FED" w:rsidP="00D405C8">
            <w:pPr>
              <w:rPr>
                <w:sz w:val="20"/>
                <w:szCs w:val="20"/>
              </w:rPr>
            </w:pPr>
            <w:r w:rsidRPr="00372AA2">
              <w:rPr>
                <w:sz w:val="20"/>
                <w:szCs w:val="20"/>
              </w:rPr>
              <w:t>-37,</w:t>
            </w:r>
            <w:r w:rsidRPr="00372AA2">
              <w:rPr>
                <w:sz w:val="20"/>
                <w:szCs w:val="20"/>
                <w:lang w:val="en-US"/>
              </w:rPr>
              <w:t xml:space="preserve"> </w:t>
            </w:r>
            <w:r w:rsidRPr="00372AA2">
              <w:rPr>
                <w:sz w:val="20"/>
                <w:szCs w:val="20"/>
              </w:rPr>
              <w:t>-40</w:t>
            </w:r>
          </w:p>
        </w:tc>
        <w:tc>
          <w:tcPr>
            <w:tcW w:w="1701" w:type="dxa"/>
            <w:shd w:val="clear" w:color="auto" w:fill="auto"/>
            <w:vAlign w:val="center"/>
          </w:tcPr>
          <w:p w:rsidR="00337FED" w:rsidRPr="00372AA2" w:rsidRDefault="00337FED" w:rsidP="00337FED">
            <w:pPr>
              <w:rPr>
                <w:sz w:val="20"/>
                <w:szCs w:val="20"/>
              </w:rPr>
            </w:pPr>
          </w:p>
        </w:tc>
      </w:tr>
      <w:tr w:rsidR="00372AA2" w:rsidRPr="00372AA2" w:rsidTr="00337FED">
        <w:trPr>
          <w:trHeight w:val="288"/>
        </w:trPr>
        <w:tc>
          <w:tcPr>
            <w:tcW w:w="704" w:type="dxa"/>
            <w:shd w:val="clear" w:color="auto" w:fill="auto"/>
            <w:noWrap/>
            <w:vAlign w:val="center"/>
          </w:tcPr>
          <w:p w:rsidR="00337FED" w:rsidRPr="00372AA2" w:rsidRDefault="00337FED" w:rsidP="009066FB">
            <w:pPr>
              <w:widowControl w:val="0"/>
              <w:numPr>
                <w:ilvl w:val="0"/>
                <w:numId w:val="24"/>
              </w:numPr>
              <w:suppressAutoHyphens/>
              <w:autoSpaceDE w:val="0"/>
              <w:autoSpaceDN w:val="0"/>
              <w:ind w:left="113"/>
              <w:jc w:val="center"/>
              <w:rPr>
                <w:sz w:val="20"/>
                <w:szCs w:val="20"/>
              </w:rPr>
            </w:pPr>
          </w:p>
        </w:tc>
        <w:tc>
          <w:tcPr>
            <w:tcW w:w="4507" w:type="dxa"/>
            <w:vAlign w:val="center"/>
          </w:tcPr>
          <w:p w:rsidR="00337FED" w:rsidRPr="00372AA2" w:rsidRDefault="00337FED" w:rsidP="00D405C8">
            <w:pPr>
              <w:rPr>
                <w:sz w:val="20"/>
                <w:szCs w:val="20"/>
              </w:rPr>
            </w:pPr>
            <w:r w:rsidRPr="00372AA2">
              <w:rPr>
                <w:sz w:val="20"/>
                <w:szCs w:val="20"/>
              </w:rPr>
              <w:t>Рыбинский муниципальный район</w:t>
            </w:r>
          </w:p>
        </w:tc>
        <w:tc>
          <w:tcPr>
            <w:tcW w:w="2552" w:type="dxa"/>
            <w:shd w:val="clear" w:color="auto" w:fill="auto"/>
            <w:noWrap/>
            <w:vAlign w:val="center"/>
            <w:hideMark/>
          </w:tcPr>
          <w:p w:rsidR="00337FED" w:rsidRPr="00372AA2" w:rsidRDefault="00337FED" w:rsidP="00D405C8">
            <w:pPr>
              <w:rPr>
                <w:sz w:val="20"/>
                <w:szCs w:val="20"/>
              </w:rPr>
            </w:pPr>
            <w:r w:rsidRPr="00372AA2">
              <w:rPr>
                <w:sz w:val="20"/>
                <w:szCs w:val="20"/>
              </w:rPr>
              <w:t>-40</w:t>
            </w:r>
          </w:p>
        </w:tc>
        <w:tc>
          <w:tcPr>
            <w:tcW w:w="1701" w:type="dxa"/>
            <w:shd w:val="clear" w:color="auto" w:fill="auto"/>
            <w:vAlign w:val="center"/>
          </w:tcPr>
          <w:p w:rsidR="00337FED" w:rsidRPr="00372AA2" w:rsidRDefault="00337FED" w:rsidP="00337FED">
            <w:pPr>
              <w:rPr>
                <w:sz w:val="20"/>
                <w:szCs w:val="20"/>
              </w:rPr>
            </w:pPr>
          </w:p>
        </w:tc>
      </w:tr>
      <w:tr w:rsidR="00372AA2" w:rsidRPr="00372AA2" w:rsidTr="00337FED">
        <w:trPr>
          <w:trHeight w:val="288"/>
        </w:trPr>
        <w:tc>
          <w:tcPr>
            <w:tcW w:w="704" w:type="dxa"/>
            <w:shd w:val="clear" w:color="auto" w:fill="auto"/>
            <w:noWrap/>
            <w:vAlign w:val="center"/>
          </w:tcPr>
          <w:p w:rsidR="00337FED" w:rsidRPr="00372AA2" w:rsidRDefault="00337FED" w:rsidP="009066FB">
            <w:pPr>
              <w:widowControl w:val="0"/>
              <w:numPr>
                <w:ilvl w:val="0"/>
                <w:numId w:val="24"/>
              </w:numPr>
              <w:suppressAutoHyphens/>
              <w:autoSpaceDE w:val="0"/>
              <w:autoSpaceDN w:val="0"/>
              <w:ind w:left="113"/>
              <w:jc w:val="center"/>
              <w:rPr>
                <w:sz w:val="20"/>
                <w:szCs w:val="20"/>
              </w:rPr>
            </w:pPr>
          </w:p>
        </w:tc>
        <w:tc>
          <w:tcPr>
            <w:tcW w:w="4507" w:type="dxa"/>
            <w:vAlign w:val="center"/>
          </w:tcPr>
          <w:p w:rsidR="00337FED" w:rsidRPr="00372AA2" w:rsidRDefault="00337FED" w:rsidP="00D405C8">
            <w:pPr>
              <w:rPr>
                <w:sz w:val="20"/>
                <w:szCs w:val="20"/>
              </w:rPr>
            </w:pPr>
            <w:r w:rsidRPr="00372AA2">
              <w:rPr>
                <w:sz w:val="20"/>
                <w:szCs w:val="20"/>
              </w:rPr>
              <w:t>Саянский муниципальный район</w:t>
            </w:r>
          </w:p>
        </w:tc>
        <w:tc>
          <w:tcPr>
            <w:tcW w:w="2552" w:type="dxa"/>
            <w:shd w:val="clear" w:color="auto" w:fill="auto"/>
            <w:noWrap/>
            <w:vAlign w:val="center"/>
            <w:hideMark/>
          </w:tcPr>
          <w:p w:rsidR="00337FED" w:rsidRPr="00372AA2" w:rsidRDefault="00337FED" w:rsidP="00D405C8">
            <w:pPr>
              <w:rPr>
                <w:sz w:val="20"/>
                <w:szCs w:val="20"/>
              </w:rPr>
            </w:pPr>
            <w:r w:rsidRPr="00372AA2">
              <w:rPr>
                <w:sz w:val="20"/>
                <w:szCs w:val="20"/>
              </w:rPr>
              <w:t>-40</w:t>
            </w:r>
          </w:p>
        </w:tc>
        <w:tc>
          <w:tcPr>
            <w:tcW w:w="1701" w:type="dxa"/>
            <w:shd w:val="clear" w:color="auto" w:fill="auto"/>
            <w:vAlign w:val="center"/>
          </w:tcPr>
          <w:p w:rsidR="00337FED" w:rsidRPr="00372AA2" w:rsidRDefault="00337FED" w:rsidP="00337FED">
            <w:pPr>
              <w:rPr>
                <w:sz w:val="20"/>
                <w:szCs w:val="20"/>
              </w:rPr>
            </w:pPr>
          </w:p>
        </w:tc>
      </w:tr>
      <w:tr w:rsidR="00372AA2" w:rsidRPr="00372AA2" w:rsidTr="00337FED">
        <w:trPr>
          <w:trHeight w:val="288"/>
        </w:trPr>
        <w:tc>
          <w:tcPr>
            <w:tcW w:w="704" w:type="dxa"/>
            <w:shd w:val="clear" w:color="auto" w:fill="auto"/>
            <w:noWrap/>
            <w:vAlign w:val="center"/>
          </w:tcPr>
          <w:p w:rsidR="00337FED" w:rsidRPr="00372AA2" w:rsidRDefault="00337FED" w:rsidP="009066FB">
            <w:pPr>
              <w:widowControl w:val="0"/>
              <w:numPr>
                <w:ilvl w:val="0"/>
                <w:numId w:val="24"/>
              </w:numPr>
              <w:suppressAutoHyphens/>
              <w:autoSpaceDE w:val="0"/>
              <w:autoSpaceDN w:val="0"/>
              <w:ind w:left="113"/>
              <w:jc w:val="center"/>
              <w:rPr>
                <w:sz w:val="20"/>
                <w:szCs w:val="20"/>
              </w:rPr>
            </w:pPr>
          </w:p>
        </w:tc>
        <w:tc>
          <w:tcPr>
            <w:tcW w:w="4507" w:type="dxa"/>
            <w:vAlign w:val="center"/>
          </w:tcPr>
          <w:p w:rsidR="00337FED" w:rsidRPr="00372AA2" w:rsidRDefault="00337FED" w:rsidP="00D405C8">
            <w:pPr>
              <w:rPr>
                <w:sz w:val="20"/>
                <w:szCs w:val="20"/>
              </w:rPr>
            </w:pPr>
            <w:r w:rsidRPr="00372AA2">
              <w:rPr>
                <w:sz w:val="20"/>
                <w:szCs w:val="20"/>
              </w:rPr>
              <w:t>Северо-Енисейский муниципальный район</w:t>
            </w:r>
          </w:p>
        </w:tc>
        <w:tc>
          <w:tcPr>
            <w:tcW w:w="2552" w:type="dxa"/>
            <w:shd w:val="clear" w:color="auto" w:fill="auto"/>
            <w:noWrap/>
            <w:vAlign w:val="center"/>
            <w:hideMark/>
          </w:tcPr>
          <w:p w:rsidR="00337FED" w:rsidRPr="00372AA2" w:rsidRDefault="00337FED" w:rsidP="00D405C8">
            <w:pPr>
              <w:rPr>
                <w:sz w:val="20"/>
                <w:szCs w:val="20"/>
              </w:rPr>
            </w:pPr>
            <w:r w:rsidRPr="00372AA2">
              <w:rPr>
                <w:sz w:val="20"/>
                <w:szCs w:val="20"/>
              </w:rPr>
              <w:t>-44,</w:t>
            </w:r>
            <w:r w:rsidRPr="00372AA2">
              <w:rPr>
                <w:sz w:val="20"/>
                <w:szCs w:val="20"/>
                <w:lang w:val="en-US"/>
              </w:rPr>
              <w:t xml:space="preserve"> </w:t>
            </w:r>
            <w:r w:rsidRPr="00372AA2">
              <w:rPr>
                <w:sz w:val="20"/>
                <w:szCs w:val="20"/>
              </w:rPr>
              <w:t>-48</w:t>
            </w:r>
          </w:p>
        </w:tc>
        <w:tc>
          <w:tcPr>
            <w:tcW w:w="1701" w:type="dxa"/>
            <w:shd w:val="clear" w:color="auto" w:fill="auto"/>
            <w:vAlign w:val="center"/>
          </w:tcPr>
          <w:p w:rsidR="00337FED" w:rsidRPr="00372AA2" w:rsidRDefault="00337FED" w:rsidP="00337FED">
            <w:pPr>
              <w:rPr>
                <w:sz w:val="20"/>
                <w:szCs w:val="20"/>
              </w:rPr>
            </w:pPr>
          </w:p>
        </w:tc>
      </w:tr>
      <w:tr w:rsidR="00372AA2" w:rsidRPr="00372AA2" w:rsidTr="00337FED">
        <w:trPr>
          <w:trHeight w:val="288"/>
        </w:trPr>
        <w:tc>
          <w:tcPr>
            <w:tcW w:w="704" w:type="dxa"/>
            <w:shd w:val="clear" w:color="auto" w:fill="auto"/>
            <w:noWrap/>
            <w:vAlign w:val="center"/>
          </w:tcPr>
          <w:p w:rsidR="00337FED" w:rsidRPr="00372AA2" w:rsidRDefault="00337FED" w:rsidP="009066FB">
            <w:pPr>
              <w:widowControl w:val="0"/>
              <w:numPr>
                <w:ilvl w:val="0"/>
                <w:numId w:val="24"/>
              </w:numPr>
              <w:suppressAutoHyphens/>
              <w:autoSpaceDE w:val="0"/>
              <w:autoSpaceDN w:val="0"/>
              <w:ind w:left="113"/>
              <w:jc w:val="center"/>
              <w:rPr>
                <w:sz w:val="20"/>
                <w:szCs w:val="20"/>
              </w:rPr>
            </w:pPr>
          </w:p>
        </w:tc>
        <w:tc>
          <w:tcPr>
            <w:tcW w:w="4507" w:type="dxa"/>
            <w:vAlign w:val="center"/>
          </w:tcPr>
          <w:p w:rsidR="00337FED" w:rsidRPr="00372AA2" w:rsidRDefault="00337FED" w:rsidP="00D405C8">
            <w:pPr>
              <w:rPr>
                <w:sz w:val="20"/>
                <w:szCs w:val="20"/>
              </w:rPr>
            </w:pPr>
            <w:proofErr w:type="spellStart"/>
            <w:r w:rsidRPr="00372AA2">
              <w:rPr>
                <w:sz w:val="20"/>
                <w:szCs w:val="20"/>
              </w:rPr>
              <w:t>Сухобузимский</w:t>
            </w:r>
            <w:proofErr w:type="spellEnd"/>
            <w:r w:rsidRPr="00372AA2">
              <w:rPr>
                <w:sz w:val="20"/>
                <w:szCs w:val="20"/>
              </w:rPr>
              <w:t xml:space="preserve"> муниципальный район</w:t>
            </w:r>
          </w:p>
        </w:tc>
        <w:tc>
          <w:tcPr>
            <w:tcW w:w="2552" w:type="dxa"/>
            <w:shd w:val="clear" w:color="auto" w:fill="auto"/>
            <w:noWrap/>
            <w:vAlign w:val="center"/>
            <w:hideMark/>
          </w:tcPr>
          <w:p w:rsidR="00337FED" w:rsidRPr="00372AA2" w:rsidRDefault="00337FED" w:rsidP="00D405C8">
            <w:pPr>
              <w:rPr>
                <w:sz w:val="20"/>
                <w:szCs w:val="20"/>
              </w:rPr>
            </w:pPr>
            <w:r w:rsidRPr="00372AA2">
              <w:rPr>
                <w:sz w:val="20"/>
                <w:szCs w:val="20"/>
              </w:rPr>
              <w:t>-37</w:t>
            </w:r>
          </w:p>
        </w:tc>
        <w:tc>
          <w:tcPr>
            <w:tcW w:w="1701" w:type="dxa"/>
            <w:shd w:val="clear" w:color="auto" w:fill="auto"/>
            <w:vAlign w:val="center"/>
          </w:tcPr>
          <w:p w:rsidR="00337FED" w:rsidRPr="00372AA2" w:rsidRDefault="00337FED" w:rsidP="00337FED">
            <w:pPr>
              <w:rPr>
                <w:sz w:val="20"/>
                <w:szCs w:val="20"/>
              </w:rPr>
            </w:pPr>
          </w:p>
        </w:tc>
      </w:tr>
      <w:tr w:rsidR="00372AA2" w:rsidRPr="00372AA2" w:rsidTr="00337FED">
        <w:trPr>
          <w:trHeight w:val="288"/>
        </w:trPr>
        <w:tc>
          <w:tcPr>
            <w:tcW w:w="704" w:type="dxa"/>
            <w:shd w:val="clear" w:color="auto" w:fill="auto"/>
            <w:noWrap/>
            <w:vAlign w:val="center"/>
          </w:tcPr>
          <w:p w:rsidR="00337FED" w:rsidRPr="00372AA2" w:rsidRDefault="00337FED" w:rsidP="009066FB">
            <w:pPr>
              <w:widowControl w:val="0"/>
              <w:numPr>
                <w:ilvl w:val="0"/>
                <w:numId w:val="24"/>
              </w:numPr>
              <w:suppressAutoHyphens/>
              <w:autoSpaceDE w:val="0"/>
              <w:autoSpaceDN w:val="0"/>
              <w:ind w:left="113"/>
              <w:jc w:val="center"/>
              <w:rPr>
                <w:sz w:val="20"/>
                <w:szCs w:val="20"/>
              </w:rPr>
            </w:pPr>
          </w:p>
        </w:tc>
        <w:tc>
          <w:tcPr>
            <w:tcW w:w="4507" w:type="dxa"/>
            <w:vAlign w:val="center"/>
          </w:tcPr>
          <w:p w:rsidR="00337FED" w:rsidRPr="00372AA2" w:rsidRDefault="00337FED" w:rsidP="00D405C8">
            <w:pPr>
              <w:rPr>
                <w:sz w:val="20"/>
                <w:szCs w:val="20"/>
              </w:rPr>
            </w:pPr>
            <w:proofErr w:type="spellStart"/>
            <w:r w:rsidRPr="00372AA2">
              <w:rPr>
                <w:sz w:val="20"/>
                <w:szCs w:val="20"/>
              </w:rPr>
              <w:t>Тасеевский</w:t>
            </w:r>
            <w:proofErr w:type="spellEnd"/>
            <w:r w:rsidRPr="00372AA2">
              <w:rPr>
                <w:sz w:val="20"/>
                <w:szCs w:val="20"/>
              </w:rPr>
              <w:t xml:space="preserve"> муниципальный район</w:t>
            </w:r>
          </w:p>
        </w:tc>
        <w:tc>
          <w:tcPr>
            <w:tcW w:w="2552" w:type="dxa"/>
            <w:shd w:val="clear" w:color="auto" w:fill="auto"/>
            <w:noWrap/>
            <w:vAlign w:val="center"/>
            <w:hideMark/>
          </w:tcPr>
          <w:p w:rsidR="00337FED" w:rsidRPr="00372AA2" w:rsidRDefault="00337FED" w:rsidP="00D405C8">
            <w:pPr>
              <w:rPr>
                <w:sz w:val="20"/>
                <w:szCs w:val="20"/>
              </w:rPr>
            </w:pPr>
            <w:r w:rsidRPr="00372AA2">
              <w:rPr>
                <w:sz w:val="20"/>
                <w:szCs w:val="20"/>
              </w:rPr>
              <w:t>-40</w:t>
            </w:r>
          </w:p>
        </w:tc>
        <w:tc>
          <w:tcPr>
            <w:tcW w:w="1701" w:type="dxa"/>
            <w:shd w:val="clear" w:color="auto" w:fill="auto"/>
            <w:vAlign w:val="center"/>
          </w:tcPr>
          <w:p w:rsidR="00337FED" w:rsidRPr="00372AA2" w:rsidRDefault="00337FED" w:rsidP="00337FED">
            <w:pPr>
              <w:rPr>
                <w:sz w:val="20"/>
                <w:szCs w:val="20"/>
              </w:rPr>
            </w:pPr>
          </w:p>
        </w:tc>
      </w:tr>
      <w:tr w:rsidR="00372AA2" w:rsidRPr="00372AA2" w:rsidTr="00337FED">
        <w:trPr>
          <w:trHeight w:val="288"/>
        </w:trPr>
        <w:tc>
          <w:tcPr>
            <w:tcW w:w="704" w:type="dxa"/>
            <w:shd w:val="clear" w:color="auto" w:fill="auto"/>
            <w:noWrap/>
            <w:vAlign w:val="center"/>
          </w:tcPr>
          <w:p w:rsidR="00337FED" w:rsidRPr="00372AA2" w:rsidRDefault="00337FED" w:rsidP="009066FB">
            <w:pPr>
              <w:widowControl w:val="0"/>
              <w:numPr>
                <w:ilvl w:val="0"/>
                <w:numId w:val="24"/>
              </w:numPr>
              <w:suppressAutoHyphens/>
              <w:autoSpaceDE w:val="0"/>
              <w:autoSpaceDN w:val="0"/>
              <w:ind w:left="113"/>
              <w:jc w:val="center"/>
              <w:rPr>
                <w:sz w:val="20"/>
                <w:szCs w:val="20"/>
              </w:rPr>
            </w:pPr>
          </w:p>
        </w:tc>
        <w:tc>
          <w:tcPr>
            <w:tcW w:w="4507" w:type="dxa"/>
            <w:vAlign w:val="center"/>
          </w:tcPr>
          <w:p w:rsidR="00337FED" w:rsidRPr="00372AA2" w:rsidRDefault="00337FED" w:rsidP="00D405C8">
            <w:pPr>
              <w:rPr>
                <w:sz w:val="20"/>
                <w:szCs w:val="20"/>
              </w:rPr>
            </w:pPr>
            <w:r w:rsidRPr="00372AA2">
              <w:rPr>
                <w:sz w:val="20"/>
                <w:szCs w:val="20"/>
              </w:rPr>
              <w:t>Туруханский муниципальный район</w:t>
            </w:r>
          </w:p>
        </w:tc>
        <w:tc>
          <w:tcPr>
            <w:tcW w:w="2552" w:type="dxa"/>
            <w:shd w:val="clear" w:color="auto" w:fill="auto"/>
            <w:noWrap/>
            <w:vAlign w:val="center"/>
            <w:hideMark/>
          </w:tcPr>
          <w:p w:rsidR="00337FED" w:rsidRPr="00372AA2" w:rsidRDefault="00337FED" w:rsidP="00D405C8">
            <w:pPr>
              <w:rPr>
                <w:sz w:val="20"/>
                <w:szCs w:val="20"/>
              </w:rPr>
            </w:pPr>
            <w:r w:rsidRPr="00372AA2">
              <w:rPr>
                <w:sz w:val="20"/>
                <w:szCs w:val="20"/>
              </w:rPr>
              <w:t>-46,</w:t>
            </w:r>
            <w:r w:rsidRPr="00372AA2">
              <w:rPr>
                <w:sz w:val="20"/>
                <w:szCs w:val="20"/>
                <w:lang w:val="en-US"/>
              </w:rPr>
              <w:t xml:space="preserve"> </w:t>
            </w:r>
            <w:r w:rsidRPr="00372AA2">
              <w:rPr>
                <w:sz w:val="20"/>
                <w:szCs w:val="20"/>
              </w:rPr>
              <w:t>-47,</w:t>
            </w:r>
            <w:r w:rsidRPr="00372AA2">
              <w:rPr>
                <w:sz w:val="20"/>
                <w:szCs w:val="20"/>
                <w:lang w:val="en-US"/>
              </w:rPr>
              <w:t xml:space="preserve"> </w:t>
            </w:r>
            <w:r w:rsidRPr="00372AA2">
              <w:rPr>
                <w:sz w:val="20"/>
                <w:szCs w:val="20"/>
              </w:rPr>
              <w:t>-48,</w:t>
            </w:r>
            <w:r w:rsidRPr="00372AA2">
              <w:rPr>
                <w:sz w:val="20"/>
                <w:szCs w:val="20"/>
                <w:lang w:val="en-US"/>
              </w:rPr>
              <w:t xml:space="preserve"> </w:t>
            </w:r>
            <w:r w:rsidRPr="00372AA2">
              <w:rPr>
                <w:sz w:val="20"/>
                <w:szCs w:val="20"/>
              </w:rPr>
              <w:t>-49,</w:t>
            </w:r>
            <w:r w:rsidRPr="00372AA2">
              <w:rPr>
                <w:sz w:val="20"/>
                <w:szCs w:val="20"/>
                <w:lang w:val="en-US"/>
              </w:rPr>
              <w:t xml:space="preserve"> </w:t>
            </w:r>
            <w:r w:rsidRPr="00372AA2">
              <w:rPr>
                <w:sz w:val="20"/>
                <w:szCs w:val="20"/>
              </w:rPr>
              <w:t>-53</w:t>
            </w:r>
          </w:p>
        </w:tc>
        <w:tc>
          <w:tcPr>
            <w:tcW w:w="1701" w:type="dxa"/>
            <w:shd w:val="clear" w:color="auto" w:fill="auto"/>
            <w:vAlign w:val="center"/>
          </w:tcPr>
          <w:p w:rsidR="00337FED" w:rsidRPr="00372AA2" w:rsidRDefault="00337FED" w:rsidP="00337FED">
            <w:pPr>
              <w:rPr>
                <w:sz w:val="20"/>
                <w:szCs w:val="20"/>
              </w:rPr>
            </w:pPr>
            <w:r w:rsidRPr="00372AA2">
              <w:rPr>
                <w:sz w:val="20"/>
                <w:szCs w:val="20"/>
              </w:rPr>
              <w:t>Имеются населенные пункты, распложённые на межселенной территории</w:t>
            </w:r>
          </w:p>
        </w:tc>
      </w:tr>
      <w:tr w:rsidR="00372AA2" w:rsidRPr="00372AA2" w:rsidTr="00337FED">
        <w:trPr>
          <w:trHeight w:val="288"/>
        </w:trPr>
        <w:tc>
          <w:tcPr>
            <w:tcW w:w="704" w:type="dxa"/>
            <w:shd w:val="clear" w:color="auto" w:fill="auto"/>
            <w:noWrap/>
            <w:vAlign w:val="center"/>
          </w:tcPr>
          <w:p w:rsidR="00337FED" w:rsidRPr="00372AA2" w:rsidRDefault="00337FED" w:rsidP="009066FB">
            <w:pPr>
              <w:widowControl w:val="0"/>
              <w:numPr>
                <w:ilvl w:val="0"/>
                <w:numId w:val="24"/>
              </w:numPr>
              <w:suppressAutoHyphens/>
              <w:autoSpaceDE w:val="0"/>
              <w:autoSpaceDN w:val="0"/>
              <w:ind w:left="113"/>
              <w:jc w:val="center"/>
              <w:rPr>
                <w:sz w:val="20"/>
                <w:szCs w:val="20"/>
              </w:rPr>
            </w:pPr>
          </w:p>
        </w:tc>
        <w:tc>
          <w:tcPr>
            <w:tcW w:w="4507" w:type="dxa"/>
            <w:vAlign w:val="center"/>
          </w:tcPr>
          <w:p w:rsidR="00337FED" w:rsidRPr="00372AA2" w:rsidRDefault="00337FED" w:rsidP="00D405C8">
            <w:pPr>
              <w:rPr>
                <w:sz w:val="20"/>
                <w:szCs w:val="20"/>
              </w:rPr>
            </w:pPr>
            <w:proofErr w:type="spellStart"/>
            <w:r w:rsidRPr="00372AA2">
              <w:rPr>
                <w:sz w:val="20"/>
                <w:szCs w:val="20"/>
              </w:rPr>
              <w:t>Ужурский</w:t>
            </w:r>
            <w:proofErr w:type="spellEnd"/>
            <w:r w:rsidRPr="00372AA2">
              <w:rPr>
                <w:sz w:val="20"/>
                <w:szCs w:val="20"/>
              </w:rPr>
              <w:t xml:space="preserve"> муниципальный район</w:t>
            </w:r>
          </w:p>
        </w:tc>
        <w:tc>
          <w:tcPr>
            <w:tcW w:w="2552" w:type="dxa"/>
            <w:shd w:val="clear" w:color="auto" w:fill="auto"/>
            <w:noWrap/>
            <w:vAlign w:val="center"/>
            <w:hideMark/>
          </w:tcPr>
          <w:p w:rsidR="00337FED" w:rsidRPr="00372AA2" w:rsidRDefault="00337FED" w:rsidP="00D405C8">
            <w:pPr>
              <w:rPr>
                <w:sz w:val="20"/>
                <w:szCs w:val="20"/>
              </w:rPr>
            </w:pPr>
            <w:r w:rsidRPr="00372AA2">
              <w:rPr>
                <w:sz w:val="20"/>
                <w:szCs w:val="20"/>
              </w:rPr>
              <w:t>-36</w:t>
            </w:r>
          </w:p>
        </w:tc>
        <w:tc>
          <w:tcPr>
            <w:tcW w:w="1701" w:type="dxa"/>
            <w:shd w:val="clear" w:color="auto" w:fill="auto"/>
            <w:vAlign w:val="center"/>
          </w:tcPr>
          <w:p w:rsidR="00337FED" w:rsidRPr="00372AA2" w:rsidRDefault="00337FED" w:rsidP="00337FED">
            <w:pPr>
              <w:rPr>
                <w:sz w:val="20"/>
                <w:szCs w:val="20"/>
              </w:rPr>
            </w:pPr>
          </w:p>
        </w:tc>
      </w:tr>
      <w:tr w:rsidR="00372AA2" w:rsidRPr="00372AA2" w:rsidTr="00337FED">
        <w:trPr>
          <w:trHeight w:val="288"/>
        </w:trPr>
        <w:tc>
          <w:tcPr>
            <w:tcW w:w="704" w:type="dxa"/>
            <w:shd w:val="clear" w:color="auto" w:fill="auto"/>
            <w:noWrap/>
            <w:vAlign w:val="center"/>
          </w:tcPr>
          <w:p w:rsidR="00337FED" w:rsidRPr="00372AA2" w:rsidRDefault="00337FED" w:rsidP="009066FB">
            <w:pPr>
              <w:widowControl w:val="0"/>
              <w:numPr>
                <w:ilvl w:val="0"/>
                <w:numId w:val="24"/>
              </w:numPr>
              <w:suppressAutoHyphens/>
              <w:autoSpaceDE w:val="0"/>
              <w:autoSpaceDN w:val="0"/>
              <w:ind w:left="113"/>
              <w:jc w:val="center"/>
              <w:rPr>
                <w:sz w:val="20"/>
                <w:szCs w:val="20"/>
              </w:rPr>
            </w:pPr>
          </w:p>
        </w:tc>
        <w:tc>
          <w:tcPr>
            <w:tcW w:w="4507" w:type="dxa"/>
            <w:vAlign w:val="center"/>
          </w:tcPr>
          <w:p w:rsidR="00337FED" w:rsidRPr="00372AA2" w:rsidRDefault="00337FED" w:rsidP="00D405C8">
            <w:pPr>
              <w:rPr>
                <w:sz w:val="20"/>
                <w:szCs w:val="20"/>
              </w:rPr>
            </w:pPr>
            <w:proofErr w:type="spellStart"/>
            <w:r w:rsidRPr="00372AA2">
              <w:rPr>
                <w:sz w:val="20"/>
                <w:szCs w:val="20"/>
              </w:rPr>
              <w:t>Уярский</w:t>
            </w:r>
            <w:proofErr w:type="spellEnd"/>
            <w:r w:rsidRPr="00372AA2">
              <w:rPr>
                <w:sz w:val="20"/>
                <w:szCs w:val="20"/>
              </w:rPr>
              <w:t xml:space="preserve"> муниципальный район</w:t>
            </w:r>
          </w:p>
        </w:tc>
        <w:tc>
          <w:tcPr>
            <w:tcW w:w="2552" w:type="dxa"/>
            <w:shd w:val="clear" w:color="auto" w:fill="auto"/>
            <w:noWrap/>
            <w:vAlign w:val="center"/>
            <w:hideMark/>
          </w:tcPr>
          <w:p w:rsidR="00337FED" w:rsidRPr="00372AA2" w:rsidRDefault="00337FED" w:rsidP="00D405C8">
            <w:pPr>
              <w:rPr>
                <w:sz w:val="20"/>
                <w:szCs w:val="20"/>
              </w:rPr>
            </w:pPr>
            <w:r w:rsidRPr="00372AA2">
              <w:rPr>
                <w:sz w:val="20"/>
                <w:szCs w:val="20"/>
              </w:rPr>
              <w:t>-37,</w:t>
            </w:r>
            <w:r w:rsidRPr="00372AA2">
              <w:rPr>
                <w:sz w:val="20"/>
                <w:szCs w:val="20"/>
                <w:lang w:val="en-US"/>
              </w:rPr>
              <w:t xml:space="preserve"> </w:t>
            </w:r>
            <w:r w:rsidRPr="00372AA2">
              <w:rPr>
                <w:sz w:val="20"/>
                <w:szCs w:val="20"/>
              </w:rPr>
              <w:t>-40</w:t>
            </w:r>
          </w:p>
        </w:tc>
        <w:tc>
          <w:tcPr>
            <w:tcW w:w="1701" w:type="dxa"/>
            <w:shd w:val="clear" w:color="auto" w:fill="auto"/>
            <w:vAlign w:val="center"/>
          </w:tcPr>
          <w:p w:rsidR="00337FED" w:rsidRPr="00372AA2" w:rsidRDefault="00337FED" w:rsidP="00337FED">
            <w:pPr>
              <w:rPr>
                <w:sz w:val="20"/>
                <w:szCs w:val="20"/>
              </w:rPr>
            </w:pPr>
          </w:p>
        </w:tc>
      </w:tr>
      <w:tr w:rsidR="00372AA2" w:rsidRPr="00372AA2" w:rsidTr="00337FED">
        <w:trPr>
          <w:trHeight w:val="288"/>
        </w:trPr>
        <w:tc>
          <w:tcPr>
            <w:tcW w:w="704" w:type="dxa"/>
            <w:shd w:val="clear" w:color="auto" w:fill="auto"/>
            <w:noWrap/>
            <w:vAlign w:val="center"/>
          </w:tcPr>
          <w:p w:rsidR="00337FED" w:rsidRPr="00372AA2" w:rsidRDefault="00337FED" w:rsidP="009066FB">
            <w:pPr>
              <w:widowControl w:val="0"/>
              <w:numPr>
                <w:ilvl w:val="0"/>
                <w:numId w:val="24"/>
              </w:numPr>
              <w:suppressAutoHyphens/>
              <w:autoSpaceDE w:val="0"/>
              <w:autoSpaceDN w:val="0"/>
              <w:ind w:left="113"/>
              <w:jc w:val="center"/>
              <w:rPr>
                <w:sz w:val="20"/>
                <w:szCs w:val="20"/>
              </w:rPr>
            </w:pPr>
          </w:p>
        </w:tc>
        <w:tc>
          <w:tcPr>
            <w:tcW w:w="4507" w:type="dxa"/>
            <w:vAlign w:val="center"/>
          </w:tcPr>
          <w:p w:rsidR="00337FED" w:rsidRPr="00372AA2" w:rsidRDefault="00337FED" w:rsidP="00D405C8">
            <w:pPr>
              <w:rPr>
                <w:sz w:val="20"/>
                <w:szCs w:val="20"/>
              </w:rPr>
            </w:pPr>
            <w:proofErr w:type="spellStart"/>
            <w:r w:rsidRPr="00372AA2">
              <w:rPr>
                <w:sz w:val="20"/>
                <w:szCs w:val="20"/>
              </w:rPr>
              <w:t>Шушенский</w:t>
            </w:r>
            <w:proofErr w:type="spellEnd"/>
            <w:r w:rsidRPr="00372AA2">
              <w:rPr>
                <w:sz w:val="20"/>
                <w:szCs w:val="20"/>
              </w:rPr>
              <w:t xml:space="preserve"> муниципальный район</w:t>
            </w:r>
          </w:p>
        </w:tc>
        <w:tc>
          <w:tcPr>
            <w:tcW w:w="2552" w:type="dxa"/>
            <w:shd w:val="clear" w:color="auto" w:fill="auto"/>
            <w:noWrap/>
            <w:vAlign w:val="center"/>
            <w:hideMark/>
          </w:tcPr>
          <w:p w:rsidR="00337FED" w:rsidRPr="00372AA2" w:rsidRDefault="00337FED" w:rsidP="00D405C8">
            <w:pPr>
              <w:rPr>
                <w:sz w:val="20"/>
                <w:szCs w:val="20"/>
              </w:rPr>
            </w:pPr>
            <w:r w:rsidRPr="00372AA2">
              <w:rPr>
                <w:sz w:val="20"/>
                <w:szCs w:val="20"/>
              </w:rPr>
              <w:t>-40</w:t>
            </w:r>
          </w:p>
        </w:tc>
        <w:tc>
          <w:tcPr>
            <w:tcW w:w="1701" w:type="dxa"/>
            <w:shd w:val="clear" w:color="auto" w:fill="auto"/>
            <w:vAlign w:val="center"/>
          </w:tcPr>
          <w:p w:rsidR="00337FED" w:rsidRPr="00372AA2" w:rsidRDefault="00337FED" w:rsidP="00337FED">
            <w:pPr>
              <w:rPr>
                <w:sz w:val="20"/>
                <w:szCs w:val="20"/>
              </w:rPr>
            </w:pPr>
          </w:p>
        </w:tc>
      </w:tr>
      <w:tr w:rsidR="00372AA2" w:rsidRPr="00372AA2" w:rsidTr="00337FED">
        <w:trPr>
          <w:trHeight w:val="288"/>
        </w:trPr>
        <w:tc>
          <w:tcPr>
            <w:tcW w:w="704" w:type="dxa"/>
            <w:shd w:val="clear" w:color="auto" w:fill="auto"/>
            <w:noWrap/>
            <w:vAlign w:val="center"/>
          </w:tcPr>
          <w:p w:rsidR="00337FED" w:rsidRPr="00372AA2" w:rsidRDefault="00337FED" w:rsidP="009066FB">
            <w:pPr>
              <w:widowControl w:val="0"/>
              <w:numPr>
                <w:ilvl w:val="0"/>
                <w:numId w:val="24"/>
              </w:numPr>
              <w:suppressAutoHyphens/>
              <w:autoSpaceDE w:val="0"/>
              <w:autoSpaceDN w:val="0"/>
              <w:ind w:left="113"/>
              <w:jc w:val="center"/>
              <w:rPr>
                <w:sz w:val="20"/>
                <w:szCs w:val="20"/>
              </w:rPr>
            </w:pPr>
          </w:p>
        </w:tc>
        <w:tc>
          <w:tcPr>
            <w:tcW w:w="4507" w:type="dxa"/>
            <w:vAlign w:val="center"/>
          </w:tcPr>
          <w:p w:rsidR="00337FED" w:rsidRPr="00372AA2" w:rsidRDefault="00337FED" w:rsidP="00D405C8">
            <w:pPr>
              <w:rPr>
                <w:sz w:val="20"/>
                <w:szCs w:val="20"/>
              </w:rPr>
            </w:pPr>
            <w:proofErr w:type="spellStart"/>
            <w:r w:rsidRPr="00372AA2">
              <w:rPr>
                <w:sz w:val="20"/>
                <w:szCs w:val="20"/>
              </w:rPr>
              <w:t>Емельяновский</w:t>
            </w:r>
            <w:proofErr w:type="spellEnd"/>
            <w:r w:rsidRPr="00372AA2">
              <w:rPr>
                <w:sz w:val="20"/>
                <w:szCs w:val="20"/>
              </w:rPr>
              <w:t xml:space="preserve"> муниципальный район</w:t>
            </w:r>
          </w:p>
        </w:tc>
        <w:tc>
          <w:tcPr>
            <w:tcW w:w="2552" w:type="dxa"/>
            <w:shd w:val="clear" w:color="auto" w:fill="auto"/>
            <w:noWrap/>
            <w:vAlign w:val="center"/>
            <w:hideMark/>
          </w:tcPr>
          <w:p w:rsidR="00337FED" w:rsidRPr="00372AA2" w:rsidRDefault="00337FED" w:rsidP="00D405C8">
            <w:pPr>
              <w:rPr>
                <w:sz w:val="20"/>
                <w:szCs w:val="20"/>
              </w:rPr>
            </w:pPr>
            <w:r w:rsidRPr="00372AA2">
              <w:rPr>
                <w:sz w:val="20"/>
                <w:szCs w:val="20"/>
              </w:rPr>
              <w:t>-37</w:t>
            </w:r>
          </w:p>
        </w:tc>
        <w:tc>
          <w:tcPr>
            <w:tcW w:w="1701" w:type="dxa"/>
            <w:shd w:val="clear" w:color="auto" w:fill="auto"/>
            <w:vAlign w:val="center"/>
          </w:tcPr>
          <w:p w:rsidR="00337FED" w:rsidRPr="00372AA2" w:rsidRDefault="00337FED" w:rsidP="00337FED">
            <w:pPr>
              <w:rPr>
                <w:sz w:val="20"/>
                <w:szCs w:val="20"/>
              </w:rPr>
            </w:pPr>
          </w:p>
        </w:tc>
      </w:tr>
      <w:tr w:rsidR="00372AA2" w:rsidRPr="00372AA2" w:rsidTr="00337FED">
        <w:trPr>
          <w:trHeight w:val="288"/>
        </w:trPr>
        <w:tc>
          <w:tcPr>
            <w:tcW w:w="704" w:type="dxa"/>
            <w:shd w:val="clear" w:color="auto" w:fill="auto"/>
            <w:noWrap/>
            <w:vAlign w:val="center"/>
          </w:tcPr>
          <w:p w:rsidR="00337FED" w:rsidRPr="00372AA2" w:rsidRDefault="00337FED" w:rsidP="009066FB">
            <w:pPr>
              <w:widowControl w:val="0"/>
              <w:numPr>
                <w:ilvl w:val="0"/>
                <w:numId w:val="24"/>
              </w:numPr>
              <w:suppressAutoHyphens/>
              <w:autoSpaceDE w:val="0"/>
              <w:autoSpaceDN w:val="0"/>
              <w:ind w:left="113"/>
              <w:jc w:val="center"/>
              <w:rPr>
                <w:sz w:val="20"/>
                <w:szCs w:val="20"/>
              </w:rPr>
            </w:pPr>
          </w:p>
        </w:tc>
        <w:tc>
          <w:tcPr>
            <w:tcW w:w="4507" w:type="dxa"/>
            <w:vAlign w:val="center"/>
          </w:tcPr>
          <w:p w:rsidR="00337FED" w:rsidRPr="00372AA2" w:rsidRDefault="00337FED" w:rsidP="00D405C8">
            <w:pPr>
              <w:rPr>
                <w:sz w:val="20"/>
                <w:szCs w:val="20"/>
              </w:rPr>
            </w:pPr>
            <w:r w:rsidRPr="00372AA2">
              <w:rPr>
                <w:sz w:val="20"/>
                <w:szCs w:val="20"/>
              </w:rPr>
              <w:t>Эвенкийский муниципальный район</w:t>
            </w:r>
          </w:p>
        </w:tc>
        <w:tc>
          <w:tcPr>
            <w:tcW w:w="2552" w:type="dxa"/>
            <w:shd w:val="clear" w:color="auto" w:fill="auto"/>
            <w:noWrap/>
            <w:vAlign w:val="center"/>
            <w:hideMark/>
          </w:tcPr>
          <w:p w:rsidR="00337FED" w:rsidRPr="00372AA2" w:rsidRDefault="00337FED" w:rsidP="00D405C8">
            <w:pPr>
              <w:rPr>
                <w:sz w:val="20"/>
                <w:szCs w:val="20"/>
              </w:rPr>
            </w:pPr>
            <w:r w:rsidRPr="00372AA2">
              <w:rPr>
                <w:sz w:val="20"/>
                <w:szCs w:val="20"/>
              </w:rPr>
              <w:t>-48,</w:t>
            </w:r>
            <w:r w:rsidRPr="00372AA2">
              <w:rPr>
                <w:sz w:val="20"/>
                <w:szCs w:val="20"/>
                <w:lang w:val="en-US"/>
              </w:rPr>
              <w:t xml:space="preserve"> </w:t>
            </w:r>
            <w:r w:rsidRPr="00372AA2">
              <w:rPr>
                <w:sz w:val="20"/>
                <w:szCs w:val="20"/>
              </w:rPr>
              <w:t>-50,</w:t>
            </w:r>
            <w:r w:rsidRPr="00372AA2">
              <w:rPr>
                <w:sz w:val="20"/>
                <w:szCs w:val="20"/>
                <w:lang w:val="en-US"/>
              </w:rPr>
              <w:t xml:space="preserve"> </w:t>
            </w:r>
            <w:r w:rsidRPr="00372AA2">
              <w:rPr>
                <w:sz w:val="20"/>
                <w:szCs w:val="20"/>
              </w:rPr>
              <w:t>-53,</w:t>
            </w:r>
            <w:r w:rsidRPr="00372AA2">
              <w:rPr>
                <w:sz w:val="20"/>
                <w:szCs w:val="20"/>
                <w:lang w:val="en-US"/>
              </w:rPr>
              <w:t xml:space="preserve"> </w:t>
            </w:r>
            <w:r w:rsidRPr="00372AA2">
              <w:rPr>
                <w:sz w:val="20"/>
                <w:szCs w:val="20"/>
              </w:rPr>
              <w:t>-55</w:t>
            </w:r>
          </w:p>
        </w:tc>
        <w:tc>
          <w:tcPr>
            <w:tcW w:w="1701" w:type="dxa"/>
            <w:shd w:val="clear" w:color="auto" w:fill="auto"/>
            <w:vAlign w:val="center"/>
          </w:tcPr>
          <w:p w:rsidR="00337FED" w:rsidRPr="00372AA2" w:rsidRDefault="00337FED" w:rsidP="00337FED">
            <w:pPr>
              <w:rPr>
                <w:sz w:val="20"/>
                <w:szCs w:val="20"/>
              </w:rPr>
            </w:pPr>
          </w:p>
        </w:tc>
      </w:tr>
      <w:tr w:rsidR="00372AA2" w:rsidRPr="00372AA2" w:rsidTr="00337FED">
        <w:trPr>
          <w:trHeight w:val="288"/>
        </w:trPr>
        <w:tc>
          <w:tcPr>
            <w:tcW w:w="704" w:type="dxa"/>
            <w:shd w:val="clear" w:color="auto" w:fill="auto"/>
            <w:noWrap/>
            <w:vAlign w:val="center"/>
          </w:tcPr>
          <w:p w:rsidR="00337FED" w:rsidRPr="00372AA2" w:rsidRDefault="00337FED" w:rsidP="009066FB">
            <w:pPr>
              <w:widowControl w:val="0"/>
              <w:numPr>
                <w:ilvl w:val="0"/>
                <w:numId w:val="24"/>
              </w:numPr>
              <w:suppressAutoHyphens/>
              <w:autoSpaceDE w:val="0"/>
              <w:autoSpaceDN w:val="0"/>
              <w:ind w:left="113"/>
              <w:jc w:val="center"/>
              <w:rPr>
                <w:sz w:val="20"/>
                <w:szCs w:val="20"/>
              </w:rPr>
            </w:pPr>
          </w:p>
        </w:tc>
        <w:tc>
          <w:tcPr>
            <w:tcW w:w="4507" w:type="dxa"/>
            <w:vAlign w:val="center"/>
          </w:tcPr>
          <w:p w:rsidR="00337FED" w:rsidRPr="00372AA2" w:rsidRDefault="00337FED" w:rsidP="00D405C8">
            <w:pPr>
              <w:rPr>
                <w:sz w:val="20"/>
                <w:szCs w:val="20"/>
              </w:rPr>
            </w:pPr>
            <w:proofErr w:type="spellStart"/>
            <w:r w:rsidRPr="00372AA2">
              <w:rPr>
                <w:sz w:val="20"/>
                <w:szCs w:val="20"/>
              </w:rPr>
              <w:t>Мотыгинский</w:t>
            </w:r>
            <w:proofErr w:type="spellEnd"/>
            <w:r w:rsidRPr="00372AA2">
              <w:rPr>
                <w:sz w:val="20"/>
                <w:szCs w:val="20"/>
              </w:rPr>
              <w:t xml:space="preserve"> муниципальный район</w:t>
            </w:r>
          </w:p>
        </w:tc>
        <w:tc>
          <w:tcPr>
            <w:tcW w:w="2552" w:type="dxa"/>
            <w:shd w:val="clear" w:color="auto" w:fill="auto"/>
            <w:noWrap/>
            <w:vAlign w:val="center"/>
            <w:hideMark/>
          </w:tcPr>
          <w:p w:rsidR="00337FED" w:rsidRPr="00372AA2" w:rsidRDefault="00337FED" w:rsidP="00D405C8">
            <w:pPr>
              <w:rPr>
                <w:sz w:val="20"/>
                <w:szCs w:val="20"/>
              </w:rPr>
            </w:pPr>
            <w:r w:rsidRPr="00372AA2">
              <w:rPr>
                <w:sz w:val="20"/>
                <w:szCs w:val="20"/>
              </w:rPr>
              <w:t>-44</w:t>
            </w:r>
          </w:p>
        </w:tc>
        <w:tc>
          <w:tcPr>
            <w:tcW w:w="1701" w:type="dxa"/>
            <w:shd w:val="clear" w:color="auto" w:fill="auto"/>
            <w:vAlign w:val="center"/>
          </w:tcPr>
          <w:p w:rsidR="00337FED" w:rsidRPr="00372AA2" w:rsidRDefault="00337FED" w:rsidP="00337FED">
            <w:pPr>
              <w:rPr>
                <w:sz w:val="20"/>
                <w:szCs w:val="20"/>
              </w:rPr>
            </w:pPr>
          </w:p>
        </w:tc>
      </w:tr>
      <w:tr w:rsidR="00372AA2" w:rsidRPr="00372AA2" w:rsidTr="00337FED">
        <w:trPr>
          <w:trHeight w:val="288"/>
        </w:trPr>
        <w:tc>
          <w:tcPr>
            <w:tcW w:w="704" w:type="dxa"/>
            <w:shd w:val="clear" w:color="auto" w:fill="auto"/>
            <w:noWrap/>
            <w:vAlign w:val="center"/>
          </w:tcPr>
          <w:p w:rsidR="00337FED" w:rsidRPr="00372AA2" w:rsidRDefault="00337FED" w:rsidP="009066FB">
            <w:pPr>
              <w:widowControl w:val="0"/>
              <w:numPr>
                <w:ilvl w:val="0"/>
                <w:numId w:val="24"/>
              </w:numPr>
              <w:suppressAutoHyphens/>
              <w:autoSpaceDE w:val="0"/>
              <w:autoSpaceDN w:val="0"/>
              <w:ind w:left="113"/>
              <w:jc w:val="center"/>
              <w:rPr>
                <w:sz w:val="20"/>
                <w:szCs w:val="20"/>
              </w:rPr>
            </w:pPr>
          </w:p>
        </w:tc>
        <w:tc>
          <w:tcPr>
            <w:tcW w:w="4507" w:type="dxa"/>
            <w:vAlign w:val="center"/>
          </w:tcPr>
          <w:p w:rsidR="00337FED" w:rsidRPr="00372AA2" w:rsidRDefault="00337FED" w:rsidP="00D405C8">
            <w:pPr>
              <w:rPr>
                <w:sz w:val="20"/>
                <w:szCs w:val="20"/>
              </w:rPr>
            </w:pPr>
            <w:r w:rsidRPr="00372AA2">
              <w:rPr>
                <w:sz w:val="20"/>
                <w:szCs w:val="20"/>
              </w:rPr>
              <w:t>Енисейский муниципальный район</w:t>
            </w:r>
          </w:p>
        </w:tc>
        <w:tc>
          <w:tcPr>
            <w:tcW w:w="2552" w:type="dxa"/>
            <w:shd w:val="clear" w:color="auto" w:fill="auto"/>
            <w:noWrap/>
            <w:vAlign w:val="center"/>
            <w:hideMark/>
          </w:tcPr>
          <w:p w:rsidR="00337FED" w:rsidRPr="00372AA2" w:rsidRDefault="00337FED" w:rsidP="00D405C8">
            <w:pPr>
              <w:rPr>
                <w:sz w:val="20"/>
                <w:szCs w:val="20"/>
              </w:rPr>
            </w:pPr>
            <w:r w:rsidRPr="00372AA2">
              <w:rPr>
                <w:sz w:val="20"/>
                <w:szCs w:val="20"/>
              </w:rPr>
              <w:t>-43,</w:t>
            </w:r>
            <w:r w:rsidRPr="00372AA2">
              <w:rPr>
                <w:sz w:val="20"/>
                <w:szCs w:val="20"/>
                <w:lang w:val="en-US"/>
              </w:rPr>
              <w:t xml:space="preserve"> </w:t>
            </w:r>
            <w:r w:rsidRPr="00372AA2">
              <w:rPr>
                <w:sz w:val="20"/>
                <w:szCs w:val="20"/>
              </w:rPr>
              <w:t>-44,</w:t>
            </w:r>
            <w:r w:rsidRPr="00372AA2">
              <w:rPr>
                <w:sz w:val="20"/>
                <w:szCs w:val="20"/>
                <w:lang w:val="en-US"/>
              </w:rPr>
              <w:t xml:space="preserve"> </w:t>
            </w:r>
            <w:r w:rsidRPr="00372AA2">
              <w:rPr>
                <w:sz w:val="20"/>
                <w:szCs w:val="20"/>
              </w:rPr>
              <w:t>-46</w:t>
            </w:r>
          </w:p>
        </w:tc>
        <w:tc>
          <w:tcPr>
            <w:tcW w:w="1701" w:type="dxa"/>
            <w:shd w:val="clear" w:color="auto" w:fill="auto"/>
            <w:vAlign w:val="center"/>
          </w:tcPr>
          <w:p w:rsidR="00337FED" w:rsidRPr="00372AA2" w:rsidRDefault="00337FED" w:rsidP="00337FED">
            <w:pPr>
              <w:rPr>
                <w:sz w:val="20"/>
                <w:szCs w:val="20"/>
              </w:rPr>
            </w:pPr>
          </w:p>
        </w:tc>
      </w:tr>
      <w:tr w:rsidR="00372AA2" w:rsidRPr="00372AA2" w:rsidTr="00337FED">
        <w:trPr>
          <w:trHeight w:val="288"/>
        </w:trPr>
        <w:tc>
          <w:tcPr>
            <w:tcW w:w="704" w:type="dxa"/>
            <w:shd w:val="clear" w:color="auto" w:fill="auto"/>
            <w:noWrap/>
            <w:vAlign w:val="center"/>
          </w:tcPr>
          <w:p w:rsidR="00337FED" w:rsidRPr="00372AA2" w:rsidRDefault="00337FED" w:rsidP="009066FB">
            <w:pPr>
              <w:widowControl w:val="0"/>
              <w:numPr>
                <w:ilvl w:val="0"/>
                <w:numId w:val="24"/>
              </w:numPr>
              <w:suppressAutoHyphens/>
              <w:autoSpaceDE w:val="0"/>
              <w:autoSpaceDN w:val="0"/>
              <w:ind w:left="113"/>
              <w:jc w:val="center"/>
              <w:rPr>
                <w:sz w:val="20"/>
                <w:szCs w:val="20"/>
              </w:rPr>
            </w:pPr>
          </w:p>
        </w:tc>
        <w:tc>
          <w:tcPr>
            <w:tcW w:w="4507" w:type="dxa"/>
            <w:vAlign w:val="center"/>
          </w:tcPr>
          <w:p w:rsidR="00337FED" w:rsidRPr="00372AA2" w:rsidRDefault="00337FED" w:rsidP="00D405C8">
            <w:pPr>
              <w:rPr>
                <w:sz w:val="20"/>
                <w:szCs w:val="20"/>
              </w:rPr>
            </w:pPr>
            <w:proofErr w:type="spellStart"/>
            <w:r w:rsidRPr="00372AA2">
              <w:rPr>
                <w:sz w:val="20"/>
                <w:szCs w:val="20"/>
              </w:rPr>
              <w:t>Кежемский</w:t>
            </w:r>
            <w:proofErr w:type="spellEnd"/>
            <w:r w:rsidRPr="00372AA2">
              <w:rPr>
                <w:sz w:val="20"/>
                <w:szCs w:val="20"/>
              </w:rPr>
              <w:t xml:space="preserve"> муниципальный район</w:t>
            </w:r>
          </w:p>
        </w:tc>
        <w:tc>
          <w:tcPr>
            <w:tcW w:w="2552" w:type="dxa"/>
            <w:shd w:val="clear" w:color="auto" w:fill="auto"/>
            <w:noWrap/>
            <w:vAlign w:val="center"/>
            <w:hideMark/>
          </w:tcPr>
          <w:p w:rsidR="00337FED" w:rsidRPr="00372AA2" w:rsidRDefault="00337FED" w:rsidP="00D405C8">
            <w:pPr>
              <w:rPr>
                <w:sz w:val="20"/>
                <w:szCs w:val="20"/>
              </w:rPr>
            </w:pPr>
            <w:r w:rsidRPr="00372AA2">
              <w:rPr>
                <w:sz w:val="20"/>
                <w:szCs w:val="20"/>
              </w:rPr>
              <w:t>-45,</w:t>
            </w:r>
            <w:r w:rsidRPr="00372AA2">
              <w:rPr>
                <w:sz w:val="20"/>
                <w:szCs w:val="20"/>
                <w:lang w:val="en-US"/>
              </w:rPr>
              <w:t xml:space="preserve"> </w:t>
            </w:r>
            <w:r w:rsidRPr="00372AA2">
              <w:rPr>
                <w:sz w:val="20"/>
                <w:szCs w:val="20"/>
              </w:rPr>
              <w:t>-48</w:t>
            </w:r>
          </w:p>
        </w:tc>
        <w:tc>
          <w:tcPr>
            <w:tcW w:w="1701" w:type="dxa"/>
            <w:shd w:val="clear" w:color="auto" w:fill="auto"/>
            <w:vAlign w:val="center"/>
          </w:tcPr>
          <w:p w:rsidR="00337FED" w:rsidRPr="00372AA2" w:rsidRDefault="00337FED" w:rsidP="00337FED">
            <w:pPr>
              <w:rPr>
                <w:sz w:val="20"/>
                <w:szCs w:val="20"/>
              </w:rPr>
            </w:pPr>
            <w:r w:rsidRPr="00372AA2">
              <w:rPr>
                <w:sz w:val="20"/>
                <w:szCs w:val="20"/>
              </w:rPr>
              <w:t>Имеются населенные пункты, распложённые на межселенной территории</w:t>
            </w:r>
          </w:p>
        </w:tc>
      </w:tr>
      <w:tr w:rsidR="00372AA2" w:rsidRPr="00372AA2" w:rsidTr="00337FED">
        <w:trPr>
          <w:trHeight w:val="288"/>
        </w:trPr>
        <w:tc>
          <w:tcPr>
            <w:tcW w:w="704" w:type="dxa"/>
            <w:shd w:val="clear" w:color="auto" w:fill="auto"/>
            <w:noWrap/>
            <w:vAlign w:val="center"/>
          </w:tcPr>
          <w:p w:rsidR="00337FED" w:rsidRPr="00372AA2" w:rsidRDefault="00337FED" w:rsidP="009066FB">
            <w:pPr>
              <w:widowControl w:val="0"/>
              <w:numPr>
                <w:ilvl w:val="0"/>
                <w:numId w:val="24"/>
              </w:numPr>
              <w:suppressAutoHyphens/>
              <w:autoSpaceDE w:val="0"/>
              <w:autoSpaceDN w:val="0"/>
              <w:ind w:left="113"/>
              <w:jc w:val="center"/>
              <w:rPr>
                <w:sz w:val="20"/>
                <w:szCs w:val="20"/>
              </w:rPr>
            </w:pPr>
          </w:p>
        </w:tc>
        <w:tc>
          <w:tcPr>
            <w:tcW w:w="4507" w:type="dxa"/>
            <w:vAlign w:val="center"/>
          </w:tcPr>
          <w:p w:rsidR="00337FED" w:rsidRPr="00372AA2" w:rsidRDefault="00337FED" w:rsidP="00D405C8">
            <w:pPr>
              <w:rPr>
                <w:sz w:val="20"/>
                <w:szCs w:val="20"/>
              </w:rPr>
            </w:pPr>
            <w:proofErr w:type="spellStart"/>
            <w:r w:rsidRPr="00372AA2">
              <w:rPr>
                <w:sz w:val="20"/>
                <w:szCs w:val="20"/>
              </w:rPr>
              <w:t>Канский</w:t>
            </w:r>
            <w:proofErr w:type="spellEnd"/>
            <w:r w:rsidRPr="00372AA2">
              <w:rPr>
                <w:sz w:val="20"/>
                <w:szCs w:val="20"/>
              </w:rPr>
              <w:t xml:space="preserve"> муниципальный район</w:t>
            </w:r>
          </w:p>
        </w:tc>
        <w:tc>
          <w:tcPr>
            <w:tcW w:w="2552" w:type="dxa"/>
            <w:shd w:val="clear" w:color="auto" w:fill="auto"/>
            <w:noWrap/>
            <w:vAlign w:val="center"/>
            <w:hideMark/>
          </w:tcPr>
          <w:p w:rsidR="00337FED" w:rsidRPr="00372AA2" w:rsidRDefault="00337FED" w:rsidP="00D405C8">
            <w:pPr>
              <w:rPr>
                <w:sz w:val="20"/>
                <w:szCs w:val="20"/>
              </w:rPr>
            </w:pPr>
            <w:r w:rsidRPr="00372AA2">
              <w:rPr>
                <w:sz w:val="20"/>
                <w:szCs w:val="20"/>
              </w:rPr>
              <w:t>-40</w:t>
            </w:r>
          </w:p>
        </w:tc>
        <w:tc>
          <w:tcPr>
            <w:tcW w:w="1701" w:type="dxa"/>
            <w:shd w:val="clear" w:color="auto" w:fill="auto"/>
            <w:vAlign w:val="center"/>
          </w:tcPr>
          <w:p w:rsidR="00337FED" w:rsidRPr="00372AA2" w:rsidRDefault="00337FED" w:rsidP="00337FED">
            <w:pPr>
              <w:rPr>
                <w:sz w:val="20"/>
                <w:szCs w:val="20"/>
              </w:rPr>
            </w:pPr>
          </w:p>
        </w:tc>
      </w:tr>
      <w:tr w:rsidR="00372AA2" w:rsidRPr="00372AA2" w:rsidTr="00337FED">
        <w:trPr>
          <w:trHeight w:val="288"/>
        </w:trPr>
        <w:tc>
          <w:tcPr>
            <w:tcW w:w="704" w:type="dxa"/>
            <w:shd w:val="clear" w:color="auto" w:fill="auto"/>
            <w:noWrap/>
            <w:vAlign w:val="center"/>
          </w:tcPr>
          <w:p w:rsidR="00337FED" w:rsidRPr="00372AA2" w:rsidRDefault="00337FED" w:rsidP="009066FB">
            <w:pPr>
              <w:widowControl w:val="0"/>
              <w:numPr>
                <w:ilvl w:val="0"/>
                <w:numId w:val="24"/>
              </w:numPr>
              <w:suppressAutoHyphens/>
              <w:autoSpaceDE w:val="0"/>
              <w:autoSpaceDN w:val="0"/>
              <w:ind w:left="113"/>
              <w:jc w:val="center"/>
              <w:rPr>
                <w:sz w:val="20"/>
                <w:szCs w:val="20"/>
              </w:rPr>
            </w:pPr>
          </w:p>
        </w:tc>
        <w:tc>
          <w:tcPr>
            <w:tcW w:w="4507" w:type="dxa"/>
            <w:vAlign w:val="center"/>
          </w:tcPr>
          <w:p w:rsidR="00337FED" w:rsidRPr="00372AA2" w:rsidRDefault="00337FED" w:rsidP="00D405C8">
            <w:pPr>
              <w:rPr>
                <w:sz w:val="20"/>
                <w:szCs w:val="20"/>
              </w:rPr>
            </w:pPr>
            <w:r w:rsidRPr="00372AA2">
              <w:rPr>
                <w:sz w:val="20"/>
                <w:szCs w:val="20"/>
              </w:rPr>
              <w:t>Таймырский Долгано-Ненецкий муниципальный район</w:t>
            </w:r>
          </w:p>
        </w:tc>
        <w:tc>
          <w:tcPr>
            <w:tcW w:w="2552" w:type="dxa"/>
            <w:shd w:val="clear" w:color="auto" w:fill="auto"/>
            <w:noWrap/>
            <w:vAlign w:val="center"/>
            <w:hideMark/>
          </w:tcPr>
          <w:p w:rsidR="00337FED" w:rsidRPr="00372AA2" w:rsidRDefault="00337FED" w:rsidP="00D405C8">
            <w:pPr>
              <w:rPr>
                <w:sz w:val="20"/>
                <w:szCs w:val="20"/>
              </w:rPr>
            </w:pPr>
            <w:r w:rsidRPr="00372AA2">
              <w:rPr>
                <w:sz w:val="20"/>
                <w:szCs w:val="20"/>
              </w:rPr>
              <w:t>-40,</w:t>
            </w:r>
            <w:r w:rsidRPr="00372AA2">
              <w:rPr>
                <w:sz w:val="20"/>
                <w:szCs w:val="20"/>
                <w:lang w:val="en-US"/>
              </w:rPr>
              <w:t xml:space="preserve"> </w:t>
            </w:r>
            <w:r w:rsidRPr="00372AA2">
              <w:rPr>
                <w:sz w:val="20"/>
                <w:szCs w:val="20"/>
              </w:rPr>
              <w:t>-41,</w:t>
            </w:r>
            <w:r w:rsidRPr="00372AA2">
              <w:rPr>
                <w:sz w:val="20"/>
                <w:szCs w:val="20"/>
                <w:lang w:val="en-US"/>
              </w:rPr>
              <w:t xml:space="preserve"> </w:t>
            </w:r>
            <w:r w:rsidRPr="00372AA2">
              <w:rPr>
                <w:sz w:val="20"/>
                <w:szCs w:val="20"/>
              </w:rPr>
              <w:t>-47,</w:t>
            </w:r>
            <w:r w:rsidRPr="00372AA2">
              <w:rPr>
                <w:sz w:val="20"/>
                <w:szCs w:val="20"/>
                <w:lang w:val="en-US"/>
              </w:rPr>
              <w:t xml:space="preserve"> </w:t>
            </w:r>
            <w:r w:rsidRPr="00372AA2">
              <w:rPr>
                <w:sz w:val="20"/>
                <w:szCs w:val="20"/>
              </w:rPr>
              <w:t>-49,</w:t>
            </w:r>
            <w:r w:rsidRPr="00372AA2">
              <w:rPr>
                <w:sz w:val="20"/>
                <w:szCs w:val="20"/>
                <w:lang w:val="en-US"/>
              </w:rPr>
              <w:t xml:space="preserve"> </w:t>
            </w:r>
            <w:r w:rsidRPr="00372AA2">
              <w:rPr>
                <w:sz w:val="20"/>
                <w:szCs w:val="20"/>
              </w:rPr>
              <w:t>-50</w:t>
            </w:r>
          </w:p>
        </w:tc>
        <w:tc>
          <w:tcPr>
            <w:tcW w:w="1701" w:type="dxa"/>
            <w:shd w:val="clear" w:color="auto" w:fill="auto"/>
            <w:vAlign w:val="center"/>
          </w:tcPr>
          <w:p w:rsidR="00337FED" w:rsidRPr="00372AA2" w:rsidRDefault="00337FED" w:rsidP="00337FED">
            <w:pPr>
              <w:rPr>
                <w:sz w:val="20"/>
                <w:szCs w:val="20"/>
              </w:rPr>
            </w:pPr>
          </w:p>
        </w:tc>
      </w:tr>
    </w:tbl>
    <w:p w:rsidR="009E232D" w:rsidRPr="00372AA2" w:rsidRDefault="009E232D" w:rsidP="00233396">
      <w:pPr>
        <w:pStyle w:val="a7"/>
      </w:pPr>
    </w:p>
    <w:p w:rsidR="006D5C33" w:rsidRPr="00372AA2" w:rsidRDefault="006D5C33" w:rsidP="00233396">
      <w:pPr>
        <w:pStyle w:val="a7"/>
      </w:pPr>
    </w:p>
    <w:p w:rsidR="00662A57" w:rsidRPr="00372AA2" w:rsidRDefault="00C503C7" w:rsidP="007B02AD">
      <w:pPr>
        <w:suppressAutoHyphens/>
        <w:autoSpaceDE w:val="0"/>
        <w:autoSpaceDN w:val="0"/>
        <w:adjustRightInd w:val="0"/>
        <w:spacing w:before="200"/>
        <w:jc w:val="center"/>
      </w:pPr>
      <w:r>
        <w:rPr>
          <w:noProof/>
        </w:rPr>
      </w:r>
      <w:r>
        <w:rPr>
          <w:noProof/>
        </w:rPr>
        <w:pict>
          <v:group id="Группа 3" o:spid="_x0000_s1026" style="width:411.2pt;height:400.9pt;mso-position-horizontal-relative:char;mso-position-vertical-relative:line" coordorigin="592" coordsize="61364,605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4" o:spid="_x0000_s1027" type="#_x0000_t75" style="position:absolute;left:592;width:28347;height:6050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">
              <v:imagedata r:id="rId18" o:title="" croptop="83f" cropbottom="24013f" cropleft="5962f" cropright="5477f"/>
            </v:shape>
            <v:shape id="Рисунок 5" o:spid="_x0000_s1028" type="#_x0000_t75" style="position:absolute;left:28346;top:423;width:33610;height:5019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">
              <v:imagedata r:id="rId19" o:title="" croptop="267f" cropbottom="12394f" cropleft="374f" cropright="28041f"/>
            </v:shape>
            <w10:wrap type="none"/>
            <w10:anchorlock/>
          </v:group>
        </w:pict>
      </w:r>
      <w:bookmarkStart w:id="415" w:name="_Ref122351579"/>
    </w:p>
    <w:p w:rsidR="00662A57" w:rsidRPr="00372AA2" w:rsidRDefault="00662A57" w:rsidP="007B02AD">
      <w:pPr>
        <w:pStyle w:val="affffffff3"/>
      </w:pPr>
      <w:bookmarkStart w:id="416" w:name="_Ref122538851"/>
      <w:bookmarkEnd w:id="415"/>
    </w:p>
    <w:p w:rsidR="00662A57" w:rsidRPr="00372AA2" w:rsidRDefault="001619CB" w:rsidP="007B02AD">
      <w:pPr>
        <w:pStyle w:val="affffffff3"/>
      </w:pPr>
      <w:bookmarkStart w:id="417" w:name="_Ref138671564"/>
      <w:bookmarkEnd w:id="416"/>
      <w:r w:rsidRPr="00372AA2">
        <w:t xml:space="preserve">Рисунок </w:t>
      </w:r>
      <w:fldSimple w:instr=" SEQ Рисунок \* ARABIC ">
        <w:r w:rsidR="00D64A4F">
          <w:rPr>
            <w:noProof/>
          </w:rPr>
          <w:t>1</w:t>
        </w:r>
      </w:fldSimple>
      <w:bookmarkEnd w:id="417"/>
      <w:r w:rsidRPr="00372AA2">
        <w:t xml:space="preserve"> </w:t>
      </w:r>
      <w:r w:rsidR="00662A57" w:rsidRPr="00372AA2">
        <w:t>– Распределение температуры наружного воздуха наиболее холодной пятидневки на территории Красноярского края, °</w:t>
      </w:r>
      <w:proofErr w:type="gramStart"/>
      <w:r w:rsidR="00662A57" w:rsidRPr="00372AA2">
        <w:t>С</w:t>
      </w:r>
      <w:proofErr w:type="gramEnd"/>
    </w:p>
    <w:p w:rsidR="00662A57" w:rsidRPr="00372AA2" w:rsidRDefault="00662A57" w:rsidP="00233396">
      <w:pPr>
        <w:pStyle w:val="a7"/>
      </w:pPr>
      <w:r w:rsidRPr="00372AA2">
        <w:t xml:space="preserve">Расчетные часовые расходы тепла на отопление жилых, административных и общественных зданий и сооружений рассчитываются согласно </w:t>
      </w:r>
      <w:hyperlink r:id="rId20" w:history="1">
        <w:r w:rsidRPr="00372AA2">
          <w:t>разделу 5</w:t>
        </w:r>
      </w:hyperlink>
      <w:r w:rsidRPr="00372AA2">
        <w:t xml:space="preserve"> СП 50.13330.2012 «СНиП 23-02-2003 «Тепловая защита зданий» по укрупненным показателям расхода тепла, отнесенным к 1 кв. м общей площади зданий, и </w:t>
      </w:r>
      <w:hyperlink r:id="rId21" w:history="1">
        <w:r w:rsidRPr="00372AA2">
          <w:t>СП 131.13330.2020</w:t>
        </w:r>
      </w:hyperlink>
      <w:r w:rsidRPr="00372AA2">
        <w:t>.</w:t>
      </w:r>
    </w:p>
    <w:p w:rsidR="00337FED" w:rsidRPr="00372AA2" w:rsidRDefault="00662A57" w:rsidP="00233396">
      <w:pPr>
        <w:pStyle w:val="a7"/>
      </w:pPr>
      <w:r w:rsidRPr="00372AA2">
        <w:t>Для вновь создаваемых зданий, строений, сооружений удельная характеристика расхода тепловой энергии на отопление и вентиляцию должна постепенно уменьшаться: с 1 января 2023 года – на 40 % (класс энергосбережения</w:t>
      </w:r>
      <w:proofErr w:type="gramStart"/>
      <w:r w:rsidRPr="00372AA2">
        <w:t xml:space="preserve"> В</w:t>
      </w:r>
      <w:proofErr w:type="gramEnd"/>
      <w:r w:rsidRPr="00372AA2">
        <w:t xml:space="preserve">+), а с 1 января 2028 года – на 50 % (класс энергосбережения А). Величина расхода тепла на вентиляцию для жилой застройки не учитывается, а для административных и общественных зданий в зависимости от назначения составляет от 65% (для общественных зданий) до 120% (для поликлиник и больниц) от нагрузки на отопление. </w:t>
      </w:r>
      <w:r w:rsidR="00337FED" w:rsidRPr="00372AA2">
        <w:t>Удельная величина тепловой энергии на нагрев горячей воды потребителями на 1 кв. м общей площади здания рассчитывается согласно приложению Г СП 124.13330.2012 «СНиП 41-02-2003 «Тепловые сети».</w:t>
      </w:r>
    </w:p>
    <w:p w:rsidR="001619CB" w:rsidRPr="00372AA2" w:rsidRDefault="001619CB" w:rsidP="00233396">
      <w:pPr>
        <w:pStyle w:val="af1"/>
        <w:sectPr w:rsidR="001619CB" w:rsidRPr="00372AA2" w:rsidSect="00756541">
          <w:headerReference w:type="default" r:id="rId22"/>
          <w:footerReference w:type="default" r:id="rId23"/>
          <w:pgSz w:w="11906" w:h="16838" w:code="9"/>
          <w:pgMar w:top="1134" w:right="851" w:bottom="1134" w:left="1701" w:header="425" w:footer="544" w:gutter="0"/>
          <w:cols w:space="708"/>
          <w:docGrid w:linePitch="360"/>
        </w:sectPr>
      </w:pPr>
    </w:p>
    <w:p w:rsidR="00337FED" w:rsidRPr="00372AA2" w:rsidRDefault="00337FED" w:rsidP="00233396">
      <w:pPr>
        <w:pStyle w:val="af1"/>
      </w:pPr>
      <w:r w:rsidRPr="00372AA2">
        <w:lastRenderedPageBreak/>
        <w:t xml:space="preserve">Таблица </w:t>
      </w:r>
      <w:r w:rsidR="000D5774" w:rsidRPr="00372AA2">
        <w:rPr>
          <w:noProof/>
        </w:rPr>
        <w:fldChar w:fldCharType="begin"/>
      </w:r>
      <w:r w:rsidR="00652C97" w:rsidRPr="00372AA2">
        <w:rPr>
          <w:noProof/>
        </w:rPr>
        <w:instrText xml:space="preserve"> SEQ Таблица \* ARABIC </w:instrText>
      </w:r>
      <w:r w:rsidR="000D5774" w:rsidRPr="00372AA2">
        <w:rPr>
          <w:noProof/>
        </w:rPr>
        <w:fldChar w:fldCharType="separate"/>
      </w:r>
      <w:r w:rsidR="00D64A4F">
        <w:rPr>
          <w:noProof/>
        </w:rPr>
        <w:t>16</w:t>
      </w:r>
      <w:r w:rsidR="000D5774" w:rsidRPr="00372AA2">
        <w:rPr>
          <w:noProof/>
        </w:rPr>
        <w:fldChar w:fldCharType="end"/>
      </w:r>
      <w:r w:rsidRPr="00372AA2">
        <w:t xml:space="preserve"> – Удельная величина тепловой энергии на нагрев горячей воды потребителями на 1 кв. м общей площади здания</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2552"/>
        <w:gridCol w:w="2268"/>
      </w:tblGrid>
      <w:tr w:rsidR="00233396" w:rsidRPr="00372AA2" w:rsidTr="00652C97">
        <w:trPr>
          <w:trHeight w:val="300"/>
          <w:tblHeader/>
        </w:trPr>
        <w:tc>
          <w:tcPr>
            <w:tcW w:w="4786" w:type="dxa"/>
            <w:vAlign w:val="center"/>
          </w:tcPr>
          <w:p w:rsidR="00337FED" w:rsidRPr="00372AA2" w:rsidRDefault="00337FED" w:rsidP="00652C97">
            <w:pPr>
              <w:jc w:val="center"/>
              <w:rPr>
                <w:b/>
                <w:bCs/>
                <w:sz w:val="20"/>
                <w:szCs w:val="20"/>
              </w:rPr>
            </w:pPr>
            <w:r w:rsidRPr="00372AA2">
              <w:rPr>
                <w:b/>
                <w:bCs/>
                <w:sz w:val="20"/>
                <w:szCs w:val="20"/>
              </w:rPr>
              <w:t>Потребители</w:t>
            </w:r>
          </w:p>
        </w:tc>
        <w:tc>
          <w:tcPr>
            <w:tcW w:w="2552" w:type="dxa"/>
            <w:vAlign w:val="center"/>
          </w:tcPr>
          <w:p w:rsidR="00337FED" w:rsidRPr="00372AA2" w:rsidRDefault="00337FED" w:rsidP="00652C97">
            <w:pPr>
              <w:jc w:val="center"/>
              <w:rPr>
                <w:b/>
                <w:bCs/>
                <w:sz w:val="20"/>
                <w:szCs w:val="20"/>
              </w:rPr>
            </w:pPr>
            <w:r w:rsidRPr="00372AA2">
              <w:rPr>
                <w:b/>
                <w:bCs/>
                <w:sz w:val="20"/>
                <w:szCs w:val="20"/>
              </w:rPr>
              <w:t xml:space="preserve">Удельная величина тепловой энергии, </w:t>
            </w:r>
            <w:proofErr w:type="gramStart"/>
            <w:r w:rsidRPr="00372AA2">
              <w:rPr>
                <w:b/>
                <w:bCs/>
                <w:sz w:val="20"/>
                <w:szCs w:val="20"/>
              </w:rPr>
              <w:t>Вт</w:t>
            </w:r>
            <w:proofErr w:type="gramEnd"/>
            <w:r w:rsidRPr="00372AA2">
              <w:rPr>
                <w:b/>
                <w:bCs/>
                <w:sz w:val="20"/>
                <w:szCs w:val="20"/>
              </w:rPr>
              <w:t>/кв. м</w:t>
            </w:r>
          </w:p>
        </w:tc>
        <w:tc>
          <w:tcPr>
            <w:tcW w:w="2268" w:type="dxa"/>
            <w:shd w:val="clear" w:color="auto" w:fill="auto"/>
            <w:noWrap/>
            <w:vAlign w:val="center"/>
          </w:tcPr>
          <w:p w:rsidR="00337FED" w:rsidRPr="00372AA2" w:rsidRDefault="00337FED" w:rsidP="00652C97">
            <w:pPr>
              <w:jc w:val="center"/>
              <w:rPr>
                <w:b/>
                <w:bCs/>
                <w:sz w:val="20"/>
                <w:szCs w:val="20"/>
              </w:rPr>
            </w:pPr>
            <w:r w:rsidRPr="00372AA2">
              <w:rPr>
                <w:b/>
                <w:bCs/>
                <w:sz w:val="20"/>
                <w:szCs w:val="20"/>
              </w:rPr>
              <w:t xml:space="preserve">Удельная величина тепловой энергии, </w:t>
            </w:r>
            <w:proofErr w:type="gramStart"/>
            <w:r w:rsidRPr="00372AA2">
              <w:rPr>
                <w:b/>
                <w:bCs/>
                <w:sz w:val="20"/>
                <w:szCs w:val="20"/>
              </w:rPr>
              <w:t>ккал</w:t>
            </w:r>
            <w:proofErr w:type="gramEnd"/>
            <w:r w:rsidRPr="00372AA2">
              <w:rPr>
                <w:b/>
                <w:bCs/>
                <w:sz w:val="20"/>
                <w:szCs w:val="20"/>
              </w:rPr>
              <w:t>/ч на 1 кв. м</w:t>
            </w:r>
          </w:p>
        </w:tc>
      </w:tr>
      <w:tr w:rsidR="00233396" w:rsidRPr="00372AA2" w:rsidTr="00652C97">
        <w:trPr>
          <w:trHeight w:val="300"/>
        </w:trPr>
        <w:tc>
          <w:tcPr>
            <w:tcW w:w="4786" w:type="dxa"/>
            <w:vAlign w:val="center"/>
          </w:tcPr>
          <w:p w:rsidR="00337FED" w:rsidRPr="00372AA2" w:rsidRDefault="00337FED" w:rsidP="00652C97">
            <w:pPr>
              <w:rPr>
                <w:sz w:val="20"/>
                <w:szCs w:val="20"/>
              </w:rPr>
            </w:pPr>
            <w:r w:rsidRPr="00372AA2">
              <w:rPr>
                <w:sz w:val="20"/>
                <w:szCs w:val="20"/>
              </w:rPr>
              <w:t>Жилые дома независимо от этажности, оборудованные умывальниками, мойками и ваннами, с квартирными регуляторами давления</w:t>
            </w:r>
          </w:p>
        </w:tc>
        <w:tc>
          <w:tcPr>
            <w:tcW w:w="2552" w:type="dxa"/>
            <w:vAlign w:val="center"/>
          </w:tcPr>
          <w:p w:rsidR="00337FED" w:rsidRPr="00372AA2" w:rsidRDefault="00337FED" w:rsidP="00652C97">
            <w:pPr>
              <w:rPr>
                <w:sz w:val="20"/>
                <w:szCs w:val="20"/>
              </w:rPr>
            </w:pPr>
          </w:p>
        </w:tc>
        <w:tc>
          <w:tcPr>
            <w:tcW w:w="2268" w:type="dxa"/>
            <w:shd w:val="clear" w:color="auto" w:fill="auto"/>
            <w:noWrap/>
            <w:vAlign w:val="bottom"/>
          </w:tcPr>
          <w:p w:rsidR="00337FED" w:rsidRPr="00372AA2" w:rsidRDefault="00337FED" w:rsidP="00652C97">
            <w:pPr>
              <w:rPr>
                <w:sz w:val="20"/>
                <w:szCs w:val="20"/>
              </w:rPr>
            </w:pPr>
          </w:p>
        </w:tc>
      </w:tr>
      <w:tr w:rsidR="00233396" w:rsidRPr="00372AA2" w:rsidTr="00652C97">
        <w:trPr>
          <w:trHeight w:val="300"/>
        </w:trPr>
        <w:tc>
          <w:tcPr>
            <w:tcW w:w="4786" w:type="dxa"/>
            <w:shd w:val="clear" w:color="000000" w:fill="FFFFFF"/>
            <w:vAlign w:val="center"/>
            <w:hideMark/>
          </w:tcPr>
          <w:p w:rsidR="00337FED" w:rsidRPr="00372AA2" w:rsidRDefault="00337FED" w:rsidP="00652C97">
            <w:pPr>
              <w:rPr>
                <w:sz w:val="20"/>
                <w:szCs w:val="20"/>
              </w:rPr>
            </w:pPr>
            <w:r w:rsidRPr="00372AA2">
              <w:rPr>
                <w:sz w:val="20"/>
                <w:szCs w:val="20"/>
              </w:rPr>
              <w:t>с обеспеченностью 20 кв. м /чел</w:t>
            </w:r>
          </w:p>
        </w:tc>
        <w:tc>
          <w:tcPr>
            <w:tcW w:w="2552" w:type="dxa"/>
            <w:shd w:val="clear" w:color="000000" w:fill="FFFFFF"/>
            <w:vAlign w:val="center"/>
            <w:hideMark/>
          </w:tcPr>
          <w:p w:rsidR="00337FED" w:rsidRPr="00372AA2" w:rsidRDefault="00337FED" w:rsidP="00652C97">
            <w:pPr>
              <w:rPr>
                <w:sz w:val="20"/>
                <w:szCs w:val="20"/>
              </w:rPr>
            </w:pPr>
            <w:r w:rsidRPr="00372AA2">
              <w:rPr>
                <w:sz w:val="20"/>
                <w:szCs w:val="20"/>
              </w:rPr>
              <w:t>15,3*</w:t>
            </w:r>
          </w:p>
        </w:tc>
        <w:tc>
          <w:tcPr>
            <w:tcW w:w="2268" w:type="dxa"/>
            <w:shd w:val="clear" w:color="auto" w:fill="auto"/>
            <w:noWrap/>
            <w:vAlign w:val="center"/>
            <w:hideMark/>
          </w:tcPr>
          <w:p w:rsidR="00337FED" w:rsidRPr="00372AA2" w:rsidRDefault="00337FED" w:rsidP="00652C97">
            <w:pPr>
              <w:rPr>
                <w:sz w:val="20"/>
                <w:szCs w:val="20"/>
              </w:rPr>
            </w:pPr>
            <w:r w:rsidRPr="00372AA2">
              <w:rPr>
                <w:sz w:val="20"/>
                <w:szCs w:val="20"/>
              </w:rPr>
              <w:t>13,2</w:t>
            </w:r>
          </w:p>
        </w:tc>
      </w:tr>
      <w:tr w:rsidR="00233396" w:rsidRPr="00372AA2" w:rsidTr="00652C97">
        <w:trPr>
          <w:trHeight w:val="300"/>
        </w:trPr>
        <w:tc>
          <w:tcPr>
            <w:tcW w:w="4786" w:type="dxa"/>
            <w:shd w:val="clear" w:color="000000" w:fill="FFFFFF"/>
            <w:vAlign w:val="center"/>
          </w:tcPr>
          <w:p w:rsidR="00337FED" w:rsidRPr="00372AA2" w:rsidRDefault="00337FED" w:rsidP="00652C97">
            <w:pPr>
              <w:rPr>
                <w:sz w:val="20"/>
                <w:szCs w:val="20"/>
              </w:rPr>
            </w:pPr>
            <w:r w:rsidRPr="00372AA2">
              <w:rPr>
                <w:sz w:val="20"/>
                <w:szCs w:val="20"/>
              </w:rPr>
              <w:t>с обеспеченностью 25 кв. м /чел</w:t>
            </w:r>
          </w:p>
        </w:tc>
        <w:tc>
          <w:tcPr>
            <w:tcW w:w="2552" w:type="dxa"/>
            <w:shd w:val="clear" w:color="000000" w:fill="FFFFFF"/>
            <w:vAlign w:val="center"/>
          </w:tcPr>
          <w:p w:rsidR="00337FED" w:rsidRPr="00372AA2" w:rsidRDefault="00337FED" w:rsidP="00652C97">
            <w:pPr>
              <w:rPr>
                <w:sz w:val="20"/>
                <w:szCs w:val="20"/>
              </w:rPr>
            </w:pPr>
            <w:r w:rsidRPr="00372AA2">
              <w:rPr>
                <w:sz w:val="20"/>
                <w:szCs w:val="20"/>
              </w:rPr>
              <w:t>12,2*</w:t>
            </w:r>
          </w:p>
        </w:tc>
        <w:tc>
          <w:tcPr>
            <w:tcW w:w="2268" w:type="dxa"/>
            <w:shd w:val="clear" w:color="auto" w:fill="auto"/>
            <w:noWrap/>
            <w:vAlign w:val="center"/>
          </w:tcPr>
          <w:p w:rsidR="00337FED" w:rsidRPr="00372AA2" w:rsidRDefault="00337FED" w:rsidP="00652C97">
            <w:pPr>
              <w:rPr>
                <w:sz w:val="20"/>
                <w:szCs w:val="20"/>
              </w:rPr>
            </w:pPr>
            <w:r w:rsidRPr="00372AA2">
              <w:rPr>
                <w:sz w:val="20"/>
                <w:szCs w:val="20"/>
              </w:rPr>
              <w:t>10,5</w:t>
            </w:r>
          </w:p>
        </w:tc>
      </w:tr>
      <w:tr w:rsidR="00233396" w:rsidRPr="00372AA2" w:rsidTr="00652C97">
        <w:trPr>
          <w:trHeight w:val="300"/>
        </w:trPr>
        <w:tc>
          <w:tcPr>
            <w:tcW w:w="4786" w:type="dxa"/>
            <w:shd w:val="clear" w:color="000000" w:fill="FFFFFF"/>
            <w:vAlign w:val="center"/>
          </w:tcPr>
          <w:p w:rsidR="00337FED" w:rsidRPr="00372AA2" w:rsidRDefault="00337FED" w:rsidP="00652C97">
            <w:pPr>
              <w:rPr>
                <w:sz w:val="20"/>
                <w:szCs w:val="20"/>
              </w:rPr>
            </w:pPr>
            <w:r w:rsidRPr="00372AA2">
              <w:rPr>
                <w:sz w:val="20"/>
                <w:szCs w:val="20"/>
              </w:rPr>
              <w:t>с обеспеченностью 30 кв. м /чел</w:t>
            </w:r>
          </w:p>
        </w:tc>
        <w:tc>
          <w:tcPr>
            <w:tcW w:w="2552" w:type="dxa"/>
            <w:shd w:val="clear" w:color="000000" w:fill="FFFFFF"/>
            <w:vAlign w:val="center"/>
          </w:tcPr>
          <w:p w:rsidR="00337FED" w:rsidRPr="00372AA2" w:rsidRDefault="00337FED" w:rsidP="00652C97">
            <w:pPr>
              <w:rPr>
                <w:sz w:val="20"/>
                <w:szCs w:val="20"/>
              </w:rPr>
            </w:pPr>
            <w:r w:rsidRPr="00372AA2">
              <w:rPr>
                <w:sz w:val="20"/>
                <w:szCs w:val="20"/>
              </w:rPr>
              <w:t>10,2**</w:t>
            </w:r>
          </w:p>
        </w:tc>
        <w:tc>
          <w:tcPr>
            <w:tcW w:w="2268" w:type="dxa"/>
            <w:shd w:val="clear" w:color="auto" w:fill="auto"/>
            <w:noWrap/>
            <w:vAlign w:val="center"/>
          </w:tcPr>
          <w:p w:rsidR="00337FED" w:rsidRPr="00372AA2" w:rsidRDefault="00337FED" w:rsidP="00652C97">
            <w:pPr>
              <w:rPr>
                <w:sz w:val="20"/>
                <w:szCs w:val="20"/>
              </w:rPr>
            </w:pPr>
            <w:r w:rsidRPr="00372AA2">
              <w:rPr>
                <w:sz w:val="20"/>
                <w:szCs w:val="20"/>
              </w:rPr>
              <w:t>8,8</w:t>
            </w:r>
          </w:p>
        </w:tc>
      </w:tr>
      <w:tr w:rsidR="00233396" w:rsidRPr="00372AA2" w:rsidTr="00652C97">
        <w:trPr>
          <w:trHeight w:val="300"/>
        </w:trPr>
        <w:tc>
          <w:tcPr>
            <w:tcW w:w="4786" w:type="dxa"/>
            <w:shd w:val="clear" w:color="000000" w:fill="FFFFFF"/>
            <w:vAlign w:val="center"/>
          </w:tcPr>
          <w:p w:rsidR="00337FED" w:rsidRPr="00372AA2" w:rsidRDefault="00337FED" w:rsidP="00652C97">
            <w:pPr>
              <w:rPr>
                <w:sz w:val="20"/>
                <w:szCs w:val="20"/>
              </w:rPr>
            </w:pPr>
            <w:r w:rsidRPr="00372AA2">
              <w:rPr>
                <w:sz w:val="20"/>
                <w:szCs w:val="20"/>
              </w:rPr>
              <w:t>с обеспеченностью 35 кв. м /чел</w:t>
            </w:r>
          </w:p>
        </w:tc>
        <w:tc>
          <w:tcPr>
            <w:tcW w:w="2552" w:type="dxa"/>
            <w:shd w:val="clear" w:color="000000" w:fill="FFFFFF"/>
            <w:vAlign w:val="center"/>
          </w:tcPr>
          <w:p w:rsidR="00337FED" w:rsidRPr="00372AA2" w:rsidRDefault="00337FED" w:rsidP="00652C97">
            <w:pPr>
              <w:rPr>
                <w:sz w:val="20"/>
                <w:szCs w:val="20"/>
              </w:rPr>
            </w:pPr>
            <w:r w:rsidRPr="00372AA2">
              <w:rPr>
                <w:sz w:val="20"/>
                <w:szCs w:val="20"/>
              </w:rPr>
              <w:t>8,7**</w:t>
            </w:r>
          </w:p>
        </w:tc>
        <w:tc>
          <w:tcPr>
            <w:tcW w:w="2268" w:type="dxa"/>
            <w:shd w:val="clear" w:color="auto" w:fill="auto"/>
            <w:noWrap/>
            <w:vAlign w:val="center"/>
          </w:tcPr>
          <w:p w:rsidR="00337FED" w:rsidRPr="00372AA2" w:rsidRDefault="00337FED" w:rsidP="00652C97">
            <w:pPr>
              <w:rPr>
                <w:sz w:val="20"/>
                <w:szCs w:val="20"/>
              </w:rPr>
            </w:pPr>
            <w:r w:rsidRPr="00372AA2">
              <w:rPr>
                <w:sz w:val="20"/>
                <w:szCs w:val="20"/>
                <w:lang w:val="en-US"/>
              </w:rPr>
              <w:t>7</w:t>
            </w:r>
            <w:r w:rsidRPr="00372AA2">
              <w:rPr>
                <w:sz w:val="20"/>
                <w:szCs w:val="20"/>
              </w:rPr>
              <w:t>,5</w:t>
            </w:r>
          </w:p>
        </w:tc>
      </w:tr>
    </w:tbl>
    <w:p w:rsidR="00337FED" w:rsidRPr="00372AA2" w:rsidRDefault="00337FED" w:rsidP="00143EA5">
      <w:pPr>
        <w:suppressAutoHyphens/>
        <w:autoSpaceDE w:val="0"/>
        <w:autoSpaceDN w:val="0"/>
        <w:adjustRightInd w:val="0"/>
        <w:spacing w:line="312" w:lineRule="auto"/>
        <w:jc w:val="both"/>
        <w:rPr>
          <w:sz w:val="20"/>
        </w:rPr>
      </w:pPr>
      <w:r w:rsidRPr="00372AA2">
        <w:rPr>
          <w:sz w:val="20"/>
        </w:rPr>
        <w:t>Примечания:</w:t>
      </w:r>
    </w:p>
    <w:p w:rsidR="00337FED" w:rsidRPr="00372AA2" w:rsidRDefault="00337FED" w:rsidP="00143EA5">
      <w:pPr>
        <w:suppressAutoHyphens/>
        <w:autoSpaceDE w:val="0"/>
        <w:autoSpaceDN w:val="0"/>
        <w:adjustRightInd w:val="0"/>
        <w:spacing w:line="312" w:lineRule="auto"/>
        <w:jc w:val="both"/>
        <w:rPr>
          <w:sz w:val="20"/>
        </w:rPr>
      </w:pPr>
      <w:r w:rsidRPr="00372AA2">
        <w:rPr>
          <w:sz w:val="20"/>
        </w:rPr>
        <w:t>* – параметр согласно приложению Г СП 124.13330.2012 «СНиП 41-02-2003 «Тепловые сети».</w:t>
      </w:r>
    </w:p>
    <w:p w:rsidR="00337FED" w:rsidRPr="00372AA2" w:rsidRDefault="00337FED" w:rsidP="00143EA5">
      <w:pPr>
        <w:suppressAutoHyphens/>
        <w:autoSpaceDE w:val="0"/>
        <w:autoSpaceDN w:val="0"/>
        <w:adjustRightInd w:val="0"/>
        <w:spacing w:line="312" w:lineRule="auto"/>
        <w:jc w:val="both"/>
        <w:rPr>
          <w:sz w:val="20"/>
        </w:rPr>
      </w:pPr>
      <w:r w:rsidRPr="00372AA2">
        <w:rPr>
          <w:sz w:val="20"/>
        </w:rPr>
        <w:t>** – параметр получен методом экстраполяции.</w:t>
      </w:r>
    </w:p>
    <w:p w:rsidR="00662A57" w:rsidRPr="00372AA2" w:rsidRDefault="00662A57" w:rsidP="00662A57">
      <w:pPr>
        <w:pStyle w:val="affffffff4"/>
        <w:rPr>
          <w:rFonts w:cs="Times New Roman"/>
        </w:rPr>
      </w:pPr>
      <w:r w:rsidRPr="00372AA2">
        <w:rPr>
          <w:rFonts w:cs="Times New Roman"/>
        </w:rPr>
        <w:t>Водоснабжение и водоотведение</w:t>
      </w:r>
    </w:p>
    <w:p w:rsidR="00662A57" w:rsidRPr="00372AA2" w:rsidRDefault="00662A57" w:rsidP="00233396">
      <w:pPr>
        <w:pStyle w:val="a7"/>
      </w:pPr>
      <w:proofErr w:type="gramStart"/>
      <w:r w:rsidRPr="00372AA2">
        <w:t>В области водоснабжения и водоотведения средний (среднесуточный, среднемесячный) отпуск воды на 1 жителя принят с учетом приказа министерства промышленности, энергетики и жилищно-коммунального хозяйства Красноярского края от 04.12.2020 № 14-37н «Об утверждении нормативов потребления коммунальных услуг по холодному и горячему водоснабжению в жилых помещениях (нормативов потребления холодной воды для предоставления коммунальной услуги по горячему водоснабжению в жилом помещении), нормативов потребления коммунальной услуги</w:t>
      </w:r>
      <w:proofErr w:type="gramEnd"/>
      <w:r w:rsidRPr="00372AA2">
        <w:t xml:space="preserve"> по холодному водоснабжению при использовании земельного участка и надворных построек на территории Красноярского края».</w:t>
      </w:r>
    </w:p>
    <w:p w:rsidR="00662A57" w:rsidRPr="00372AA2" w:rsidRDefault="00662A57" w:rsidP="00662A57">
      <w:pPr>
        <w:pStyle w:val="affffffff4"/>
        <w:rPr>
          <w:rFonts w:cs="Times New Roman"/>
        </w:rPr>
      </w:pPr>
      <w:r w:rsidRPr="00372AA2">
        <w:rPr>
          <w:rFonts w:cs="Times New Roman"/>
        </w:rPr>
        <w:t>Газоснабжение</w:t>
      </w:r>
    </w:p>
    <w:p w:rsidR="006E1F66" w:rsidRPr="00372AA2" w:rsidRDefault="00662A57" w:rsidP="005D19F8">
      <w:pPr>
        <w:pStyle w:val="a7"/>
      </w:pPr>
      <w:r w:rsidRPr="00372AA2">
        <w:t xml:space="preserve">Нормирование объектов в области газоснабжения произведено на основании Приказа министерства промышленности, энергетики и жилищно-коммунального хозяйства Красноярского края от 04.12.2020 № 14-40н «Об утверждении нормативов потребления коммунальной услуги по газоснабжению на территории Красноярского края». Норматив на газоснабжение природным газом населения в целях </w:t>
      </w:r>
      <w:proofErr w:type="spellStart"/>
      <w:r w:rsidRPr="00372AA2">
        <w:t>пищепр</w:t>
      </w:r>
      <w:r w:rsidR="005D19F8" w:rsidRPr="00372AA2">
        <w:t>иготовления</w:t>
      </w:r>
      <w:proofErr w:type="spellEnd"/>
      <w:r w:rsidR="005D19F8" w:rsidRPr="00372AA2">
        <w:t xml:space="preserve"> не устанавливается.</w:t>
      </w:r>
    </w:p>
    <w:p w:rsidR="006E1F66" w:rsidRPr="00372AA2" w:rsidRDefault="006E1F66" w:rsidP="00CD5FF9">
      <w:pPr>
        <w:pStyle w:val="3"/>
      </w:pPr>
      <w:bookmarkStart w:id="418" w:name="_Toc162278319"/>
      <w:r w:rsidRPr="00372AA2">
        <w:t xml:space="preserve">В области </w:t>
      </w:r>
      <w:r w:rsidR="00CD5FF9" w:rsidRPr="00372AA2">
        <w:t>предупреждения чрезвычайных ситуаций, стихийных бедствий, эпидемий и ликвидации их последствий</w:t>
      </w:r>
      <w:bookmarkEnd w:id="418"/>
    </w:p>
    <w:p w:rsidR="008E2ACA" w:rsidRPr="00372AA2" w:rsidRDefault="008E2ACA" w:rsidP="007B02AD">
      <w:pPr>
        <w:pStyle w:val="a7"/>
      </w:pPr>
      <w:r w:rsidRPr="00372AA2">
        <w:t xml:space="preserve">В соответствии с Федеральным законом от 06.10.2003 № 131-ФЗ «Об общих принципах организации местного </w:t>
      </w:r>
      <w:r w:rsidR="00FB07A5" w:rsidRPr="00372AA2">
        <w:t>самоуправления в Российской Федерации</w:t>
      </w:r>
      <w:r w:rsidRPr="00372AA2">
        <w:t>» создание, содержание и организация деятельности аварийно-спасательных служб и (или) аварийно-спасательных формирований не относится к вопросам местного значения муниципального района. Создание, содержание и организация деятельности аварийно-спасательных служб и (или) аварийно-спасательных формирований на территории муниципальных районов Красноярского края относится к полномочиям органов государственной власти субъекта.</w:t>
      </w:r>
    </w:p>
    <w:p w:rsidR="008E2ACA" w:rsidRPr="00372AA2" w:rsidRDefault="008E2ACA" w:rsidP="007B02AD">
      <w:pPr>
        <w:pStyle w:val="a7"/>
      </w:pPr>
      <w:proofErr w:type="gramStart"/>
      <w:r w:rsidRPr="00372AA2">
        <w:t xml:space="preserve">Расчетные показатели обеспеченности населения </w:t>
      </w:r>
      <w:r w:rsidRPr="00372AA2">
        <w:rPr>
          <w:rFonts w:eastAsia="Times New Roman"/>
        </w:rPr>
        <w:t>аварийно-спасательных служб и (или) аварийно-спасательных формирований для муниципальных районов</w:t>
      </w:r>
      <w:r w:rsidR="00286CF1" w:rsidRPr="00372AA2">
        <w:rPr>
          <w:rFonts w:eastAsia="Times New Roman"/>
        </w:rPr>
        <w:t xml:space="preserve"> не устанавливаются</w:t>
      </w:r>
      <w:r w:rsidRPr="00372AA2">
        <w:rPr>
          <w:rFonts w:eastAsia="Times New Roman"/>
        </w:rPr>
        <w:t xml:space="preserve">, за исключением Таймырского Долгано-Ненецкого и Эвенкийского муниципальных районов </w:t>
      </w:r>
      <w:r w:rsidRPr="00372AA2">
        <w:t>в соответствии с законом Красноярского края от 15.03.2007 № 22-5883</w:t>
      </w:r>
      <w:r w:rsidRPr="00372AA2">
        <w:rPr>
          <w:rFonts w:eastAsia="Times New Roman"/>
        </w:rPr>
        <w:t xml:space="preserve"> </w:t>
      </w:r>
      <w:r w:rsidRPr="00372AA2">
        <w:t>«О наделении органов местного самоуправления Таймырского Долгано-Ненецкого и Эвенкийского муниципальных районов края отдельными государственными полномочиями в области защиты территорий и населения от чрезвычайных ситуаций».</w:t>
      </w:r>
      <w:proofErr w:type="gramEnd"/>
    </w:p>
    <w:p w:rsidR="00286CF1" w:rsidRPr="00372AA2" w:rsidRDefault="00286CF1" w:rsidP="007B02AD">
      <w:pPr>
        <w:pStyle w:val="a7"/>
        <w:rPr>
          <w:rFonts w:cs="Arial"/>
          <w:szCs w:val="20"/>
        </w:rPr>
      </w:pPr>
      <w:proofErr w:type="gramStart"/>
      <w:r w:rsidRPr="00372AA2">
        <w:lastRenderedPageBreak/>
        <w:t xml:space="preserve">Расчетные показатели обеспеченности населения объектами местного значения в области предупреждения чрезвычайных ситуаций муниципального характера-аварийно-спасательных служб и (или) аварийно-спасательных формирований установлены с применением нормативно-методического подхода в сочетании с методом экспертной оценки на основании </w:t>
      </w:r>
      <w:r w:rsidRPr="00372AA2">
        <w:rPr>
          <w:rFonts w:cs="Arial"/>
          <w:szCs w:val="20"/>
        </w:rPr>
        <w:t>приказа Минэкономразвития России от 15.02.2021 № 71 «Об утверждении методических рекомендаций по подготовке нормативов градостроительного проектирования».</w:t>
      </w:r>
      <w:proofErr w:type="gramEnd"/>
    </w:p>
    <w:p w:rsidR="008E2ACA" w:rsidRPr="00372AA2" w:rsidRDefault="0018535D" w:rsidP="007B02AD">
      <w:pPr>
        <w:pStyle w:val="a7"/>
        <w:rPr>
          <w:rFonts w:eastAsia="Times New Roman"/>
        </w:rPr>
      </w:pPr>
      <w:r w:rsidRPr="00372AA2">
        <w:t xml:space="preserve">Расчетный </w:t>
      </w:r>
      <w:r w:rsidRPr="00372AA2">
        <w:rPr>
          <w:rFonts w:eastAsia="Times New Roman"/>
        </w:rPr>
        <w:t>показатель территориальной доступности аварийно-спасательных служб и (или) аварийно-спасательных формирований не устанавливается</w:t>
      </w:r>
      <w:r w:rsidR="008E2ACA" w:rsidRPr="00372AA2">
        <w:rPr>
          <w:rFonts w:eastAsia="Times New Roman"/>
        </w:rPr>
        <w:t>.</w:t>
      </w:r>
    </w:p>
    <w:p w:rsidR="008E2ACA" w:rsidRPr="00372AA2" w:rsidRDefault="008E2ACA" w:rsidP="007B02AD">
      <w:pPr>
        <w:pStyle w:val="a7"/>
        <w:spacing w:before="0" w:after="0"/>
        <w:rPr>
          <w:rFonts w:eastAsia="Times New Roman"/>
        </w:rPr>
      </w:pPr>
    </w:p>
    <w:p w:rsidR="006254C3" w:rsidRPr="00372AA2" w:rsidRDefault="006254C3" w:rsidP="009066FB">
      <w:pPr>
        <w:pStyle w:val="3"/>
        <w:jc w:val="both"/>
      </w:pPr>
      <w:bookmarkStart w:id="419" w:name="_Toc162278320"/>
      <w:bookmarkStart w:id="420" w:name="_Toc85461037"/>
      <w:bookmarkStart w:id="421" w:name="_Toc85466914"/>
      <w:bookmarkStart w:id="422" w:name="_Toc86154234"/>
      <w:bookmarkStart w:id="423" w:name="_Toc88828815"/>
      <w:bookmarkStart w:id="424" w:name="_Toc88833644"/>
      <w:bookmarkStart w:id="425" w:name="_Toc89098533"/>
      <w:bookmarkStart w:id="426" w:name="_Toc89247699"/>
      <w:bookmarkStart w:id="427" w:name="_Toc89254585"/>
      <w:bookmarkStart w:id="428" w:name="_Toc89355368"/>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r w:rsidRPr="00372AA2">
        <w:t>В области организации ритуальных услуг и содержания мест захоронения</w:t>
      </w:r>
      <w:bookmarkEnd w:id="419"/>
    </w:p>
    <w:p w:rsidR="009066FB" w:rsidRPr="00372AA2" w:rsidRDefault="009066FB" w:rsidP="007B02AD">
      <w:pPr>
        <w:pStyle w:val="a7"/>
      </w:pPr>
      <w:r w:rsidRPr="00372AA2">
        <w:t>Значен</w:t>
      </w:r>
      <w:r w:rsidR="00160048" w:rsidRPr="00372AA2">
        <w:t>ие</w:t>
      </w:r>
      <w:r w:rsidRPr="00372AA2">
        <w:t xml:space="preserve"> расчетн</w:t>
      </w:r>
      <w:r w:rsidR="00160048" w:rsidRPr="00372AA2">
        <w:t>ого</w:t>
      </w:r>
      <w:r w:rsidRPr="00372AA2">
        <w:t xml:space="preserve"> </w:t>
      </w:r>
      <w:r w:rsidR="00160048" w:rsidRPr="00372AA2">
        <w:t xml:space="preserve">показателя обеспеченности </w:t>
      </w:r>
      <w:r w:rsidRPr="00372AA2">
        <w:t>кладбищ</w:t>
      </w:r>
      <w:r w:rsidR="00160048" w:rsidRPr="00372AA2">
        <w:t>ами</w:t>
      </w:r>
      <w:r w:rsidRPr="00372AA2">
        <w:t xml:space="preserve"> традиционного захоронения установлен</w:t>
      </w:r>
      <w:r w:rsidR="00160048" w:rsidRPr="00372AA2">
        <w:t>о</w:t>
      </w:r>
      <w:r w:rsidRPr="00372AA2">
        <w:t xml:space="preserve"> в соответствии с Приложением</w:t>
      </w:r>
      <w:proofErr w:type="gramStart"/>
      <w:r w:rsidRPr="00372AA2">
        <w:t xml:space="preserve"> Д</w:t>
      </w:r>
      <w:proofErr w:type="gramEnd"/>
      <w:r w:rsidRPr="00372AA2">
        <w:t xml:space="preserve"> СП 42.13330.2016.</w:t>
      </w:r>
    </w:p>
    <w:p w:rsidR="009066FB" w:rsidRPr="00372AA2" w:rsidRDefault="009066FB" w:rsidP="007B02AD">
      <w:pPr>
        <w:pStyle w:val="a7"/>
      </w:pPr>
      <w:r w:rsidRPr="00372AA2">
        <w:t>Значение расчетного показателя обеспеченности населения бюро похоронного обслуживания установлено методом экспертной оценки – 1 объект на муниципальное образование.</w:t>
      </w:r>
    </w:p>
    <w:p w:rsidR="009066FB" w:rsidRPr="00372AA2" w:rsidRDefault="009066FB" w:rsidP="007B02AD">
      <w:pPr>
        <w:pStyle w:val="a7"/>
      </w:pPr>
    </w:p>
    <w:p w:rsidR="006254C3" w:rsidRPr="00372AA2" w:rsidRDefault="006254C3" w:rsidP="006254C3"/>
    <w:p w:rsidR="007A1433" w:rsidRPr="00372AA2" w:rsidRDefault="007A1433" w:rsidP="009E2801">
      <w:pPr>
        <w:pStyle w:val="13"/>
        <w:numPr>
          <w:ilvl w:val="0"/>
          <w:numId w:val="17"/>
        </w:numPr>
        <w:tabs>
          <w:tab w:val="clear" w:pos="851"/>
          <w:tab w:val="left" w:pos="993"/>
        </w:tabs>
        <w:ind w:left="0" w:firstLine="709"/>
        <w:jc w:val="both"/>
        <w:rPr>
          <w:sz w:val="26"/>
          <w:szCs w:val="26"/>
        </w:rPr>
      </w:pPr>
      <w:bookmarkStart w:id="429" w:name="_Toc162278321"/>
      <w:r w:rsidRPr="00372AA2">
        <w:rPr>
          <w:sz w:val="26"/>
          <w:szCs w:val="26"/>
        </w:rPr>
        <w:lastRenderedPageBreak/>
        <w:t>ПРАВИЛА И ОБЛАСТЬ ПРИМЕНЕНИЯ РАСЧЕТНЫХ ПОКАЗАТЕЛЕЙ</w:t>
      </w:r>
      <w:bookmarkEnd w:id="253"/>
      <w:bookmarkEnd w:id="254"/>
      <w:bookmarkEnd w:id="255"/>
      <w:bookmarkEnd w:id="256"/>
      <w:bookmarkEnd w:id="257"/>
      <w:bookmarkEnd w:id="258"/>
      <w:bookmarkEnd w:id="259"/>
      <w:bookmarkEnd w:id="260"/>
      <w:bookmarkEnd w:id="261"/>
      <w:bookmarkEnd w:id="262"/>
      <w:bookmarkEnd w:id="263"/>
      <w:bookmarkEnd w:id="420"/>
      <w:bookmarkEnd w:id="421"/>
      <w:bookmarkEnd w:id="422"/>
      <w:bookmarkEnd w:id="423"/>
      <w:bookmarkEnd w:id="424"/>
      <w:bookmarkEnd w:id="425"/>
      <w:bookmarkEnd w:id="426"/>
      <w:bookmarkEnd w:id="427"/>
      <w:bookmarkEnd w:id="428"/>
      <w:bookmarkEnd w:id="429"/>
    </w:p>
    <w:p w:rsidR="000C00EB" w:rsidRPr="00372AA2" w:rsidRDefault="000C00EB" w:rsidP="00233396">
      <w:pPr>
        <w:pStyle w:val="a7"/>
      </w:pPr>
      <w:bookmarkStart w:id="430" w:name="_Toc6500542"/>
      <w:bookmarkStart w:id="431" w:name="_Toc6567871"/>
      <w:bookmarkStart w:id="432" w:name="_Toc6569476"/>
      <w:bookmarkStart w:id="433" w:name="_Toc6578708"/>
      <w:bookmarkStart w:id="434" w:name="_Toc6667200"/>
      <w:bookmarkStart w:id="435" w:name="_Toc6672913"/>
      <w:bookmarkStart w:id="436" w:name="_Toc10738663"/>
      <w:bookmarkStart w:id="437" w:name="_Toc10740030"/>
      <w:bookmarkStart w:id="438" w:name="_Toc81901164"/>
      <w:bookmarkStart w:id="439" w:name="_Toc40626767"/>
      <w:r w:rsidRPr="00372AA2">
        <w:t xml:space="preserve">Действие </w:t>
      </w:r>
      <w:r w:rsidR="000E1005" w:rsidRPr="00372AA2">
        <w:t>МНГП муниципального района</w:t>
      </w:r>
      <w:r w:rsidRPr="00372AA2">
        <w:t xml:space="preserve"> распространяется на всю территорию муниципального образования.</w:t>
      </w:r>
    </w:p>
    <w:p w:rsidR="000C00EB" w:rsidRPr="00372AA2" w:rsidRDefault="000E1005" w:rsidP="00233396">
      <w:pPr>
        <w:pStyle w:val="a7"/>
      </w:pPr>
      <w:proofErr w:type="gramStart"/>
      <w:r w:rsidRPr="00372AA2">
        <w:t xml:space="preserve">МНГП муниципального района </w:t>
      </w:r>
      <w:r w:rsidR="000C00EB" w:rsidRPr="00372AA2">
        <w:t xml:space="preserve">обязательны для всех субъектов градостроительной деятельности на территории муниципального </w:t>
      </w:r>
      <w:r w:rsidR="007806BF" w:rsidRPr="00372AA2">
        <w:t>района</w:t>
      </w:r>
      <w:r w:rsidR="000C00EB" w:rsidRPr="00372AA2">
        <w:t xml:space="preserve"> независимо от их организационно-правовой формы.</w:t>
      </w:r>
      <w:proofErr w:type="gramEnd"/>
    </w:p>
    <w:p w:rsidR="004A6DC4" w:rsidRPr="00372AA2" w:rsidRDefault="000E1005" w:rsidP="00233396">
      <w:pPr>
        <w:pStyle w:val="a7"/>
      </w:pPr>
      <w:r w:rsidRPr="00372AA2">
        <w:t xml:space="preserve">МНГП муниципального района </w:t>
      </w:r>
      <w:r w:rsidR="004A6DC4" w:rsidRPr="00372AA2">
        <w:t>распространяются на вновь разрабатываемую градостроительную и иную документацию, а также проекты внесения изменений в такую документацию.</w:t>
      </w:r>
    </w:p>
    <w:p w:rsidR="004A6DC4" w:rsidRPr="00372AA2" w:rsidRDefault="000C00EB" w:rsidP="00233396">
      <w:pPr>
        <w:pStyle w:val="a7"/>
      </w:pPr>
      <w:r w:rsidRPr="00372AA2">
        <w:t xml:space="preserve">Расчетные показатели минимально допустимого уровня обеспеченности объектами местного значения и максимально допустимого уровня территориальной доступности таких объектов для населения, установленные </w:t>
      </w:r>
      <w:r w:rsidR="00652C97" w:rsidRPr="00372AA2">
        <w:t>МНГП муниципального района</w:t>
      </w:r>
      <w:r w:rsidRPr="00372AA2">
        <w:t xml:space="preserve">, </w:t>
      </w:r>
      <w:r w:rsidR="004A6DC4" w:rsidRPr="00372AA2">
        <w:t>применяются в соответствии с настоящим разделом.</w:t>
      </w:r>
    </w:p>
    <w:p w:rsidR="000E1005" w:rsidRPr="00372AA2" w:rsidRDefault="000E1005" w:rsidP="00233396">
      <w:pPr>
        <w:pStyle w:val="a7"/>
      </w:pPr>
      <w:r w:rsidRPr="00372AA2">
        <w:t>Расчетные показатели применяются при разработке следующей градостроительной документации</w:t>
      </w:r>
      <w:r w:rsidR="005D19F8" w:rsidRPr="00372AA2">
        <w:t xml:space="preserve"> (</w:t>
      </w:r>
      <w:r w:rsidR="00912B86">
        <w:fldChar w:fldCharType="begin"/>
      </w:r>
      <w:r w:rsidR="00912B86">
        <w:instrText xml:space="preserve"> REF _Ref138616446 \h  \* MERGEFORMAT </w:instrText>
      </w:r>
      <w:r w:rsidR="00912B86">
        <w:fldChar w:fldCharType="separate"/>
      </w:r>
      <w:r w:rsidR="00D64A4F" w:rsidRPr="00372AA2">
        <w:t xml:space="preserve">Таблица </w:t>
      </w:r>
      <w:r w:rsidR="00D64A4F">
        <w:rPr>
          <w:noProof/>
        </w:rPr>
        <w:t>17</w:t>
      </w:r>
      <w:r w:rsidR="00912B86">
        <w:fldChar w:fldCharType="end"/>
      </w:r>
      <w:r w:rsidR="00EB6F10" w:rsidRPr="00372AA2">
        <w:t>)</w:t>
      </w:r>
      <w:r w:rsidRPr="00372AA2">
        <w:t>:</w:t>
      </w:r>
    </w:p>
    <w:p w:rsidR="00647818" w:rsidRPr="00372AA2" w:rsidRDefault="000E1005" w:rsidP="005D19F8">
      <w:pPr>
        <w:pStyle w:val="a4"/>
      </w:pPr>
      <w:r w:rsidRPr="00372AA2">
        <w:t>при</w:t>
      </w:r>
      <w:r w:rsidR="00647818" w:rsidRPr="00372AA2">
        <w:t xml:space="preserve"> разработке схемы территориального планирования муниципального района расчетные показатели применяются для определения характеристик и местоположения объектов местного значения муниципального района.</w:t>
      </w:r>
    </w:p>
    <w:p w:rsidR="004A6DC4" w:rsidRPr="00372AA2" w:rsidRDefault="000E1005" w:rsidP="005D19F8">
      <w:pPr>
        <w:pStyle w:val="a4"/>
      </w:pPr>
      <w:r w:rsidRPr="00372AA2">
        <w:t>при</w:t>
      </w:r>
      <w:r w:rsidR="000C00EB" w:rsidRPr="00372AA2">
        <w:t xml:space="preserve"> разработке документации по планировке территории для определения</w:t>
      </w:r>
      <w:r w:rsidRPr="00372AA2">
        <w:t xml:space="preserve"> </w:t>
      </w:r>
      <w:r w:rsidR="000C00EB" w:rsidRPr="00372AA2">
        <w:t xml:space="preserve">характеристик планируемого развития территории, в том числе плотности и </w:t>
      </w:r>
      <w:r w:rsidRPr="00372AA2">
        <w:t>параметров</w:t>
      </w:r>
      <w:r w:rsidR="000C00EB" w:rsidRPr="00372AA2">
        <w:t xml:space="preserve"> застройки территории, </w:t>
      </w:r>
      <w:r w:rsidRPr="00372AA2">
        <w:t>характеристик планируемых к размещению объектов капитального строительства, размеров земельных участков;</w:t>
      </w:r>
    </w:p>
    <w:p w:rsidR="000E1005" w:rsidRPr="00372AA2" w:rsidRDefault="00986334" w:rsidP="00AD2072">
      <w:pPr>
        <w:pStyle w:val="aff2"/>
        <w:numPr>
          <w:ilvl w:val="0"/>
          <w:numId w:val="27"/>
        </w:numPr>
        <w:spacing w:line="240" w:lineRule="auto"/>
        <w:ind w:left="0" w:firstLine="709"/>
      </w:pPr>
      <w:proofErr w:type="gramStart"/>
      <w:r w:rsidRPr="00372AA2">
        <w:t>при разработке правил землепользования и застройки для установления предельных размеров земельных участков в градостроительных регламентах, а также в случае, если в правилах землепользования и застройки определены территории, в границах которых запланирована деятельность по комплексному развитию, – для определения расчетных показателей минимально допустимого уровня обеспеченности территории объектами коммунальной, транспортной, социальной инфраструктур и расчетных показателей максимально допустимого уровня территориальной доступности указанных объектов для</w:t>
      </w:r>
      <w:proofErr w:type="gramEnd"/>
      <w:r w:rsidRPr="00372AA2">
        <w:t xml:space="preserve"> населения.</w:t>
      </w:r>
    </w:p>
    <w:p w:rsidR="004A6DC4" w:rsidRPr="00372AA2" w:rsidRDefault="007806BF" w:rsidP="007B02AD">
      <w:pPr>
        <w:pStyle w:val="a7"/>
      </w:pPr>
      <w:proofErr w:type="gramStart"/>
      <w:r w:rsidRPr="00372AA2">
        <w:t xml:space="preserve">МНГП муниципального района применяются при </w:t>
      </w:r>
      <w:r w:rsidR="004A6DC4" w:rsidRPr="00372AA2">
        <w:t>выдаче разрешения на строительство для проведения проверки соответствия проектной документации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а также допустимости размещения объекта капитального строительства в соответствии с разрешенным использованием земельного участка и ограничениями, установленными в соответствии с земельным и иным законодательством</w:t>
      </w:r>
      <w:proofErr w:type="gramEnd"/>
      <w:r w:rsidR="004A6DC4" w:rsidRPr="00372AA2">
        <w:t xml:space="preserve"> Российской Федерации.</w:t>
      </w:r>
    </w:p>
    <w:p w:rsidR="00066060" w:rsidRPr="00372AA2" w:rsidRDefault="00066060" w:rsidP="007B02AD">
      <w:pPr>
        <w:pStyle w:val="a7"/>
      </w:pPr>
      <w:r w:rsidRPr="00372AA2">
        <w:t>МНГП муниципального района применяются при выдаче разрешения на отклонение от предельных параметров разрешенного строительства, реконструкции объектов капитального строительства для подготовки комиссией по подготовке проекта правил землепользования и застройки рекомендаций о предоставлении такого разрешения или об отказе в его предоставлении.</w:t>
      </w:r>
    </w:p>
    <w:p w:rsidR="00066060" w:rsidRPr="00372AA2" w:rsidRDefault="00066060" w:rsidP="007B02AD">
      <w:pPr>
        <w:pStyle w:val="a7"/>
      </w:pPr>
      <w:r w:rsidRPr="00372AA2">
        <w:t>МНГП муниципального района применяются при разработке правил благоустройства территории для установления норм и правил благоустройства, в том числе требований к проектам благоустройства.</w:t>
      </w:r>
    </w:p>
    <w:p w:rsidR="008C0672" w:rsidRPr="00372AA2" w:rsidRDefault="00066060" w:rsidP="007B02AD">
      <w:pPr>
        <w:pStyle w:val="a7"/>
      </w:pPr>
      <w:r w:rsidRPr="00372AA2">
        <w:lastRenderedPageBreak/>
        <w:t>МНГП муниципального района применяются при организации конкурсов на разработку документации архитектурно-строительного проектирования, проектов благоустройства для установления требований к проектным решениям по развитию территории и размещению объектов, содержащихся в конкурсной документации.</w:t>
      </w:r>
    </w:p>
    <w:p w:rsidR="004A6DC4" w:rsidRPr="00372AA2" w:rsidRDefault="007806BF" w:rsidP="007B02AD">
      <w:pPr>
        <w:pStyle w:val="a7"/>
      </w:pPr>
      <w:r w:rsidRPr="00372AA2">
        <w:t>МНГП муниципального района применяются при</w:t>
      </w:r>
      <w:r w:rsidR="004A6DC4" w:rsidRPr="00372AA2">
        <w:t xml:space="preserve"> разработке проектной документации, проектов благоустройства для установления параметров и характеристик территорий, зданий и сооружений.</w:t>
      </w:r>
    </w:p>
    <w:p w:rsidR="0003126D" w:rsidRPr="00372AA2" w:rsidRDefault="007806BF" w:rsidP="007B02AD">
      <w:pPr>
        <w:pStyle w:val="a7"/>
      </w:pPr>
      <w:r w:rsidRPr="00372AA2">
        <w:t>МНГП муниципального района применяются при</w:t>
      </w:r>
      <w:r w:rsidR="0003126D" w:rsidRPr="00372AA2">
        <w:t xml:space="preserve"> комплексном развитии территории для определения характеристик планируемого развития территории, в том числе параметров застройки территории, видов разрешенного использования и размеров земельных участков в решениях органа местного самоуправления о комплексном развитии, в документации по планировке территории комплексного развития.</w:t>
      </w:r>
    </w:p>
    <w:p w:rsidR="0003126D" w:rsidRPr="00372AA2" w:rsidRDefault="007806BF" w:rsidP="007B02AD">
      <w:pPr>
        <w:pStyle w:val="a7"/>
      </w:pPr>
      <w:r w:rsidRPr="00372AA2">
        <w:t>МНГП муниципального района также применяются при принятии иных документов и решений в сфере управления развитием территории.</w:t>
      </w:r>
    </w:p>
    <w:p w:rsidR="0038156D" w:rsidRPr="00372AA2" w:rsidRDefault="00B11AFB" w:rsidP="00233396">
      <w:pPr>
        <w:pStyle w:val="af1"/>
      </w:pPr>
      <w:bookmarkStart w:id="440" w:name="_Ref138616446"/>
      <w:bookmarkStart w:id="441" w:name="_Ref136360262"/>
      <w:bookmarkEnd w:id="430"/>
      <w:bookmarkEnd w:id="431"/>
      <w:bookmarkEnd w:id="432"/>
      <w:bookmarkEnd w:id="433"/>
      <w:bookmarkEnd w:id="434"/>
      <w:bookmarkEnd w:id="435"/>
      <w:bookmarkEnd w:id="436"/>
      <w:bookmarkEnd w:id="437"/>
      <w:bookmarkEnd w:id="438"/>
      <w:bookmarkEnd w:id="439"/>
      <w:r w:rsidRPr="00372AA2">
        <w:t xml:space="preserve">Таблица </w:t>
      </w:r>
      <w:r w:rsidR="000D5774" w:rsidRPr="00372AA2">
        <w:rPr>
          <w:noProof/>
        </w:rPr>
        <w:fldChar w:fldCharType="begin"/>
      </w:r>
      <w:r w:rsidR="0096064C" w:rsidRPr="00372AA2">
        <w:rPr>
          <w:noProof/>
        </w:rPr>
        <w:instrText xml:space="preserve"> SEQ Таблица \* ARABIC </w:instrText>
      </w:r>
      <w:r w:rsidR="000D5774" w:rsidRPr="00372AA2">
        <w:rPr>
          <w:noProof/>
        </w:rPr>
        <w:fldChar w:fldCharType="separate"/>
      </w:r>
      <w:r w:rsidR="00D64A4F">
        <w:rPr>
          <w:noProof/>
        </w:rPr>
        <w:t>17</w:t>
      </w:r>
      <w:r w:rsidR="000D5774" w:rsidRPr="00372AA2">
        <w:rPr>
          <w:noProof/>
        </w:rPr>
        <w:fldChar w:fldCharType="end"/>
      </w:r>
      <w:bookmarkEnd w:id="440"/>
      <w:r w:rsidRPr="00372AA2">
        <w:t xml:space="preserve"> </w:t>
      </w:r>
      <w:r w:rsidR="0038156D" w:rsidRPr="00372AA2">
        <w:t xml:space="preserve">– Перечень расчетных показателей для объектов местного значения </w:t>
      </w:r>
      <w:r w:rsidR="000B113A" w:rsidRPr="00372AA2">
        <w:t xml:space="preserve">муниципального района </w:t>
      </w:r>
      <w:r w:rsidR="0038156D" w:rsidRPr="00372AA2">
        <w:t>и объектов иного значения, применяемых при подготовке документов территориального планирования, документов градостроительного зонирования и документации по планировке территории</w:t>
      </w:r>
      <w:bookmarkEnd w:id="441"/>
    </w:p>
    <w:tbl>
      <w:tblPr>
        <w:tblStyle w:val="TableGridReport1"/>
        <w:tblW w:w="9464" w:type="dxa"/>
        <w:tblLayout w:type="fixed"/>
        <w:tblLook w:val="04A0" w:firstRow="1" w:lastRow="0" w:firstColumn="1" w:lastColumn="0" w:noHBand="0" w:noVBand="1"/>
      </w:tblPr>
      <w:tblGrid>
        <w:gridCol w:w="720"/>
        <w:gridCol w:w="3534"/>
        <w:gridCol w:w="3108"/>
        <w:gridCol w:w="707"/>
        <w:gridCol w:w="735"/>
        <w:gridCol w:w="660"/>
      </w:tblGrid>
      <w:tr w:rsidR="00233396" w:rsidRPr="00372AA2" w:rsidTr="00EC05A5">
        <w:trPr>
          <w:tblHeader/>
        </w:trPr>
        <w:tc>
          <w:tcPr>
            <w:tcW w:w="720" w:type="dxa"/>
            <w:vAlign w:val="center"/>
          </w:tcPr>
          <w:p w:rsidR="0038156D" w:rsidRPr="00372AA2" w:rsidRDefault="0038156D" w:rsidP="00EC05A5">
            <w:pPr>
              <w:suppressAutoHyphens/>
              <w:autoSpaceDE w:val="0"/>
              <w:autoSpaceDN w:val="0"/>
              <w:ind w:left="0" w:firstLine="0"/>
              <w:jc w:val="center"/>
              <w:rPr>
                <w:rFonts w:eastAsia="Times New Roman"/>
                <w:b/>
                <w:sz w:val="20"/>
                <w:szCs w:val="20"/>
                <w:lang w:eastAsia="ru-RU"/>
              </w:rPr>
            </w:pPr>
            <w:r w:rsidRPr="00372AA2">
              <w:rPr>
                <w:rFonts w:eastAsia="Times New Roman"/>
                <w:b/>
                <w:sz w:val="20"/>
                <w:szCs w:val="20"/>
                <w:lang w:eastAsia="ru-RU"/>
              </w:rPr>
              <w:t xml:space="preserve">№ </w:t>
            </w:r>
            <w:proofErr w:type="gramStart"/>
            <w:r w:rsidRPr="00372AA2">
              <w:rPr>
                <w:rFonts w:eastAsia="Times New Roman"/>
                <w:b/>
                <w:sz w:val="20"/>
                <w:szCs w:val="20"/>
                <w:lang w:eastAsia="ru-RU"/>
              </w:rPr>
              <w:t>п</w:t>
            </w:r>
            <w:proofErr w:type="gramEnd"/>
            <w:r w:rsidRPr="00372AA2">
              <w:rPr>
                <w:rFonts w:eastAsia="Times New Roman"/>
                <w:b/>
                <w:sz w:val="20"/>
                <w:szCs w:val="20"/>
                <w:lang w:eastAsia="ru-RU"/>
              </w:rPr>
              <w:t>/п</w:t>
            </w:r>
          </w:p>
        </w:tc>
        <w:tc>
          <w:tcPr>
            <w:tcW w:w="3534" w:type="dxa"/>
            <w:vAlign w:val="center"/>
          </w:tcPr>
          <w:p w:rsidR="0038156D" w:rsidRPr="00372AA2" w:rsidRDefault="0038156D" w:rsidP="00EC05A5">
            <w:pPr>
              <w:suppressAutoHyphens/>
              <w:autoSpaceDE w:val="0"/>
              <w:autoSpaceDN w:val="0"/>
              <w:ind w:left="0" w:firstLine="0"/>
              <w:jc w:val="center"/>
              <w:rPr>
                <w:rFonts w:eastAsia="Times New Roman"/>
                <w:b/>
                <w:sz w:val="20"/>
                <w:szCs w:val="20"/>
                <w:lang w:eastAsia="ru-RU"/>
              </w:rPr>
            </w:pPr>
            <w:r w:rsidRPr="00372AA2">
              <w:rPr>
                <w:rFonts w:eastAsia="Times New Roman"/>
                <w:b/>
                <w:sz w:val="20"/>
                <w:szCs w:val="20"/>
                <w:lang w:eastAsia="ru-RU"/>
              </w:rPr>
              <w:t>Наименование вида объекта</w:t>
            </w:r>
          </w:p>
        </w:tc>
        <w:tc>
          <w:tcPr>
            <w:tcW w:w="3108" w:type="dxa"/>
            <w:vAlign w:val="center"/>
          </w:tcPr>
          <w:p w:rsidR="0038156D" w:rsidRPr="00372AA2" w:rsidRDefault="0038156D" w:rsidP="00EC05A5">
            <w:pPr>
              <w:suppressAutoHyphens/>
              <w:autoSpaceDE w:val="0"/>
              <w:autoSpaceDN w:val="0"/>
              <w:ind w:left="0" w:firstLine="0"/>
              <w:jc w:val="center"/>
              <w:rPr>
                <w:rFonts w:eastAsia="Times New Roman"/>
                <w:b/>
                <w:sz w:val="20"/>
                <w:szCs w:val="20"/>
                <w:lang w:eastAsia="ru-RU"/>
              </w:rPr>
            </w:pPr>
            <w:r w:rsidRPr="00372AA2">
              <w:rPr>
                <w:rFonts w:eastAsia="Times New Roman"/>
                <w:b/>
                <w:sz w:val="20"/>
                <w:szCs w:val="20"/>
                <w:lang w:eastAsia="ru-RU"/>
              </w:rPr>
              <w:t>Наименование расчетных показателей</w:t>
            </w:r>
          </w:p>
        </w:tc>
        <w:tc>
          <w:tcPr>
            <w:tcW w:w="707" w:type="dxa"/>
            <w:vAlign w:val="center"/>
          </w:tcPr>
          <w:p w:rsidR="0038156D" w:rsidRPr="00372AA2" w:rsidRDefault="00962D48" w:rsidP="00EC05A5">
            <w:pPr>
              <w:suppressAutoHyphens/>
              <w:autoSpaceDE w:val="0"/>
              <w:autoSpaceDN w:val="0"/>
              <w:ind w:left="0" w:firstLine="0"/>
              <w:jc w:val="center"/>
              <w:rPr>
                <w:rFonts w:eastAsia="Times New Roman"/>
                <w:b/>
                <w:sz w:val="20"/>
                <w:szCs w:val="20"/>
                <w:lang w:eastAsia="ru-RU"/>
              </w:rPr>
            </w:pPr>
            <w:r w:rsidRPr="00372AA2">
              <w:rPr>
                <w:rFonts w:eastAsia="Times New Roman"/>
                <w:b/>
                <w:sz w:val="20"/>
                <w:szCs w:val="20"/>
                <w:lang w:eastAsia="ru-RU"/>
              </w:rPr>
              <w:t>СТП</w:t>
            </w:r>
          </w:p>
        </w:tc>
        <w:tc>
          <w:tcPr>
            <w:tcW w:w="735" w:type="dxa"/>
            <w:vAlign w:val="center"/>
          </w:tcPr>
          <w:p w:rsidR="0038156D" w:rsidRPr="00372AA2" w:rsidRDefault="0038156D" w:rsidP="00EC05A5">
            <w:pPr>
              <w:suppressAutoHyphens/>
              <w:autoSpaceDE w:val="0"/>
              <w:autoSpaceDN w:val="0"/>
              <w:ind w:left="1372" w:right="-57" w:hanging="1429"/>
              <w:jc w:val="center"/>
              <w:rPr>
                <w:rFonts w:eastAsia="Times New Roman"/>
                <w:b/>
                <w:sz w:val="20"/>
                <w:szCs w:val="20"/>
                <w:lang w:eastAsia="ru-RU"/>
              </w:rPr>
            </w:pPr>
            <w:r w:rsidRPr="00372AA2">
              <w:rPr>
                <w:rFonts w:eastAsia="Times New Roman"/>
                <w:b/>
                <w:sz w:val="20"/>
                <w:szCs w:val="20"/>
                <w:lang w:eastAsia="ru-RU"/>
              </w:rPr>
              <w:t>ДППТ</w:t>
            </w:r>
          </w:p>
        </w:tc>
        <w:tc>
          <w:tcPr>
            <w:tcW w:w="660" w:type="dxa"/>
            <w:vAlign w:val="center"/>
          </w:tcPr>
          <w:p w:rsidR="0038156D" w:rsidRPr="00372AA2" w:rsidRDefault="0038156D" w:rsidP="00EC05A5">
            <w:pPr>
              <w:suppressAutoHyphens/>
              <w:autoSpaceDE w:val="0"/>
              <w:autoSpaceDN w:val="0"/>
              <w:ind w:left="1372" w:right="-57" w:hanging="1429"/>
              <w:jc w:val="center"/>
              <w:rPr>
                <w:rFonts w:eastAsia="Times New Roman"/>
                <w:b/>
                <w:sz w:val="20"/>
                <w:szCs w:val="20"/>
                <w:lang w:eastAsia="ru-RU"/>
              </w:rPr>
            </w:pPr>
            <w:r w:rsidRPr="00372AA2">
              <w:rPr>
                <w:rFonts w:eastAsia="Times New Roman"/>
                <w:b/>
                <w:sz w:val="20"/>
                <w:szCs w:val="20"/>
                <w:lang w:eastAsia="ru-RU"/>
              </w:rPr>
              <w:t>ПЗЗ</w:t>
            </w:r>
          </w:p>
        </w:tc>
      </w:tr>
      <w:tr w:rsidR="00233396" w:rsidRPr="00372AA2" w:rsidTr="00EC05A5">
        <w:tc>
          <w:tcPr>
            <w:tcW w:w="720" w:type="dxa"/>
            <w:vAlign w:val="center"/>
          </w:tcPr>
          <w:p w:rsidR="0038156D" w:rsidRPr="00372AA2" w:rsidRDefault="0038156D" w:rsidP="00EC05A5">
            <w:pPr>
              <w:suppressAutoHyphens/>
              <w:autoSpaceDE w:val="0"/>
              <w:autoSpaceDN w:val="0"/>
              <w:ind w:hanging="1429"/>
              <w:jc w:val="center"/>
              <w:rPr>
                <w:b/>
                <w:sz w:val="20"/>
                <w:szCs w:val="20"/>
              </w:rPr>
            </w:pPr>
          </w:p>
        </w:tc>
        <w:tc>
          <w:tcPr>
            <w:tcW w:w="8744" w:type="dxa"/>
            <w:gridSpan w:val="5"/>
            <w:vAlign w:val="center"/>
          </w:tcPr>
          <w:p w:rsidR="0038156D" w:rsidRPr="00372AA2" w:rsidRDefault="0038156D" w:rsidP="00B11AFB">
            <w:pPr>
              <w:suppressAutoHyphens/>
              <w:autoSpaceDE w:val="0"/>
              <w:autoSpaceDN w:val="0"/>
              <w:ind w:left="0" w:firstLine="0"/>
              <w:jc w:val="left"/>
              <w:rPr>
                <w:b/>
                <w:sz w:val="20"/>
                <w:szCs w:val="20"/>
              </w:rPr>
            </w:pPr>
            <w:r w:rsidRPr="00372AA2">
              <w:rPr>
                <w:rFonts w:eastAsia="Times New Roman"/>
                <w:b/>
                <w:sz w:val="20"/>
                <w:szCs w:val="20"/>
                <w:lang w:eastAsia="ru-RU"/>
              </w:rPr>
              <w:t>РАСЧЕТНЫЕ ПОКАЗАТЕЛИ</w:t>
            </w:r>
            <w:r w:rsidR="00B11AFB" w:rsidRPr="00372AA2">
              <w:rPr>
                <w:rFonts w:eastAsia="Times New Roman"/>
                <w:b/>
                <w:sz w:val="20"/>
                <w:szCs w:val="20"/>
                <w:lang w:eastAsia="ru-RU"/>
              </w:rPr>
              <w:t xml:space="preserve"> ДЛЯ ОБЪЕКТОВ МЕСТНОГО ЗНАЧЕНИЯ МУНИЦИПАЛЬНОГО РАЙОНА</w:t>
            </w:r>
          </w:p>
        </w:tc>
      </w:tr>
      <w:tr w:rsidR="00233396" w:rsidRPr="00372AA2" w:rsidTr="00EC05A5">
        <w:tc>
          <w:tcPr>
            <w:tcW w:w="720" w:type="dxa"/>
            <w:vAlign w:val="center"/>
          </w:tcPr>
          <w:p w:rsidR="0038156D" w:rsidRPr="00372AA2" w:rsidRDefault="0038156D" w:rsidP="00EC05A5">
            <w:pPr>
              <w:suppressAutoHyphens/>
              <w:autoSpaceDE w:val="0"/>
              <w:autoSpaceDN w:val="0"/>
              <w:ind w:hanging="1429"/>
              <w:jc w:val="center"/>
              <w:rPr>
                <w:rFonts w:eastAsia="Times New Roman"/>
                <w:b/>
                <w:sz w:val="20"/>
                <w:szCs w:val="20"/>
                <w:lang w:eastAsia="ru-RU"/>
              </w:rPr>
            </w:pPr>
            <w:r w:rsidRPr="00372AA2">
              <w:rPr>
                <w:rFonts w:eastAsia="Times New Roman"/>
                <w:b/>
                <w:sz w:val="20"/>
                <w:szCs w:val="20"/>
                <w:lang w:eastAsia="ru-RU"/>
              </w:rPr>
              <w:t>1</w:t>
            </w:r>
          </w:p>
        </w:tc>
        <w:tc>
          <w:tcPr>
            <w:tcW w:w="8744" w:type="dxa"/>
            <w:gridSpan w:val="5"/>
            <w:vAlign w:val="center"/>
          </w:tcPr>
          <w:p w:rsidR="0038156D" w:rsidRPr="00372AA2" w:rsidRDefault="0038156D" w:rsidP="00EC05A5">
            <w:pPr>
              <w:tabs>
                <w:tab w:val="left" w:pos="3165"/>
                <w:tab w:val="center" w:pos="4245"/>
              </w:tabs>
              <w:suppressAutoHyphens/>
              <w:autoSpaceDE w:val="0"/>
              <w:autoSpaceDN w:val="0"/>
              <w:ind w:left="0" w:firstLine="0"/>
              <w:rPr>
                <w:b/>
                <w:sz w:val="20"/>
                <w:szCs w:val="20"/>
              </w:rPr>
            </w:pPr>
            <w:r w:rsidRPr="00372AA2">
              <w:rPr>
                <w:rFonts w:eastAsia="Times New Roman"/>
                <w:b/>
                <w:sz w:val="20"/>
                <w:szCs w:val="20"/>
                <w:lang w:eastAsia="ru-RU"/>
              </w:rPr>
              <w:t>В области образования</w:t>
            </w:r>
          </w:p>
        </w:tc>
      </w:tr>
      <w:tr w:rsidR="00233396" w:rsidRPr="00372AA2" w:rsidTr="00EC05A5">
        <w:tc>
          <w:tcPr>
            <w:tcW w:w="720" w:type="dxa"/>
            <w:vMerge w:val="restart"/>
            <w:vAlign w:val="center"/>
          </w:tcPr>
          <w:p w:rsidR="00903D0D" w:rsidRPr="00372AA2" w:rsidRDefault="00903D0D" w:rsidP="00903D0D">
            <w:pPr>
              <w:suppressAutoHyphens/>
              <w:autoSpaceDE w:val="0"/>
              <w:autoSpaceDN w:val="0"/>
              <w:ind w:hanging="1429"/>
              <w:jc w:val="center"/>
              <w:rPr>
                <w:rFonts w:eastAsia="Times New Roman"/>
                <w:sz w:val="20"/>
                <w:szCs w:val="20"/>
                <w:lang w:eastAsia="ru-RU"/>
              </w:rPr>
            </w:pPr>
            <w:r w:rsidRPr="00372AA2">
              <w:rPr>
                <w:rFonts w:eastAsia="Times New Roman"/>
                <w:sz w:val="20"/>
                <w:szCs w:val="20"/>
                <w:lang w:eastAsia="ru-RU"/>
              </w:rPr>
              <w:t>1.1</w:t>
            </w:r>
          </w:p>
        </w:tc>
        <w:tc>
          <w:tcPr>
            <w:tcW w:w="3534" w:type="dxa"/>
            <w:vMerge w:val="restart"/>
            <w:vAlign w:val="center"/>
          </w:tcPr>
          <w:p w:rsidR="00903D0D" w:rsidRPr="00372AA2" w:rsidRDefault="00903D0D" w:rsidP="00903D0D">
            <w:pPr>
              <w:suppressAutoHyphens/>
              <w:autoSpaceDE w:val="0"/>
              <w:autoSpaceDN w:val="0"/>
              <w:ind w:left="0" w:firstLine="0"/>
              <w:jc w:val="left"/>
              <w:rPr>
                <w:rFonts w:eastAsia="Times New Roman"/>
                <w:sz w:val="20"/>
                <w:szCs w:val="20"/>
                <w:lang w:eastAsia="ru-RU"/>
              </w:rPr>
            </w:pPr>
            <w:r w:rsidRPr="00372AA2">
              <w:rPr>
                <w:rFonts w:eastAsia="Times New Roman"/>
                <w:sz w:val="20"/>
                <w:lang w:eastAsia="ru-RU"/>
              </w:rPr>
              <w:t>Дошкольные образовательные организации</w:t>
            </w:r>
          </w:p>
        </w:tc>
        <w:tc>
          <w:tcPr>
            <w:tcW w:w="3108" w:type="dxa"/>
            <w:vAlign w:val="center"/>
          </w:tcPr>
          <w:p w:rsidR="00903D0D" w:rsidRPr="00372AA2" w:rsidRDefault="00903D0D" w:rsidP="00903D0D">
            <w:pPr>
              <w:suppressAutoHyphens/>
              <w:ind w:left="33" w:hanging="6"/>
              <w:jc w:val="left"/>
              <w:rPr>
                <w:rFonts w:eastAsia="Calibri"/>
                <w:sz w:val="20"/>
                <w:szCs w:val="20"/>
              </w:rPr>
            </w:pPr>
            <w:r w:rsidRPr="00372AA2">
              <w:rPr>
                <w:rFonts w:eastAsia="Calibri"/>
                <w:sz w:val="20"/>
              </w:rPr>
              <w:t>Уровень обеспеченности</w:t>
            </w:r>
          </w:p>
        </w:tc>
        <w:tc>
          <w:tcPr>
            <w:tcW w:w="707" w:type="dxa"/>
            <w:vAlign w:val="center"/>
          </w:tcPr>
          <w:p w:rsidR="00903D0D" w:rsidRPr="00372AA2" w:rsidRDefault="00903D0D" w:rsidP="00903D0D">
            <w:pPr>
              <w:suppressAutoHyphens/>
              <w:autoSpaceDE w:val="0"/>
              <w:autoSpaceDN w:val="0"/>
              <w:ind w:hanging="1429"/>
              <w:jc w:val="left"/>
              <w:rPr>
                <w:rFonts w:eastAsia="Times New Roman"/>
                <w:sz w:val="20"/>
                <w:szCs w:val="20"/>
                <w:lang w:eastAsia="ru-RU"/>
              </w:rPr>
            </w:pPr>
            <w:r w:rsidRPr="00372AA2">
              <w:rPr>
                <w:sz w:val="20"/>
              </w:rPr>
              <w:t>+</w:t>
            </w:r>
          </w:p>
        </w:tc>
        <w:tc>
          <w:tcPr>
            <w:tcW w:w="735" w:type="dxa"/>
            <w:vAlign w:val="center"/>
          </w:tcPr>
          <w:p w:rsidR="00903D0D" w:rsidRPr="00372AA2" w:rsidRDefault="00903D0D" w:rsidP="00903D0D">
            <w:pPr>
              <w:suppressAutoHyphens/>
              <w:autoSpaceDE w:val="0"/>
              <w:autoSpaceDN w:val="0"/>
              <w:ind w:hanging="1429"/>
              <w:jc w:val="left"/>
              <w:rPr>
                <w:rFonts w:eastAsia="Times New Roman"/>
                <w:sz w:val="20"/>
                <w:szCs w:val="20"/>
                <w:lang w:eastAsia="ru-RU"/>
              </w:rPr>
            </w:pPr>
            <w:r w:rsidRPr="00372AA2">
              <w:rPr>
                <w:rFonts w:eastAsia="Times New Roman"/>
                <w:sz w:val="20"/>
                <w:szCs w:val="20"/>
                <w:lang w:eastAsia="ru-RU"/>
              </w:rPr>
              <w:t>+</w:t>
            </w:r>
          </w:p>
        </w:tc>
        <w:tc>
          <w:tcPr>
            <w:tcW w:w="660" w:type="dxa"/>
            <w:vAlign w:val="center"/>
          </w:tcPr>
          <w:p w:rsidR="00903D0D" w:rsidRPr="00372AA2" w:rsidRDefault="00903D0D" w:rsidP="00903D0D">
            <w:pPr>
              <w:suppressAutoHyphens/>
              <w:autoSpaceDE w:val="0"/>
              <w:autoSpaceDN w:val="0"/>
              <w:ind w:hanging="1429"/>
              <w:jc w:val="left"/>
              <w:rPr>
                <w:rFonts w:eastAsia="Times New Roman"/>
                <w:sz w:val="20"/>
                <w:szCs w:val="20"/>
                <w:lang w:eastAsia="ru-RU"/>
              </w:rPr>
            </w:pPr>
            <w:r w:rsidRPr="00372AA2">
              <w:rPr>
                <w:rFonts w:eastAsia="Times New Roman"/>
                <w:sz w:val="20"/>
                <w:szCs w:val="20"/>
                <w:lang w:eastAsia="ru-RU"/>
              </w:rPr>
              <w:t>+</w:t>
            </w:r>
          </w:p>
        </w:tc>
      </w:tr>
      <w:tr w:rsidR="00233396" w:rsidRPr="00372AA2" w:rsidTr="00EC05A5">
        <w:tc>
          <w:tcPr>
            <w:tcW w:w="720" w:type="dxa"/>
            <w:vMerge/>
            <w:vAlign w:val="center"/>
          </w:tcPr>
          <w:p w:rsidR="00903D0D" w:rsidRPr="00372AA2" w:rsidRDefault="00903D0D" w:rsidP="00903D0D">
            <w:pPr>
              <w:suppressAutoHyphens/>
              <w:autoSpaceDE w:val="0"/>
              <w:autoSpaceDN w:val="0"/>
              <w:ind w:hanging="1429"/>
              <w:jc w:val="center"/>
              <w:rPr>
                <w:rFonts w:eastAsia="Times New Roman"/>
                <w:sz w:val="20"/>
                <w:szCs w:val="20"/>
                <w:lang w:eastAsia="ru-RU"/>
              </w:rPr>
            </w:pPr>
          </w:p>
        </w:tc>
        <w:tc>
          <w:tcPr>
            <w:tcW w:w="3534" w:type="dxa"/>
            <w:vMerge/>
            <w:vAlign w:val="center"/>
          </w:tcPr>
          <w:p w:rsidR="00903D0D" w:rsidRPr="00372AA2" w:rsidRDefault="00903D0D" w:rsidP="00903D0D">
            <w:pPr>
              <w:suppressAutoHyphens/>
              <w:autoSpaceDE w:val="0"/>
              <w:autoSpaceDN w:val="0"/>
              <w:ind w:left="0" w:firstLine="0"/>
              <w:jc w:val="left"/>
              <w:rPr>
                <w:rFonts w:eastAsia="Times New Roman"/>
                <w:sz w:val="20"/>
                <w:szCs w:val="20"/>
                <w:lang w:eastAsia="ru-RU"/>
              </w:rPr>
            </w:pPr>
          </w:p>
        </w:tc>
        <w:tc>
          <w:tcPr>
            <w:tcW w:w="3108" w:type="dxa"/>
            <w:vAlign w:val="center"/>
          </w:tcPr>
          <w:p w:rsidR="00903D0D" w:rsidRPr="00372AA2" w:rsidRDefault="00903D0D" w:rsidP="00903D0D">
            <w:pPr>
              <w:widowControl w:val="0"/>
              <w:suppressAutoHyphens/>
              <w:autoSpaceDE w:val="0"/>
              <w:autoSpaceDN w:val="0"/>
              <w:ind w:left="33" w:hanging="6"/>
              <w:jc w:val="left"/>
              <w:rPr>
                <w:rFonts w:eastAsia="Times New Roman"/>
                <w:sz w:val="20"/>
              </w:rPr>
            </w:pPr>
            <w:r w:rsidRPr="00372AA2">
              <w:rPr>
                <w:rFonts w:eastAsia="Times New Roman"/>
                <w:sz w:val="20"/>
              </w:rPr>
              <w:t>Размер</w:t>
            </w:r>
            <w:r w:rsidRPr="00372AA2">
              <w:rPr>
                <w:rFonts w:eastAsia="Calibri"/>
                <w:sz w:val="20"/>
              </w:rPr>
              <w:t xml:space="preserve"> земельного участка</w:t>
            </w:r>
          </w:p>
        </w:tc>
        <w:tc>
          <w:tcPr>
            <w:tcW w:w="707" w:type="dxa"/>
            <w:vAlign w:val="center"/>
          </w:tcPr>
          <w:p w:rsidR="00903D0D" w:rsidRPr="00372AA2" w:rsidRDefault="00903D0D" w:rsidP="00903D0D">
            <w:pPr>
              <w:suppressAutoHyphens/>
              <w:autoSpaceDE w:val="0"/>
              <w:autoSpaceDN w:val="0"/>
              <w:ind w:hanging="1429"/>
              <w:jc w:val="left"/>
              <w:rPr>
                <w:rFonts w:eastAsia="Times New Roman"/>
                <w:sz w:val="20"/>
                <w:szCs w:val="20"/>
                <w:lang w:eastAsia="ru-RU"/>
              </w:rPr>
            </w:pPr>
            <w:r w:rsidRPr="00372AA2">
              <w:rPr>
                <w:sz w:val="20"/>
              </w:rPr>
              <w:t>–</w:t>
            </w:r>
          </w:p>
        </w:tc>
        <w:tc>
          <w:tcPr>
            <w:tcW w:w="735" w:type="dxa"/>
            <w:vAlign w:val="center"/>
          </w:tcPr>
          <w:p w:rsidR="00903D0D" w:rsidRPr="00372AA2" w:rsidRDefault="00903D0D" w:rsidP="00903D0D">
            <w:pPr>
              <w:suppressAutoHyphens/>
              <w:autoSpaceDE w:val="0"/>
              <w:autoSpaceDN w:val="0"/>
              <w:ind w:hanging="1429"/>
              <w:jc w:val="left"/>
              <w:rPr>
                <w:rFonts w:eastAsia="Times New Roman"/>
                <w:sz w:val="20"/>
                <w:szCs w:val="20"/>
                <w:lang w:eastAsia="ru-RU"/>
              </w:rPr>
            </w:pPr>
            <w:r w:rsidRPr="00372AA2">
              <w:rPr>
                <w:rFonts w:eastAsia="Times New Roman"/>
                <w:sz w:val="20"/>
                <w:szCs w:val="20"/>
                <w:lang w:eastAsia="ru-RU"/>
              </w:rPr>
              <w:t>+</w:t>
            </w:r>
          </w:p>
        </w:tc>
        <w:tc>
          <w:tcPr>
            <w:tcW w:w="660" w:type="dxa"/>
            <w:vAlign w:val="center"/>
          </w:tcPr>
          <w:p w:rsidR="00903D0D" w:rsidRPr="00372AA2" w:rsidRDefault="00903D0D" w:rsidP="00903D0D">
            <w:pPr>
              <w:suppressAutoHyphens/>
              <w:autoSpaceDE w:val="0"/>
              <w:autoSpaceDN w:val="0"/>
              <w:ind w:hanging="1429"/>
              <w:jc w:val="left"/>
              <w:rPr>
                <w:rFonts w:eastAsia="Times New Roman"/>
                <w:sz w:val="20"/>
                <w:szCs w:val="20"/>
                <w:lang w:eastAsia="ru-RU"/>
              </w:rPr>
            </w:pPr>
            <w:r w:rsidRPr="00372AA2">
              <w:rPr>
                <w:rFonts w:eastAsia="Times New Roman"/>
                <w:sz w:val="20"/>
                <w:szCs w:val="20"/>
                <w:lang w:eastAsia="ru-RU"/>
              </w:rPr>
              <w:t>+</w:t>
            </w:r>
          </w:p>
        </w:tc>
      </w:tr>
      <w:tr w:rsidR="00233396" w:rsidRPr="00372AA2" w:rsidTr="00EC05A5">
        <w:tc>
          <w:tcPr>
            <w:tcW w:w="720" w:type="dxa"/>
            <w:vMerge/>
            <w:vAlign w:val="center"/>
          </w:tcPr>
          <w:p w:rsidR="00903D0D" w:rsidRPr="00372AA2" w:rsidRDefault="00903D0D" w:rsidP="00903D0D">
            <w:pPr>
              <w:suppressAutoHyphens/>
              <w:autoSpaceDE w:val="0"/>
              <w:autoSpaceDN w:val="0"/>
              <w:ind w:hanging="1429"/>
              <w:jc w:val="center"/>
              <w:rPr>
                <w:rFonts w:eastAsia="Times New Roman"/>
                <w:sz w:val="20"/>
                <w:szCs w:val="20"/>
                <w:lang w:eastAsia="ru-RU"/>
              </w:rPr>
            </w:pPr>
          </w:p>
        </w:tc>
        <w:tc>
          <w:tcPr>
            <w:tcW w:w="3534" w:type="dxa"/>
            <w:vMerge/>
            <w:vAlign w:val="center"/>
          </w:tcPr>
          <w:p w:rsidR="00903D0D" w:rsidRPr="00372AA2" w:rsidRDefault="00903D0D" w:rsidP="00903D0D">
            <w:pPr>
              <w:suppressAutoHyphens/>
              <w:autoSpaceDE w:val="0"/>
              <w:autoSpaceDN w:val="0"/>
              <w:ind w:left="0" w:firstLine="0"/>
              <w:jc w:val="left"/>
              <w:rPr>
                <w:rFonts w:eastAsia="Times New Roman"/>
                <w:sz w:val="20"/>
                <w:szCs w:val="20"/>
                <w:lang w:eastAsia="ru-RU"/>
              </w:rPr>
            </w:pPr>
          </w:p>
        </w:tc>
        <w:tc>
          <w:tcPr>
            <w:tcW w:w="3108" w:type="dxa"/>
            <w:vAlign w:val="center"/>
          </w:tcPr>
          <w:p w:rsidR="00903D0D" w:rsidRPr="00372AA2" w:rsidRDefault="00903D0D" w:rsidP="00903D0D">
            <w:pPr>
              <w:suppressAutoHyphens/>
              <w:autoSpaceDE w:val="0"/>
              <w:autoSpaceDN w:val="0"/>
              <w:ind w:left="33" w:hanging="6"/>
              <w:jc w:val="left"/>
              <w:rPr>
                <w:rFonts w:eastAsia="Times New Roman"/>
                <w:sz w:val="20"/>
                <w:szCs w:val="20"/>
                <w:lang w:eastAsia="ru-RU"/>
              </w:rPr>
            </w:pPr>
            <w:r w:rsidRPr="00372AA2">
              <w:rPr>
                <w:rFonts w:eastAsia="Times New Roman"/>
                <w:sz w:val="20"/>
                <w:lang w:eastAsia="ru-RU"/>
              </w:rPr>
              <w:t>Территориальная доступность</w:t>
            </w:r>
          </w:p>
        </w:tc>
        <w:tc>
          <w:tcPr>
            <w:tcW w:w="707" w:type="dxa"/>
            <w:vAlign w:val="center"/>
          </w:tcPr>
          <w:p w:rsidR="00903D0D" w:rsidRPr="00372AA2" w:rsidRDefault="00903D0D" w:rsidP="00903D0D">
            <w:pPr>
              <w:suppressAutoHyphens/>
              <w:autoSpaceDE w:val="0"/>
              <w:autoSpaceDN w:val="0"/>
              <w:ind w:hanging="1429"/>
              <w:jc w:val="left"/>
              <w:rPr>
                <w:rFonts w:eastAsia="Times New Roman"/>
                <w:sz w:val="20"/>
                <w:szCs w:val="20"/>
                <w:lang w:eastAsia="ru-RU"/>
              </w:rPr>
            </w:pPr>
            <w:r w:rsidRPr="00372AA2">
              <w:rPr>
                <w:sz w:val="20"/>
              </w:rPr>
              <w:t>+</w:t>
            </w:r>
          </w:p>
        </w:tc>
        <w:tc>
          <w:tcPr>
            <w:tcW w:w="735" w:type="dxa"/>
            <w:vAlign w:val="center"/>
          </w:tcPr>
          <w:p w:rsidR="00903D0D" w:rsidRPr="00372AA2" w:rsidRDefault="00903D0D" w:rsidP="00903D0D">
            <w:pPr>
              <w:suppressAutoHyphens/>
              <w:autoSpaceDE w:val="0"/>
              <w:autoSpaceDN w:val="0"/>
              <w:ind w:hanging="1429"/>
              <w:jc w:val="left"/>
              <w:rPr>
                <w:rFonts w:eastAsia="Times New Roman"/>
                <w:sz w:val="20"/>
                <w:szCs w:val="20"/>
                <w:lang w:eastAsia="ru-RU"/>
              </w:rPr>
            </w:pPr>
            <w:r w:rsidRPr="00372AA2">
              <w:rPr>
                <w:rFonts w:eastAsia="Times New Roman"/>
                <w:sz w:val="20"/>
                <w:szCs w:val="20"/>
                <w:lang w:eastAsia="ru-RU"/>
              </w:rPr>
              <w:t>+</w:t>
            </w:r>
          </w:p>
        </w:tc>
        <w:tc>
          <w:tcPr>
            <w:tcW w:w="660" w:type="dxa"/>
            <w:vAlign w:val="center"/>
          </w:tcPr>
          <w:p w:rsidR="00903D0D" w:rsidRPr="00372AA2" w:rsidRDefault="00903D0D" w:rsidP="00903D0D">
            <w:pPr>
              <w:suppressAutoHyphens/>
              <w:autoSpaceDE w:val="0"/>
              <w:autoSpaceDN w:val="0"/>
              <w:ind w:hanging="1429"/>
              <w:jc w:val="left"/>
              <w:rPr>
                <w:rFonts w:eastAsia="Times New Roman"/>
                <w:sz w:val="20"/>
                <w:szCs w:val="20"/>
                <w:lang w:eastAsia="ru-RU"/>
              </w:rPr>
            </w:pPr>
            <w:r w:rsidRPr="00372AA2">
              <w:rPr>
                <w:rFonts w:eastAsia="Times New Roman"/>
                <w:sz w:val="20"/>
                <w:szCs w:val="20"/>
                <w:lang w:eastAsia="ru-RU"/>
              </w:rPr>
              <w:t>+</w:t>
            </w:r>
          </w:p>
        </w:tc>
      </w:tr>
      <w:tr w:rsidR="00233396" w:rsidRPr="00372AA2" w:rsidTr="00EC05A5">
        <w:tc>
          <w:tcPr>
            <w:tcW w:w="720" w:type="dxa"/>
            <w:vMerge w:val="restart"/>
            <w:vAlign w:val="center"/>
          </w:tcPr>
          <w:p w:rsidR="00903D0D" w:rsidRPr="00372AA2" w:rsidRDefault="00903D0D" w:rsidP="00903D0D">
            <w:pPr>
              <w:suppressAutoHyphens/>
              <w:autoSpaceDE w:val="0"/>
              <w:autoSpaceDN w:val="0"/>
              <w:ind w:hanging="1429"/>
              <w:jc w:val="center"/>
              <w:rPr>
                <w:rFonts w:eastAsia="Times New Roman"/>
                <w:sz w:val="20"/>
                <w:szCs w:val="20"/>
                <w:lang w:eastAsia="ru-RU"/>
              </w:rPr>
            </w:pPr>
            <w:r w:rsidRPr="00372AA2">
              <w:rPr>
                <w:rFonts w:eastAsia="Times New Roman"/>
                <w:sz w:val="20"/>
                <w:szCs w:val="20"/>
                <w:lang w:eastAsia="ru-RU"/>
              </w:rPr>
              <w:t>1.2</w:t>
            </w:r>
          </w:p>
        </w:tc>
        <w:tc>
          <w:tcPr>
            <w:tcW w:w="3534" w:type="dxa"/>
            <w:vMerge w:val="restart"/>
            <w:vAlign w:val="center"/>
          </w:tcPr>
          <w:p w:rsidR="00903D0D" w:rsidRPr="00372AA2" w:rsidRDefault="00903D0D" w:rsidP="00903D0D">
            <w:pPr>
              <w:suppressAutoHyphens/>
              <w:autoSpaceDE w:val="0"/>
              <w:autoSpaceDN w:val="0"/>
              <w:ind w:left="0" w:firstLine="0"/>
              <w:jc w:val="left"/>
              <w:rPr>
                <w:rFonts w:eastAsia="Times New Roman"/>
                <w:sz w:val="20"/>
                <w:szCs w:val="20"/>
                <w:lang w:eastAsia="ru-RU"/>
              </w:rPr>
            </w:pPr>
            <w:r w:rsidRPr="00372AA2">
              <w:rPr>
                <w:rFonts w:eastAsia="Times New Roman"/>
                <w:sz w:val="20"/>
                <w:lang w:eastAsia="ru-RU"/>
              </w:rPr>
              <w:t>Общеобразовательные организации</w:t>
            </w:r>
          </w:p>
        </w:tc>
        <w:tc>
          <w:tcPr>
            <w:tcW w:w="3108" w:type="dxa"/>
            <w:vAlign w:val="center"/>
          </w:tcPr>
          <w:p w:rsidR="00903D0D" w:rsidRPr="00372AA2" w:rsidRDefault="00903D0D" w:rsidP="00903D0D">
            <w:pPr>
              <w:suppressAutoHyphens/>
              <w:ind w:left="33" w:hanging="6"/>
              <w:jc w:val="left"/>
              <w:rPr>
                <w:rFonts w:eastAsia="Calibri"/>
                <w:sz w:val="20"/>
                <w:szCs w:val="20"/>
              </w:rPr>
            </w:pPr>
            <w:r w:rsidRPr="00372AA2">
              <w:rPr>
                <w:rFonts w:eastAsia="Times New Roman"/>
                <w:sz w:val="20"/>
                <w:lang w:eastAsia="ru-RU"/>
              </w:rPr>
              <w:t>Уровень обеспеченности</w:t>
            </w:r>
            <w:r w:rsidRPr="00372AA2">
              <w:rPr>
                <w:sz w:val="18"/>
              </w:rPr>
              <w:t xml:space="preserve"> </w:t>
            </w:r>
          </w:p>
        </w:tc>
        <w:tc>
          <w:tcPr>
            <w:tcW w:w="707" w:type="dxa"/>
            <w:vAlign w:val="center"/>
          </w:tcPr>
          <w:p w:rsidR="00903D0D" w:rsidRPr="00372AA2" w:rsidRDefault="00903D0D" w:rsidP="00903D0D">
            <w:pPr>
              <w:suppressAutoHyphens/>
              <w:autoSpaceDE w:val="0"/>
              <w:autoSpaceDN w:val="0"/>
              <w:ind w:hanging="1429"/>
              <w:jc w:val="left"/>
              <w:rPr>
                <w:rFonts w:eastAsia="Times New Roman"/>
                <w:sz w:val="20"/>
                <w:szCs w:val="20"/>
                <w:lang w:eastAsia="ru-RU"/>
              </w:rPr>
            </w:pPr>
            <w:r w:rsidRPr="00372AA2">
              <w:rPr>
                <w:sz w:val="20"/>
              </w:rPr>
              <w:t>+</w:t>
            </w:r>
          </w:p>
        </w:tc>
        <w:tc>
          <w:tcPr>
            <w:tcW w:w="735" w:type="dxa"/>
            <w:vAlign w:val="center"/>
          </w:tcPr>
          <w:p w:rsidR="00903D0D" w:rsidRPr="00372AA2" w:rsidRDefault="00903D0D" w:rsidP="00903D0D">
            <w:pPr>
              <w:suppressAutoHyphens/>
              <w:autoSpaceDE w:val="0"/>
              <w:autoSpaceDN w:val="0"/>
              <w:ind w:hanging="1429"/>
              <w:jc w:val="left"/>
              <w:rPr>
                <w:rFonts w:eastAsia="Times New Roman"/>
                <w:sz w:val="20"/>
                <w:szCs w:val="20"/>
                <w:lang w:eastAsia="ru-RU"/>
              </w:rPr>
            </w:pPr>
            <w:r w:rsidRPr="00372AA2">
              <w:rPr>
                <w:rFonts w:eastAsia="Times New Roman"/>
                <w:sz w:val="20"/>
                <w:szCs w:val="20"/>
                <w:lang w:eastAsia="ru-RU"/>
              </w:rPr>
              <w:t>+</w:t>
            </w:r>
          </w:p>
        </w:tc>
        <w:tc>
          <w:tcPr>
            <w:tcW w:w="660" w:type="dxa"/>
            <w:vAlign w:val="center"/>
          </w:tcPr>
          <w:p w:rsidR="00903D0D" w:rsidRPr="00372AA2" w:rsidRDefault="00903D0D" w:rsidP="00903D0D">
            <w:pPr>
              <w:suppressAutoHyphens/>
              <w:autoSpaceDE w:val="0"/>
              <w:autoSpaceDN w:val="0"/>
              <w:ind w:hanging="1429"/>
              <w:jc w:val="left"/>
              <w:rPr>
                <w:rFonts w:eastAsia="Times New Roman"/>
                <w:sz w:val="20"/>
                <w:szCs w:val="20"/>
                <w:lang w:eastAsia="ru-RU"/>
              </w:rPr>
            </w:pPr>
            <w:r w:rsidRPr="00372AA2">
              <w:rPr>
                <w:rFonts w:eastAsia="Times New Roman"/>
                <w:sz w:val="20"/>
                <w:szCs w:val="20"/>
                <w:lang w:eastAsia="ru-RU"/>
              </w:rPr>
              <w:t>+</w:t>
            </w:r>
          </w:p>
        </w:tc>
      </w:tr>
      <w:tr w:rsidR="00233396" w:rsidRPr="00372AA2" w:rsidTr="00EC05A5">
        <w:tc>
          <w:tcPr>
            <w:tcW w:w="720" w:type="dxa"/>
            <w:vMerge/>
            <w:vAlign w:val="center"/>
          </w:tcPr>
          <w:p w:rsidR="00903D0D" w:rsidRPr="00372AA2" w:rsidRDefault="00903D0D" w:rsidP="00903D0D">
            <w:pPr>
              <w:suppressAutoHyphens/>
              <w:autoSpaceDE w:val="0"/>
              <w:autoSpaceDN w:val="0"/>
              <w:ind w:hanging="1429"/>
              <w:jc w:val="center"/>
              <w:rPr>
                <w:rFonts w:eastAsia="Times New Roman"/>
                <w:sz w:val="20"/>
                <w:szCs w:val="20"/>
                <w:lang w:eastAsia="ru-RU"/>
              </w:rPr>
            </w:pPr>
          </w:p>
        </w:tc>
        <w:tc>
          <w:tcPr>
            <w:tcW w:w="3534" w:type="dxa"/>
            <w:vMerge/>
            <w:vAlign w:val="center"/>
          </w:tcPr>
          <w:p w:rsidR="00903D0D" w:rsidRPr="00372AA2" w:rsidRDefault="00903D0D" w:rsidP="00903D0D">
            <w:pPr>
              <w:suppressAutoHyphens/>
              <w:autoSpaceDE w:val="0"/>
              <w:autoSpaceDN w:val="0"/>
              <w:ind w:left="0" w:firstLine="0"/>
              <w:jc w:val="left"/>
              <w:rPr>
                <w:rFonts w:eastAsia="Times New Roman"/>
                <w:sz w:val="20"/>
                <w:szCs w:val="20"/>
                <w:lang w:eastAsia="ru-RU"/>
              </w:rPr>
            </w:pPr>
          </w:p>
        </w:tc>
        <w:tc>
          <w:tcPr>
            <w:tcW w:w="3108" w:type="dxa"/>
            <w:vAlign w:val="center"/>
          </w:tcPr>
          <w:p w:rsidR="00903D0D" w:rsidRPr="00372AA2" w:rsidRDefault="00903D0D" w:rsidP="00903D0D">
            <w:pPr>
              <w:widowControl w:val="0"/>
              <w:suppressAutoHyphens/>
              <w:autoSpaceDE w:val="0"/>
              <w:autoSpaceDN w:val="0"/>
              <w:ind w:left="33" w:hanging="6"/>
              <w:jc w:val="left"/>
              <w:rPr>
                <w:rFonts w:eastAsia="Times New Roman"/>
                <w:sz w:val="20"/>
              </w:rPr>
            </w:pPr>
            <w:r w:rsidRPr="00372AA2">
              <w:rPr>
                <w:rFonts w:eastAsia="Times New Roman"/>
                <w:sz w:val="20"/>
              </w:rPr>
              <w:t>Размер</w:t>
            </w:r>
            <w:r w:rsidRPr="00372AA2">
              <w:rPr>
                <w:rFonts w:eastAsia="Calibri"/>
                <w:sz w:val="20"/>
              </w:rPr>
              <w:t xml:space="preserve"> земельного участка</w:t>
            </w:r>
          </w:p>
        </w:tc>
        <w:tc>
          <w:tcPr>
            <w:tcW w:w="707" w:type="dxa"/>
            <w:vAlign w:val="center"/>
          </w:tcPr>
          <w:p w:rsidR="00903D0D" w:rsidRPr="00372AA2" w:rsidRDefault="00903D0D" w:rsidP="00903D0D">
            <w:pPr>
              <w:suppressAutoHyphens/>
              <w:autoSpaceDE w:val="0"/>
              <w:autoSpaceDN w:val="0"/>
              <w:ind w:hanging="1429"/>
              <w:jc w:val="left"/>
              <w:rPr>
                <w:rFonts w:eastAsia="Times New Roman"/>
                <w:sz w:val="20"/>
                <w:szCs w:val="20"/>
                <w:lang w:eastAsia="ru-RU"/>
              </w:rPr>
            </w:pPr>
            <w:r w:rsidRPr="00372AA2">
              <w:rPr>
                <w:sz w:val="20"/>
              </w:rPr>
              <w:t>–</w:t>
            </w:r>
          </w:p>
        </w:tc>
        <w:tc>
          <w:tcPr>
            <w:tcW w:w="735" w:type="dxa"/>
            <w:vAlign w:val="center"/>
          </w:tcPr>
          <w:p w:rsidR="00903D0D" w:rsidRPr="00372AA2" w:rsidRDefault="00903D0D" w:rsidP="00903D0D">
            <w:pPr>
              <w:suppressAutoHyphens/>
              <w:autoSpaceDE w:val="0"/>
              <w:autoSpaceDN w:val="0"/>
              <w:ind w:hanging="1429"/>
              <w:jc w:val="left"/>
              <w:rPr>
                <w:rFonts w:eastAsia="Times New Roman"/>
                <w:sz w:val="20"/>
                <w:szCs w:val="20"/>
                <w:lang w:eastAsia="ru-RU"/>
              </w:rPr>
            </w:pPr>
            <w:r w:rsidRPr="00372AA2">
              <w:rPr>
                <w:rFonts w:eastAsia="Times New Roman"/>
                <w:sz w:val="20"/>
                <w:szCs w:val="20"/>
                <w:lang w:eastAsia="ru-RU"/>
              </w:rPr>
              <w:t>+</w:t>
            </w:r>
          </w:p>
        </w:tc>
        <w:tc>
          <w:tcPr>
            <w:tcW w:w="660" w:type="dxa"/>
            <w:vAlign w:val="center"/>
          </w:tcPr>
          <w:p w:rsidR="00903D0D" w:rsidRPr="00372AA2" w:rsidRDefault="00903D0D" w:rsidP="00903D0D">
            <w:pPr>
              <w:suppressAutoHyphens/>
              <w:autoSpaceDE w:val="0"/>
              <w:autoSpaceDN w:val="0"/>
              <w:ind w:hanging="1429"/>
              <w:jc w:val="left"/>
              <w:rPr>
                <w:rFonts w:eastAsia="Times New Roman"/>
                <w:sz w:val="20"/>
                <w:szCs w:val="20"/>
                <w:lang w:eastAsia="ru-RU"/>
              </w:rPr>
            </w:pPr>
            <w:r w:rsidRPr="00372AA2">
              <w:rPr>
                <w:rFonts w:eastAsia="Times New Roman"/>
                <w:sz w:val="20"/>
                <w:szCs w:val="20"/>
                <w:lang w:eastAsia="ru-RU"/>
              </w:rPr>
              <w:t>+</w:t>
            </w:r>
          </w:p>
        </w:tc>
      </w:tr>
      <w:tr w:rsidR="00233396" w:rsidRPr="00372AA2" w:rsidTr="00EC05A5">
        <w:tc>
          <w:tcPr>
            <w:tcW w:w="720" w:type="dxa"/>
            <w:vMerge/>
            <w:vAlign w:val="center"/>
          </w:tcPr>
          <w:p w:rsidR="00903D0D" w:rsidRPr="00372AA2" w:rsidRDefault="00903D0D" w:rsidP="00903D0D">
            <w:pPr>
              <w:suppressAutoHyphens/>
              <w:autoSpaceDE w:val="0"/>
              <w:autoSpaceDN w:val="0"/>
              <w:ind w:hanging="1429"/>
              <w:jc w:val="center"/>
              <w:rPr>
                <w:rFonts w:eastAsia="Times New Roman"/>
                <w:sz w:val="20"/>
                <w:szCs w:val="20"/>
                <w:lang w:eastAsia="ru-RU"/>
              </w:rPr>
            </w:pPr>
          </w:p>
        </w:tc>
        <w:tc>
          <w:tcPr>
            <w:tcW w:w="3534" w:type="dxa"/>
            <w:vMerge/>
            <w:vAlign w:val="center"/>
          </w:tcPr>
          <w:p w:rsidR="00903D0D" w:rsidRPr="00372AA2" w:rsidRDefault="00903D0D" w:rsidP="00903D0D">
            <w:pPr>
              <w:suppressAutoHyphens/>
              <w:autoSpaceDE w:val="0"/>
              <w:autoSpaceDN w:val="0"/>
              <w:ind w:left="0" w:firstLine="0"/>
              <w:jc w:val="left"/>
              <w:rPr>
                <w:rFonts w:eastAsia="Times New Roman"/>
                <w:sz w:val="20"/>
                <w:szCs w:val="20"/>
                <w:lang w:eastAsia="ru-RU"/>
              </w:rPr>
            </w:pPr>
          </w:p>
        </w:tc>
        <w:tc>
          <w:tcPr>
            <w:tcW w:w="3108" w:type="dxa"/>
            <w:vAlign w:val="center"/>
          </w:tcPr>
          <w:p w:rsidR="00903D0D" w:rsidRPr="00372AA2" w:rsidRDefault="00903D0D" w:rsidP="00903D0D">
            <w:pPr>
              <w:suppressAutoHyphens/>
              <w:autoSpaceDE w:val="0"/>
              <w:autoSpaceDN w:val="0"/>
              <w:ind w:left="33" w:hanging="6"/>
              <w:jc w:val="left"/>
              <w:rPr>
                <w:rFonts w:eastAsia="Times New Roman"/>
                <w:sz w:val="20"/>
                <w:szCs w:val="20"/>
                <w:lang w:eastAsia="ru-RU"/>
              </w:rPr>
            </w:pPr>
            <w:r w:rsidRPr="00372AA2">
              <w:rPr>
                <w:rFonts w:eastAsia="Times New Roman"/>
                <w:sz w:val="20"/>
                <w:lang w:eastAsia="ru-RU"/>
              </w:rPr>
              <w:t>Территориальная доступность</w:t>
            </w:r>
          </w:p>
        </w:tc>
        <w:tc>
          <w:tcPr>
            <w:tcW w:w="707" w:type="dxa"/>
            <w:vAlign w:val="center"/>
          </w:tcPr>
          <w:p w:rsidR="00903D0D" w:rsidRPr="00372AA2" w:rsidRDefault="00903D0D" w:rsidP="00903D0D">
            <w:pPr>
              <w:suppressAutoHyphens/>
              <w:autoSpaceDE w:val="0"/>
              <w:autoSpaceDN w:val="0"/>
              <w:ind w:hanging="1429"/>
              <w:jc w:val="left"/>
              <w:rPr>
                <w:rFonts w:eastAsia="Times New Roman"/>
                <w:sz w:val="20"/>
                <w:szCs w:val="20"/>
                <w:lang w:eastAsia="ru-RU"/>
              </w:rPr>
            </w:pPr>
            <w:r w:rsidRPr="00372AA2">
              <w:rPr>
                <w:sz w:val="20"/>
              </w:rPr>
              <w:t>+</w:t>
            </w:r>
          </w:p>
        </w:tc>
        <w:tc>
          <w:tcPr>
            <w:tcW w:w="735" w:type="dxa"/>
            <w:vAlign w:val="center"/>
          </w:tcPr>
          <w:p w:rsidR="00903D0D" w:rsidRPr="00372AA2" w:rsidRDefault="00903D0D" w:rsidP="00903D0D">
            <w:pPr>
              <w:suppressAutoHyphens/>
              <w:autoSpaceDE w:val="0"/>
              <w:autoSpaceDN w:val="0"/>
              <w:ind w:hanging="1429"/>
              <w:jc w:val="left"/>
              <w:rPr>
                <w:rFonts w:eastAsia="Times New Roman"/>
                <w:sz w:val="20"/>
                <w:szCs w:val="20"/>
                <w:lang w:eastAsia="ru-RU"/>
              </w:rPr>
            </w:pPr>
            <w:r w:rsidRPr="00372AA2">
              <w:rPr>
                <w:rFonts w:eastAsia="Times New Roman"/>
                <w:sz w:val="20"/>
                <w:szCs w:val="20"/>
                <w:lang w:eastAsia="ru-RU"/>
              </w:rPr>
              <w:t>+</w:t>
            </w:r>
          </w:p>
        </w:tc>
        <w:tc>
          <w:tcPr>
            <w:tcW w:w="660" w:type="dxa"/>
            <w:vAlign w:val="center"/>
          </w:tcPr>
          <w:p w:rsidR="00903D0D" w:rsidRPr="00372AA2" w:rsidRDefault="00903D0D" w:rsidP="00903D0D">
            <w:pPr>
              <w:suppressAutoHyphens/>
              <w:autoSpaceDE w:val="0"/>
              <w:autoSpaceDN w:val="0"/>
              <w:ind w:hanging="1429"/>
              <w:jc w:val="left"/>
              <w:rPr>
                <w:rFonts w:eastAsia="Times New Roman"/>
                <w:sz w:val="20"/>
                <w:szCs w:val="20"/>
                <w:lang w:eastAsia="ru-RU"/>
              </w:rPr>
            </w:pPr>
            <w:r w:rsidRPr="00372AA2">
              <w:rPr>
                <w:rFonts w:eastAsia="Times New Roman"/>
                <w:sz w:val="20"/>
                <w:szCs w:val="20"/>
                <w:lang w:eastAsia="ru-RU"/>
              </w:rPr>
              <w:t>+</w:t>
            </w:r>
          </w:p>
        </w:tc>
      </w:tr>
      <w:tr w:rsidR="00233396" w:rsidRPr="00372AA2" w:rsidTr="00EC05A5">
        <w:tc>
          <w:tcPr>
            <w:tcW w:w="720" w:type="dxa"/>
            <w:vMerge w:val="restart"/>
            <w:vAlign w:val="center"/>
          </w:tcPr>
          <w:p w:rsidR="00903D0D" w:rsidRPr="00372AA2" w:rsidRDefault="00903D0D" w:rsidP="00903D0D">
            <w:pPr>
              <w:suppressAutoHyphens/>
              <w:autoSpaceDE w:val="0"/>
              <w:autoSpaceDN w:val="0"/>
              <w:ind w:hanging="1429"/>
              <w:jc w:val="center"/>
              <w:rPr>
                <w:rFonts w:eastAsia="Times New Roman"/>
                <w:sz w:val="20"/>
                <w:szCs w:val="20"/>
                <w:lang w:eastAsia="ru-RU"/>
              </w:rPr>
            </w:pPr>
            <w:r w:rsidRPr="00372AA2">
              <w:rPr>
                <w:rFonts w:eastAsia="Times New Roman"/>
                <w:sz w:val="20"/>
                <w:szCs w:val="20"/>
                <w:lang w:eastAsia="ru-RU"/>
              </w:rPr>
              <w:t>1.3</w:t>
            </w:r>
          </w:p>
        </w:tc>
        <w:tc>
          <w:tcPr>
            <w:tcW w:w="3534" w:type="dxa"/>
            <w:vMerge w:val="restart"/>
            <w:vAlign w:val="center"/>
          </w:tcPr>
          <w:p w:rsidR="00903D0D" w:rsidRPr="00372AA2" w:rsidRDefault="00903D0D" w:rsidP="00903D0D">
            <w:pPr>
              <w:suppressAutoHyphens/>
              <w:autoSpaceDE w:val="0"/>
              <w:autoSpaceDN w:val="0"/>
              <w:ind w:left="0" w:firstLine="0"/>
              <w:jc w:val="left"/>
              <w:rPr>
                <w:rFonts w:eastAsia="Times New Roman"/>
                <w:sz w:val="20"/>
                <w:szCs w:val="20"/>
                <w:lang w:eastAsia="ru-RU"/>
              </w:rPr>
            </w:pPr>
            <w:r w:rsidRPr="00372AA2">
              <w:rPr>
                <w:rFonts w:eastAsia="Times New Roman"/>
                <w:sz w:val="20"/>
                <w:lang w:eastAsia="ru-RU"/>
              </w:rPr>
              <w:t>Организации дополнительного образования</w:t>
            </w:r>
          </w:p>
        </w:tc>
        <w:tc>
          <w:tcPr>
            <w:tcW w:w="3108" w:type="dxa"/>
            <w:vAlign w:val="center"/>
          </w:tcPr>
          <w:p w:rsidR="00903D0D" w:rsidRPr="00372AA2" w:rsidRDefault="00903D0D" w:rsidP="00903D0D">
            <w:pPr>
              <w:suppressAutoHyphens/>
              <w:ind w:left="33" w:hanging="6"/>
              <w:jc w:val="left"/>
              <w:rPr>
                <w:rFonts w:eastAsia="Calibri"/>
                <w:sz w:val="20"/>
              </w:rPr>
            </w:pPr>
            <w:r w:rsidRPr="00372AA2">
              <w:rPr>
                <w:rFonts w:eastAsia="Times New Roman"/>
                <w:sz w:val="20"/>
                <w:lang w:eastAsia="ru-RU"/>
              </w:rPr>
              <w:t>Уровень обеспеченности</w:t>
            </w:r>
          </w:p>
        </w:tc>
        <w:tc>
          <w:tcPr>
            <w:tcW w:w="707" w:type="dxa"/>
            <w:vAlign w:val="center"/>
          </w:tcPr>
          <w:p w:rsidR="00903D0D" w:rsidRPr="00372AA2" w:rsidRDefault="00903D0D" w:rsidP="00903D0D">
            <w:pPr>
              <w:suppressAutoHyphens/>
              <w:autoSpaceDE w:val="0"/>
              <w:autoSpaceDN w:val="0"/>
              <w:ind w:hanging="1429"/>
              <w:jc w:val="left"/>
              <w:rPr>
                <w:rFonts w:eastAsia="Times New Roman"/>
                <w:sz w:val="20"/>
                <w:szCs w:val="20"/>
                <w:lang w:eastAsia="ru-RU"/>
              </w:rPr>
            </w:pPr>
            <w:r w:rsidRPr="00372AA2">
              <w:rPr>
                <w:sz w:val="20"/>
              </w:rPr>
              <w:t>+</w:t>
            </w:r>
          </w:p>
        </w:tc>
        <w:tc>
          <w:tcPr>
            <w:tcW w:w="735" w:type="dxa"/>
            <w:vAlign w:val="center"/>
          </w:tcPr>
          <w:p w:rsidR="00903D0D" w:rsidRPr="00372AA2" w:rsidRDefault="00903D0D" w:rsidP="00903D0D">
            <w:pPr>
              <w:suppressAutoHyphens/>
              <w:autoSpaceDE w:val="0"/>
              <w:autoSpaceDN w:val="0"/>
              <w:ind w:hanging="1429"/>
              <w:jc w:val="left"/>
              <w:rPr>
                <w:rFonts w:eastAsia="Times New Roman"/>
                <w:sz w:val="20"/>
                <w:szCs w:val="20"/>
                <w:lang w:eastAsia="ru-RU"/>
              </w:rPr>
            </w:pPr>
            <w:r w:rsidRPr="00372AA2">
              <w:rPr>
                <w:rFonts w:eastAsia="Times New Roman"/>
                <w:sz w:val="20"/>
                <w:szCs w:val="20"/>
                <w:lang w:eastAsia="ru-RU"/>
              </w:rPr>
              <w:t>+</w:t>
            </w:r>
          </w:p>
        </w:tc>
        <w:tc>
          <w:tcPr>
            <w:tcW w:w="660" w:type="dxa"/>
            <w:vAlign w:val="center"/>
          </w:tcPr>
          <w:p w:rsidR="00903D0D" w:rsidRPr="00372AA2" w:rsidRDefault="00903D0D" w:rsidP="00903D0D">
            <w:pPr>
              <w:suppressAutoHyphens/>
              <w:autoSpaceDE w:val="0"/>
              <w:autoSpaceDN w:val="0"/>
              <w:ind w:hanging="1429"/>
              <w:jc w:val="left"/>
              <w:rPr>
                <w:rFonts w:eastAsia="Times New Roman"/>
                <w:sz w:val="20"/>
                <w:szCs w:val="20"/>
                <w:lang w:eastAsia="ru-RU"/>
              </w:rPr>
            </w:pPr>
            <w:r w:rsidRPr="00372AA2">
              <w:rPr>
                <w:rFonts w:eastAsia="Times New Roman"/>
                <w:sz w:val="20"/>
                <w:szCs w:val="20"/>
                <w:lang w:eastAsia="ru-RU"/>
              </w:rPr>
              <w:t>+</w:t>
            </w:r>
          </w:p>
        </w:tc>
      </w:tr>
      <w:tr w:rsidR="00233396" w:rsidRPr="00372AA2" w:rsidTr="00EC05A5">
        <w:trPr>
          <w:trHeight w:val="130"/>
        </w:trPr>
        <w:tc>
          <w:tcPr>
            <w:tcW w:w="720" w:type="dxa"/>
            <w:vMerge/>
            <w:vAlign w:val="center"/>
          </w:tcPr>
          <w:p w:rsidR="00903D0D" w:rsidRPr="00372AA2" w:rsidRDefault="00903D0D" w:rsidP="00903D0D">
            <w:pPr>
              <w:suppressAutoHyphens/>
              <w:autoSpaceDE w:val="0"/>
              <w:autoSpaceDN w:val="0"/>
              <w:ind w:hanging="1429"/>
              <w:jc w:val="center"/>
              <w:rPr>
                <w:rFonts w:eastAsia="Times New Roman"/>
                <w:sz w:val="20"/>
                <w:szCs w:val="20"/>
                <w:lang w:eastAsia="ru-RU"/>
              </w:rPr>
            </w:pPr>
          </w:p>
        </w:tc>
        <w:tc>
          <w:tcPr>
            <w:tcW w:w="3534" w:type="dxa"/>
            <w:vMerge/>
            <w:vAlign w:val="center"/>
          </w:tcPr>
          <w:p w:rsidR="00903D0D" w:rsidRPr="00372AA2" w:rsidRDefault="00903D0D" w:rsidP="00903D0D">
            <w:pPr>
              <w:suppressAutoHyphens/>
              <w:autoSpaceDE w:val="0"/>
              <w:autoSpaceDN w:val="0"/>
              <w:ind w:left="-67"/>
              <w:jc w:val="left"/>
              <w:rPr>
                <w:rFonts w:eastAsia="Times New Roman"/>
                <w:sz w:val="20"/>
                <w:szCs w:val="20"/>
                <w:lang w:eastAsia="ru-RU"/>
              </w:rPr>
            </w:pPr>
          </w:p>
        </w:tc>
        <w:tc>
          <w:tcPr>
            <w:tcW w:w="3108" w:type="dxa"/>
            <w:vAlign w:val="center"/>
          </w:tcPr>
          <w:p w:rsidR="00903D0D" w:rsidRPr="00372AA2" w:rsidRDefault="00903D0D" w:rsidP="00903D0D">
            <w:pPr>
              <w:widowControl w:val="0"/>
              <w:suppressAutoHyphens/>
              <w:autoSpaceDE w:val="0"/>
              <w:autoSpaceDN w:val="0"/>
              <w:ind w:left="33" w:hanging="6"/>
              <w:jc w:val="left"/>
              <w:rPr>
                <w:rFonts w:eastAsia="Times New Roman"/>
                <w:sz w:val="20"/>
              </w:rPr>
            </w:pPr>
            <w:r w:rsidRPr="00372AA2">
              <w:rPr>
                <w:rFonts w:eastAsia="Times New Roman"/>
                <w:sz w:val="20"/>
              </w:rPr>
              <w:t>Размер земельного участка</w:t>
            </w:r>
          </w:p>
        </w:tc>
        <w:tc>
          <w:tcPr>
            <w:tcW w:w="707" w:type="dxa"/>
            <w:vAlign w:val="center"/>
          </w:tcPr>
          <w:p w:rsidR="00903D0D" w:rsidRPr="00372AA2" w:rsidRDefault="00903D0D" w:rsidP="00903D0D">
            <w:pPr>
              <w:suppressAutoHyphens/>
              <w:autoSpaceDE w:val="0"/>
              <w:autoSpaceDN w:val="0"/>
              <w:ind w:hanging="1429"/>
              <w:jc w:val="left"/>
              <w:rPr>
                <w:rFonts w:eastAsia="Times New Roman"/>
                <w:sz w:val="20"/>
                <w:szCs w:val="20"/>
                <w:lang w:eastAsia="ru-RU"/>
              </w:rPr>
            </w:pPr>
            <w:r w:rsidRPr="00372AA2">
              <w:rPr>
                <w:sz w:val="20"/>
              </w:rPr>
              <w:t>–</w:t>
            </w:r>
          </w:p>
        </w:tc>
        <w:tc>
          <w:tcPr>
            <w:tcW w:w="735" w:type="dxa"/>
            <w:vAlign w:val="center"/>
          </w:tcPr>
          <w:p w:rsidR="00903D0D" w:rsidRPr="00372AA2" w:rsidRDefault="00903D0D" w:rsidP="00903D0D">
            <w:pPr>
              <w:suppressAutoHyphens/>
              <w:autoSpaceDE w:val="0"/>
              <w:autoSpaceDN w:val="0"/>
              <w:ind w:hanging="1429"/>
              <w:jc w:val="left"/>
              <w:rPr>
                <w:rFonts w:eastAsia="Times New Roman"/>
                <w:sz w:val="20"/>
                <w:szCs w:val="20"/>
                <w:lang w:eastAsia="ru-RU"/>
              </w:rPr>
            </w:pPr>
            <w:r w:rsidRPr="00372AA2">
              <w:rPr>
                <w:rFonts w:eastAsia="Times New Roman"/>
                <w:sz w:val="20"/>
                <w:szCs w:val="20"/>
                <w:lang w:eastAsia="ru-RU"/>
              </w:rPr>
              <w:t>+</w:t>
            </w:r>
          </w:p>
        </w:tc>
        <w:tc>
          <w:tcPr>
            <w:tcW w:w="660" w:type="dxa"/>
            <w:vAlign w:val="center"/>
          </w:tcPr>
          <w:p w:rsidR="00903D0D" w:rsidRPr="00372AA2" w:rsidRDefault="00903D0D" w:rsidP="00903D0D">
            <w:pPr>
              <w:suppressAutoHyphens/>
              <w:autoSpaceDE w:val="0"/>
              <w:autoSpaceDN w:val="0"/>
              <w:ind w:hanging="1429"/>
              <w:jc w:val="left"/>
              <w:rPr>
                <w:rFonts w:eastAsia="Times New Roman"/>
                <w:sz w:val="20"/>
                <w:szCs w:val="20"/>
                <w:lang w:eastAsia="ru-RU"/>
              </w:rPr>
            </w:pPr>
            <w:r w:rsidRPr="00372AA2">
              <w:rPr>
                <w:rFonts w:eastAsia="Times New Roman"/>
                <w:sz w:val="20"/>
                <w:szCs w:val="20"/>
                <w:lang w:eastAsia="ru-RU"/>
              </w:rPr>
              <w:t>+</w:t>
            </w:r>
          </w:p>
        </w:tc>
      </w:tr>
      <w:tr w:rsidR="00233396" w:rsidRPr="00372AA2" w:rsidTr="00EC05A5">
        <w:trPr>
          <w:trHeight w:val="130"/>
        </w:trPr>
        <w:tc>
          <w:tcPr>
            <w:tcW w:w="720" w:type="dxa"/>
            <w:vMerge/>
            <w:vAlign w:val="center"/>
          </w:tcPr>
          <w:p w:rsidR="00903D0D" w:rsidRPr="00372AA2" w:rsidRDefault="00903D0D" w:rsidP="00903D0D">
            <w:pPr>
              <w:suppressAutoHyphens/>
              <w:autoSpaceDE w:val="0"/>
              <w:autoSpaceDN w:val="0"/>
              <w:ind w:hanging="1429"/>
              <w:jc w:val="center"/>
              <w:rPr>
                <w:rFonts w:eastAsia="Times New Roman"/>
                <w:sz w:val="20"/>
                <w:szCs w:val="20"/>
                <w:lang w:eastAsia="ru-RU"/>
              </w:rPr>
            </w:pPr>
          </w:p>
        </w:tc>
        <w:tc>
          <w:tcPr>
            <w:tcW w:w="3534" w:type="dxa"/>
            <w:vMerge/>
            <w:vAlign w:val="center"/>
          </w:tcPr>
          <w:p w:rsidR="00903D0D" w:rsidRPr="00372AA2" w:rsidRDefault="00903D0D" w:rsidP="00903D0D">
            <w:pPr>
              <w:suppressAutoHyphens/>
              <w:autoSpaceDE w:val="0"/>
              <w:autoSpaceDN w:val="0"/>
              <w:ind w:left="-67"/>
              <w:jc w:val="left"/>
              <w:rPr>
                <w:rFonts w:eastAsia="Times New Roman"/>
                <w:sz w:val="20"/>
                <w:szCs w:val="20"/>
                <w:lang w:eastAsia="ru-RU"/>
              </w:rPr>
            </w:pPr>
          </w:p>
        </w:tc>
        <w:tc>
          <w:tcPr>
            <w:tcW w:w="3108" w:type="dxa"/>
            <w:vAlign w:val="center"/>
          </w:tcPr>
          <w:p w:rsidR="00903D0D" w:rsidRPr="00372AA2" w:rsidRDefault="00903D0D" w:rsidP="00903D0D">
            <w:pPr>
              <w:suppressAutoHyphens/>
              <w:ind w:left="33" w:hanging="6"/>
              <w:jc w:val="left"/>
              <w:rPr>
                <w:rFonts w:eastAsia="Calibri"/>
                <w:sz w:val="20"/>
              </w:rPr>
            </w:pPr>
            <w:r w:rsidRPr="00372AA2">
              <w:rPr>
                <w:rFonts w:eastAsia="Calibri"/>
                <w:sz w:val="20"/>
              </w:rPr>
              <w:t>Территориальная доступность</w:t>
            </w:r>
          </w:p>
        </w:tc>
        <w:tc>
          <w:tcPr>
            <w:tcW w:w="707" w:type="dxa"/>
            <w:vAlign w:val="center"/>
          </w:tcPr>
          <w:p w:rsidR="00903D0D" w:rsidRPr="00372AA2" w:rsidRDefault="00903D0D" w:rsidP="00903D0D">
            <w:pPr>
              <w:suppressAutoHyphens/>
              <w:autoSpaceDE w:val="0"/>
              <w:autoSpaceDN w:val="0"/>
              <w:ind w:hanging="1429"/>
              <w:jc w:val="left"/>
              <w:rPr>
                <w:rFonts w:eastAsia="Times New Roman"/>
                <w:sz w:val="20"/>
                <w:szCs w:val="20"/>
                <w:lang w:eastAsia="ru-RU"/>
              </w:rPr>
            </w:pPr>
            <w:r w:rsidRPr="00372AA2">
              <w:rPr>
                <w:sz w:val="20"/>
              </w:rPr>
              <w:t>+</w:t>
            </w:r>
          </w:p>
        </w:tc>
        <w:tc>
          <w:tcPr>
            <w:tcW w:w="735" w:type="dxa"/>
            <w:vAlign w:val="center"/>
          </w:tcPr>
          <w:p w:rsidR="00903D0D" w:rsidRPr="00372AA2" w:rsidRDefault="00903D0D" w:rsidP="00903D0D">
            <w:pPr>
              <w:suppressAutoHyphens/>
              <w:autoSpaceDE w:val="0"/>
              <w:autoSpaceDN w:val="0"/>
              <w:ind w:hanging="1429"/>
              <w:jc w:val="left"/>
              <w:rPr>
                <w:rFonts w:eastAsia="Times New Roman"/>
                <w:sz w:val="20"/>
                <w:szCs w:val="20"/>
                <w:lang w:eastAsia="ru-RU"/>
              </w:rPr>
            </w:pPr>
            <w:r w:rsidRPr="00372AA2">
              <w:rPr>
                <w:rFonts w:eastAsia="Times New Roman"/>
                <w:sz w:val="20"/>
                <w:szCs w:val="20"/>
                <w:lang w:eastAsia="ru-RU"/>
              </w:rPr>
              <w:t>+</w:t>
            </w:r>
          </w:p>
        </w:tc>
        <w:tc>
          <w:tcPr>
            <w:tcW w:w="660" w:type="dxa"/>
            <w:vAlign w:val="center"/>
          </w:tcPr>
          <w:p w:rsidR="00903D0D" w:rsidRPr="00372AA2" w:rsidRDefault="00903D0D" w:rsidP="00903D0D">
            <w:pPr>
              <w:suppressAutoHyphens/>
              <w:autoSpaceDE w:val="0"/>
              <w:autoSpaceDN w:val="0"/>
              <w:ind w:hanging="1429"/>
              <w:jc w:val="left"/>
              <w:rPr>
                <w:rFonts w:eastAsia="Times New Roman"/>
                <w:sz w:val="20"/>
                <w:szCs w:val="20"/>
                <w:lang w:eastAsia="ru-RU"/>
              </w:rPr>
            </w:pPr>
            <w:r w:rsidRPr="00372AA2">
              <w:rPr>
                <w:rFonts w:eastAsia="Times New Roman"/>
                <w:sz w:val="20"/>
                <w:szCs w:val="20"/>
                <w:lang w:eastAsia="ru-RU"/>
              </w:rPr>
              <w:t>+</w:t>
            </w:r>
          </w:p>
        </w:tc>
      </w:tr>
      <w:tr w:rsidR="00233396" w:rsidRPr="00372AA2" w:rsidTr="00EC05A5">
        <w:tc>
          <w:tcPr>
            <w:tcW w:w="720" w:type="dxa"/>
            <w:vAlign w:val="center"/>
          </w:tcPr>
          <w:p w:rsidR="0038156D" w:rsidRPr="00372AA2" w:rsidRDefault="0038156D" w:rsidP="00EC05A5">
            <w:pPr>
              <w:suppressAutoHyphens/>
              <w:autoSpaceDE w:val="0"/>
              <w:autoSpaceDN w:val="0"/>
              <w:ind w:hanging="1429"/>
              <w:jc w:val="center"/>
              <w:rPr>
                <w:rFonts w:eastAsia="Times New Roman"/>
                <w:sz w:val="20"/>
                <w:szCs w:val="20"/>
                <w:lang w:eastAsia="ru-RU"/>
              </w:rPr>
            </w:pPr>
            <w:r w:rsidRPr="00372AA2">
              <w:rPr>
                <w:rFonts w:eastAsia="Times New Roman"/>
                <w:sz w:val="20"/>
                <w:szCs w:val="20"/>
                <w:lang w:eastAsia="ru-RU"/>
              </w:rPr>
              <w:t>1.4</w:t>
            </w:r>
          </w:p>
        </w:tc>
        <w:tc>
          <w:tcPr>
            <w:tcW w:w="3534" w:type="dxa"/>
            <w:vAlign w:val="center"/>
          </w:tcPr>
          <w:p w:rsidR="0038156D" w:rsidRPr="00372AA2" w:rsidRDefault="0038156D" w:rsidP="00EC05A5">
            <w:pPr>
              <w:suppressAutoHyphens/>
              <w:autoSpaceDE w:val="0"/>
              <w:autoSpaceDN w:val="0"/>
              <w:ind w:left="-36" w:firstLine="0"/>
              <w:jc w:val="left"/>
              <w:rPr>
                <w:rFonts w:eastAsia="Times New Roman"/>
                <w:sz w:val="20"/>
                <w:szCs w:val="20"/>
                <w:lang w:eastAsia="ru-RU"/>
              </w:rPr>
            </w:pPr>
            <w:r w:rsidRPr="00372AA2">
              <w:rPr>
                <w:rFonts w:eastAsia="Times New Roman"/>
                <w:sz w:val="20"/>
                <w:lang w:eastAsia="ru-RU"/>
              </w:rPr>
              <w:t>Центры психолого-педагогической, медицинской и социальной помощи</w:t>
            </w:r>
          </w:p>
        </w:tc>
        <w:tc>
          <w:tcPr>
            <w:tcW w:w="3108" w:type="dxa"/>
            <w:vAlign w:val="center"/>
          </w:tcPr>
          <w:p w:rsidR="0038156D" w:rsidRPr="00372AA2" w:rsidRDefault="0038156D" w:rsidP="00EC05A5">
            <w:pPr>
              <w:suppressAutoHyphens/>
              <w:ind w:left="33" w:hanging="6"/>
              <w:jc w:val="left"/>
              <w:rPr>
                <w:rFonts w:eastAsia="Calibri"/>
                <w:sz w:val="20"/>
              </w:rPr>
            </w:pPr>
            <w:r w:rsidRPr="00372AA2">
              <w:rPr>
                <w:rFonts w:eastAsia="Calibri"/>
                <w:sz w:val="20"/>
              </w:rPr>
              <w:t>Уровень обеспеченности</w:t>
            </w:r>
          </w:p>
        </w:tc>
        <w:tc>
          <w:tcPr>
            <w:tcW w:w="707" w:type="dxa"/>
            <w:vAlign w:val="center"/>
          </w:tcPr>
          <w:p w:rsidR="0038156D" w:rsidRPr="00372AA2" w:rsidRDefault="0038156D" w:rsidP="00EC05A5">
            <w:pPr>
              <w:suppressAutoHyphens/>
              <w:autoSpaceDE w:val="0"/>
              <w:autoSpaceDN w:val="0"/>
              <w:ind w:hanging="1429"/>
              <w:jc w:val="left"/>
              <w:rPr>
                <w:rFonts w:eastAsia="Times New Roman"/>
                <w:sz w:val="20"/>
                <w:szCs w:val="20"/>
                <w:lang w:eastAsia="ru-RU"/>
              </w:rPr>
            </w:pPr>
            <w:r w:rsidRPr="00372AA2">
              <w:rPr>
                <w:rFonts w:eastAsia="Times New Roman"/>
                <w:sz w:val="20"/>
                <w:szCs w:val="20"/>
                <w:lang w:eastAsia="ru-RU"/>
              </w:rPr>
              <w:t>+</w:t>
            </w:r>
          </w:p>
        </w:tc>
        <w:tc>
          <w:tcPr>
            <w:tcW w:w="735" w:type="dxa"/>
            <w:vAlign w:val="center"/>
          </w:tcPr>
          <w:p w:rsidR="0038156D" w:rsidRPr="00372AA2" w:rsidRDefault="0038156D" w:rsidP="00EC05A5">
            <w:pPr>
              <w:suppressAutoHyphens/>
              <w:autoSpaceDE w:val="0"/>
              <w:autoSpaceDN w:val="0"/>
              <w:ind w:hanging="1429"/>
              <w:jc w:val="left"/>
              <w:rPr>
                <w:rFonts w:eastAsia="Times New Roman"/>
                <w:sz w:val="20"/>
                <w:szCs w:val="20"/>
                <w:lang w:eastAsia="ru-RU"/>
              </w:rPr>
            </w:pPr>
            <w:r w:rsidRPr="00372AA2">
              <w:rPr>
                <w:rFonts w:eastAsia="Times New Roman"/>
                <w:sz w:val="20"/>
                <w:szCs w:val="20"/>
                <w:lang w:eastAsia="ru-RU"/>
              </w:rPr>
              <w:t>–</w:t>
            </w:r>
          </w:p>
        </w:tc>
        <w:tc>
          <w:tcPr>
            <w:tcW w:w="660" w:type="dxa"/>
            <w:vAlign w:val="center"/>
          </w:tcPr>
          <w:p w:rsidR="0038156D" w:rsidRPr="00372AA2" w:rsidRDefault="0038156D" w:rsidP="00EC05A5">
            <w:pPr>
              <w:suppressAutoHyphens/>
              <w:autoSpaceDE w:val="0"/>
              <w:autoSpaceDN w:val="0"/>
              <w:ind w:hanging="1429"/>
              <w:jc w:val="left"/>
              <w:rPr>
                <w:rFonts w:eastAsia="Times New Roman"/>
                <w:sz w:val="20"/>
                <w:szCs w:val="20"/>
                <w:lang w:eastAsia="ru-RU"/>
              </w:rPr>
            </w:pPr>
            <w:r w:rsidRPr="00372AA2">
              <w:rPr>
                <w:rFonts w:eastAsia="Times New Roman"/>
                <w:sz w:val="20"/>
                <w:szCs w:val="20"/>
                <w:lang w:eastAsia="ru-RU"/>
              </w:rPr>
              <w:t>–</w:t>
            </w:r>
          </w:p>
        </w:tc>
      </w:tr>
      <w:tr w:rsidR="00233396" w:rsidRPr="00372AA2" w:rsidTr="00EC05A5">
        <w:tc>
          <w:tcPr>
            <w:tcW w:w="720" w:type="dxa"/>
            <w:vAlign w:val="center"/>
          </w:tcPr>
          <w:p w:rsidR="0038156D" w:rsidRPr="00372AA2" w:rsidRDefault="0038156D" w:rsidP="00EC05A5">
            <w:pPr>
              <w:suppressAutoHyphens/>
              <w:autoSpaceDE w:val="0"/>
              <w:autoSpaceDN w:val="0"/>
              <w:ind w:hanging="1429"/>
              <w:jc w:val="center"/>
              <w:rPr>
                <w:rFonts w:eastAsia="Times New Roman"/>
                <w:b/>
                <w:sz w:val="20"/>
                <w:szCs w:val="20"/>
                <w:lang w:eastAsia="ru-RU"/>
              </w:rPr>
            </w:pPr>
            <w:r w:rsidRPr="00372AA2">
              <w:rPr>
                <w:rFonts w:eastAsia="Times New Roman"/>
                <w:b/>
                <w:sz w:val="20"/>
                <w:szCs w:val="20"/>
                <w:lang w:eastAsia="ru-RU"/>
              </w:rPr>
              <w:t>2</w:t>
            </w:r>
          </w:p>
        </w:tc>
        <w:tc>
          <w:tcPr>
            <w:tcW w:w="8744" w:type="dxa"/>
            <w:gridSpan w:val="5"/>
            <w:vAlign w:val="center"/>
          </w:tcPr>
          <w:p w:rsidR="0038156D" w:rsidRPr="00372AA2" w:rsidRDefault="0038156D" w:rsidP="00EC05A5">
            <w:pPr>
              <w:suppressAutoHyphens/>
              <w:autoSpaceDE w:val="0"/>
              <w:autoSpaceDN w:val="0"/>
              <w:ind w:left="0" w:firstLine="0"/>
              <w:rPr>
                <w:b/>
                <w:sz w:val="20"/>
                <w:szCs w:val="20"/>
              </w:rPr>
            </w:pPr>
            <w:r w:rsidRPr="00372AA2">
              <w:rPr>
                <w:rFonts w:eastAsia="Times New Roman"/>
                <w:b/>
                <w:sz w:val="20"/>
                <w:szCs w:val="20"/>
                <w:lang w:eastAsia="ru-RU"/>
              </w:rPr>
              <w:t>В области физической культуры и массового спорта</w:t>
            </w:r>
          </w:p>
        </w:tc>
      </w:tr>
      <w:tr w:rsidR="00233396" w:rsidRPr="00372AA2" w:rsidTr="00EC05A5">
        <w:tc>
          <w:tcPr>
            <w:tcW w:w="720" w:type="dxa"/>
            <w:vAlign w:val="center"/>
          </w:tcPr>
          <w:p w:rsidR="0038156D" w:rsidRPr="00372AA2" w:rsidRDefault="0038156D" w:rsidP="00EC05A5">
            <w:pPr>
              <w:suppressAutoHyphens/>
              <w:autoSpaceDE w:val="0"/>
              <w:autoSpaceDN w:val="0"/>
              <w:ind w:hanging="1429"/>
              <w:jc w:val="center"/>
              <w:rPr>
                <w:rFonts w:eastAsia="Times New Roman"/>
                <w:sz w:val="20"/>
                <w:szCs w:val="20"/>
                <w:lang w:eastAsia="ru-RU"/>
              </w:rPr>
            </w:pPr>
            <w:r w:rsidRPr="00372AA2">
              <w:rPr>
                <w:rFonts w:eastAsia="Times New Roman"/>
                <w:sz w:val="20"/>
                <w:szCs w:val="20"/>
                <w:lang w:eastAsia="ru-RU"/>
              </w:rPr>
              <w:t>2.1</w:t>
            </w:r>
          </w:p>
        </w:tc>
        <w:tc>
          <w:tcPr>
            <w:tcW w:w="3534" w:type="dxa"/>
            <w:vAlign w:val="center"/>
          </w:tcPr>
          <w:p w:rsidR="0038156D" w:rsidRPr="00372AA2" w:rsidRDefault="0038156D" w:rsidP="00EC05A5">
            <w:pPr>
              <w:suppressAutoHyphens/>
              <w:autoSpaceDE w:val="0"/>
              <w:autoSpaceDN w:val="0"/>
              <w:ind w:left="0" w:firstLine="0"/>
              <w:jc w:val="left"/>
              <w:rPr>
                <w:rFonts w:eastAsia="Times New Roman"/>
                <w:sz w:val="20"/>
                <w:szCs w:val="20"/>
                <w:lang w:eastAsia="ru-RU"/>
              </w:rPr>
            </w:pPr>
            <w:r w:rsidRPr="00372AA2">
              <w:rPr>
                <w:rFonts w:eastAsia="Times New Roman"/>
                <w:sz w:val="20"/>
                <w:szCs w:val="20"/>
                <w:lang w:eastAsia="ru-RU"/>
              </w:rPr>
              <w:t>Спортивные сооружения</w:t>
            </w:r>
          </w:p>
        </w:tc>
        <w:tc>
          <w:tcPr>
            <w:tcW w:w="3108" w:type="dxa"/>
            <w:vAlign w:val="center"/>
          </w:tcPr>
          <w:p w:rsidR="0038156D" w:rsidRPr="00372AA2" w:rsidRDefault="0038156D" w:rsidP="00EC05A5">
            <w:pPr>
              <w:suppressAutoHyphens/>
              <w:autoSpaceDE w:val="0"/>
              <w:autoSpaceDN w:val="0"/>
              <w:ind w:left="0" w:firstLine="0"/>
              <w:jc w:val="left"/>
              <w:rPr>
                <w:rFonts w:eastAsia="Times New Roman"/>
                <w:sz w:val="20"/>
                <w:szCs w:val="20"/>
                <w:lang w:eastAsia="ru-RU"/>
              </w:rPr>
            </w:pPr>
            <w:r w:rsidRPr="00372AA2">
              <w:rPr>
                <w:sz w:val="20"/>
              </w:rPr>
              <w:t>Уровень обеспеченности</w:t>
            </w:r>
          </w:p>
        </w:tc>
        <w:tc>
          <w:tcPr>
            <w:tcW w:w="707" w:type="dxa"/>
            <w:vAlign w:val="center"/>
          </w:tcPr>
          <w:p w:rsidR="0038156D" w:rsidRPr="00372AA2" w:rsidRDefault="0038156D" w:rsidP="00EC05A5">
            <w:pPr>
              <w:suppressAutoHyphens/>
              <w:autoSpaceDE w:val="0"/>
              <w:autoSpaceDN w:val="0"/>
              <w:ind w:hanging="1429"/>
              <w:jc w:val="left"/>
              <w:rPr>
                <w:rFonts w:eastAsia="Times New Roman"/>
                <w:sz w:val="20"/>
                <w:szCs w:val="20"/>
                <w:lang w:eastAsia="ru-RU"/>
              </w:rPr>
            </w:pPr>
            <w:r w:rsidRPr="00372AA2">
              <w:rPr>
                <w:rFonts w:eastAsia="Times New Roman"/>
                <w:sz w:val="20"/>
                <w:szCs w:val="20"/>
                <w:lang w:eastAsia="ru-RU"/>
              </w:rPr>
              <w:t>+</w:t>
            </w:r>
          </w:p>
        </w:tc>
        <w:tc>
          <w:tcPr>
            <w:tcW w:w="735" w:type="dxa"/>
            <w:vAlign w:val="center"/>
          </w:tcPr>
          <w:p w:rsidR="0038156D" w:rsidRPr="00372AA2" w:rsidRDefault="0038156D" w:rsidP="00EC05A5">
            <w:pPr>
              <w:suppressAutoHyphens/>
              <w:autoSpaceDE w:val="0"/>
              <w:autoSpaceDN w:val="0"/>
              <w:ind w:hanging="1429"/>
              <w:jc w:val="left"/>
              <w:rPr>
                <w:rFonts w:eastAsia="Times New Roman"/>
                <w:sz w:val="20"/>
                <w:szCs w:val="20"/>
                <w:lang w:eastAsia="ru-RU"/>
              </w:rPr>
            </w:pPr>
            <w:r w:rsidRPr="00372AA2">
              <w:rPr>
                <w:rFonts w:eastAsia="Times New Roman"/>
                <w:sz w:val="20"/>
                <w:szCs w:val="20"/>
                <w:lang w:eastAsia="ru-RU"/>
              </w:rPr>
              <w:t>–</w:t>
            </w:r>
          </w:p>
        </w:tc>
        <w:tc>
          <w:tcPr>
            <w:tcW w:w="660" w:type="dxa"/>
            <w:vAlign w:val="center"/>
          </w:tcPr>
          <w:p w:rsidR="0038156D" w:rsidRPr="00372AA2" w:rsidRDefault="0038156D" w:rsidP="00EC05A5">
            <w:pPr>
              <w:suppressAutoHyphens/>
              <w:autoSpaceDE w:val="0"/>
              <w:autoSpaceDN w:val="0"/>
              <w:ind w:hanging="1429"/>
              <w:jc w:val="left"/>
              <w:rPr>
                <w:rFonts w:eastAsia="Times New Roman"/>
                <w:sz w:val="20"/>
                <w:szCs w:val="20"/>
                <w:lang w:eastAsia="ru-RU"/>
              </w:rPr>
            </w:pPr>
            <w:r w:rsidRPr="00372AA2">
              <w:rPr>
                <w:rFonts w:eastAsia="Times New Roman"/>
                <w:sz w:val="20"/>
                <w:szCs w:val="20"/>
                <w:lang w:eastAsia="ru-RU"/>
              </w:rPr>
              <w:t>–</w:t>
            </w:r>
          </w:p>
        </w:tc>
      </w:tr>
      <w:tr w:rsidR="00233396" w:rsidRPr="00372AA2" w:rsidTr="00EC05A5">
        <w:tc>
          <w:tcPr>
            <w:tcW w:w="720" w:type="dxa"/>
            <w:vMerge w:val="restart"/>
            <w:vAlign w:val="center"/>
          </w:tcPr>
          <w:p w:rsidR="00350449" w:rsidRPr="00372AA2" w:rsidRDefault="00350449" w:rsidP="00350449">
            <w:pPr>
              <w:suppressAutoHyphens/>
              <w:autoSpaceDE w:val="0"/>
              <w:autoSpaceDN w:val="0"/>
              <w:ind w:hanging="1429"/>
              <w:jc w:val="center"/>
              <w:rPr>
                <w:sz w:val="20"/>
                <w:szCs w:val="20"/>
              </w:rPr>
            </w:pPr>
            <w:r w:rsidRPr="00372AA2">
              <w:rPr>
                <w:rFonts w:eastAsia="Times New Roman"/>
                <w:sz w:val="20"/>
                <w:szCs w:val="20"/>
                <w:lang w:eastAsia="ru-RU"/>
              </w:rPr>
              <w:t>2.2</w:t>
            </w:r>
          </w:p>
        </w:tc>
        <w:tc>
          <w:tcPr>
            <w:tcW w:w="3534" w:type="dxa"/>
            <w:vMerge w:val="restart"/>
            <w:vAlign w:val="center"/>
          </w:tcPr>
          <w:p w:rsidR="00350449" w:rsidRPr="00372AA2" w:rsidRDefault="00350449" w:rsidP="00350449">
            <w:pPr>
              <w:suppressAutoHyphens/>
              <w:autoSpaceDE w:val="0"/>
              <w:autoSpaceDN w:val="0"/>
              <w:ind w:left="0" w:firstLine="0"/>
              <w:jc w:val="left"/>
              <w:rPr>
                <w:sz w:val="20"/>
              </w:rPr>
            </w:pPr>
            <w:r w:rsidRPr="00372AA2">
              <w:rPr>
                <w:sz w:val="20"/>
              </w:rPr>
              <w:t>Плавательные бассейны (крытые и открытые общего пользования)</w:t>
            </w:r>
          </w:p>
        </w:tc>
        <w:tc>
          <w:tcPr>
            <w:tcW w:w="3108" w:type="dxa"/>
            <w:vAlign w:val="center"/>
          </w:tcPr>
          <w:p w:rsidR="00350449" w:rsidRPr="00372AA2" w:rsidRDefault="00350449" w:rsidP="00350449">
            <w:pPr>
              <w:suppressAutoHyphens/>
              <w:autoSpaceDE w:val="0"/>
              <w:autoSpaceDN w:val="0"/>
              <w:ind w:left="0" w:firstLine="0"/>
              <w:rPr>
                <w:sz w:val="20"/>
              </w:rPr>
            </w:pPr>
            <w:r w:rsidRPr="00372AA2">
              <w:rPr>
                <w:sz w:val="20"/>
              </w:rPr>
              <w:t>Уровень обеспеченности</w:t>
            </w:r>
          </w:p>
        </w:tc>
        <w:tc>
          <w:tcPr>
            <w:tcW w:w="707" w:type="dxa"/>
            <w:vAlign w:val="center"/>
          </w:tcPr>
          <w:p w:rsidR="00350449" w:rsidRPr="00372AA2" w:rsidRDefault="00350449" w:rsidP="00350449">
            <w:pPr>
              <w:suppressAutoHyphens/>
              <w:autoSpaceDE w:val="0"/>
              <w:autoSpaceDN w:val="0"/>
              <w:ind w:hanging="1429"/>
              <w:rPr>
                <w:sz w:val="20"/>
                <w:szCs w:val="20"/>
              </w:rPr>
            </w:pPr>
            <w:r w:rsidRPr="00372AA2">
              <w:rPr>
                <w:rFonts w:eastAsia="Times New Roman"/>
                <w:sz w:val="20"/>
                <w:szCs w:val="20"/>
                <w:lang w:eastAsia="ru-RU"/>
              </w:rPr>
              <w:t>+</w:t>
            </w:r>
          </w:p>
        </w:tc>
        <w:tc>
          <w:tcPr>
            <w:tcW w:w="735" w:type="dxa"/>
            <w:vAlign w:val="center"/>
          </w:tcPr>
          <w:p w:rsidR="00350449" w:rsidRPr="00372AA2" w:rsidRDefault="00EA0238" w:rsidP="00350449">
            <w:pPr>
              <w:suppressAutoHyphens/>
              <w:autoSpaceDE w:val="0"/>
              <w:autoSpaceDN w:val="0"/>
              <w:ind w:hanging="1429"/>
              <w:rPr>
                <w:sz w:val="20"/>
                <w:szCs w:val="20"/>
              </w:rPr>
            </w:pPr>
            <w:r w:rsidRPr="00372AA2">
              <w:rPr>
                <w:rFonts w:eastAsia="Times New Roman"/>
                <w:sz w:val="20"/>
                <w:szCs w:val="20"/>
                <w:lang w:eastAsia="ru-RU"/>
              </w:rPr>
              <w:t>+</w:t>
            </w:r>
          </w:p>
        </w:tc>
        <w:tc>
          <w:tcPr>
            <w:tcW w:w="660" w:type="dxa"/>
            <w:vAlign w:val="center"/>
          </w:tcPr>
          <w:p w:rsidR="00350449" w:rsidRPr="00372AA2" w:rsidRDefault="00350449" w:rsidP="00350449">
            <w:pPr>
              <w:suppressAutoHyphens/>
              <w:autoSpaceDE w:val="0"/>
              <w:autoSpaceDN w:val="0"/>
              <w:ind w:hanging="1429"/>
              <w:rPr>
                <w:sz w:val="20"/>
                <w:szCs w:val="20"/>
              </w:rPr>
            </w:pPr>
            <w:r w:rsidRPr="00372AA2">
              <w:rPr>
                <w:rFonts w:eastAsia="Times New Roman"/>
                <w:sz w:val="20"/>
                <w:szCs w:val="20"/>
                <w:lang w:eastAsia="ru-RU"/>
              </w:rPr>
              <w:t>–</w:t>
            </w:r>
          </w:p>
        </w:tc>
      </w:tr>
      <w:tr w:rsidR="00233396" w:rsidRPr="00372AA2" w:rsidTr="00EC05A5">
        <w:tc>
          <w:tcPr>
            <w:tcW w:w="720" w:type="dxa"/>
            <w:vMerge/>
            <w:vAlign w:val="center"/>
          </w:tcPr>
          <w:p w:rsidR="00350449" w:rsidRPr="00372AA2" w:rsidRDefault="00350449" w:rsidP="00350449">
            <w:pPr>
              <w:suppressAutoHyphens/>
              <w:autoSpaceDE w:val="0"/>
              <w:autoSpaceDN w:val="0"/>
              <w:ind w:hanging="1429"/>
              <w:jc w:val="center"/>
              <w:rPr>
                <w:rFonts w:eastAsia="Times New Roman"/>
                <w:sz w:val="20"/>
                <w:szCs w:val="20"/>
                <w:lang w:eastAsia="ru-RU"/>
              </w:rPr>
            </w:pPr>
          </w:p>
        </w:tc>
        <w:tc>
          <w:tcPr>
            <w:tcW w:w="3534" w:type="dxa"/>
            <w:vMerge/>
            <w:vAlign w:val="center"/>
          </w:tcPr>
          <w:p w:rsidR="00350449" w:rsidRPr="00372AA2" w:rsidRDefault="00350449" w:rsidP="00350449">
            <w:pPr>
              <w:suppressAutoHyphens/>
              <w:autoSpaceDE w:val="0"/>
              <w:autoSpaceDN w:val="0"/>
              <w:ind w:left="0" w:firstLine="0"/>
              <w:jc w:val="left"/>
              <w:rPr>
                <w:rFonts w:eastAsia="Times New Roman"/>
                <w:sz w:val="20"/>
                <w:szCs w:val="20"/>
                <w:lang w:eastAsia="ru-RU"/>
              </w:rPr>
            </w:pPr>
          </w:p>
        </w:tc>
        <w:tc>
          <w:tcPr>
            <w:tcW w:w="3108" w:type="dxa"/>
            <w:vAlign w:val="center"/>
          </w:tcPr>
          <w:p w:rsidR="00350449" w:rsidRPr="00372AA2" w:rsidRDefault="00350449" w:rsidP="00350449">
            <w:pPr>
              <w:suppressAutoHyphens/>
              <w:autoSpaceDE w:val="0"/>
              <w:autoSpaceDN w:val="0"/>
              <w:ind w:left="0" w:firstLine="0"/>
              <w:jc w:val="left"/>
              <w:rPr>
                <w:rFonts w:eastAsia="Times New Roman"/>
                <w:sz w:val="20"/>
                <w:szCs w:val="20"/>
                <w:lang w:eastAsia="ru-RU"/>
              </w:rPr>
            </w:pPr>
            <w:r w:rsidRPr="00372AA2">
              <w:rPr>
                <w:sz w:val="20"/>
              </w:rPr>
              <w:t>Территориальная доступность</w:t>
            </w:r>
          </w:p>
        </w:tc>
        <w:tc>
          <w:tcPr>
            <w:tcW w:w="707" w:type="dxa"/>
            <w:vAlign w:val="center"/>
          </w:tcPr>
          <w:p w:rsidR="00350449" w:rsidRPr="00372AA2" w:rsidRDefault="00350449" w:rsidP="00350449">
            <w:pPr>
              <w:suppressAutoHyphens/>
              <w:autoSpaceDE w:val="0"/>
              <w:autoSpaceDN w:val="0"/>
              <w:ind w:hanging="1429"/>
              <w:jc w:val="left"/>
              <w:rPr>
                <w:rFonts w:eastAsia="Times New Roman"/>
                <w:sz w:val="20"/>
                <w:szCs w:val="20"/>
                <w:lang w:eastAsia="ru-RU"/>
              </w:rPr>
            </w:pPr>
            <w:r w:rsidRPr="00372AA2">
              <w:rPr>
                <w:rFonts w:eastAsia="Times New Roman"/>
                <w:sz w:val="20"/>
                <w:szCs w:val="20"/>
                <w:lang w:eastAsia="ru-RU"/>
              </w:rPr>
              <w:t>+</w:t>
            </w:r>
          </w:p>
        </w:tc>
        <w:tc>
          <w:tcPr>
            <w:tcW w:w="735" w:type="dxa"/>
            <w:vAlign w:val="center"/>
          </w:tcPr>
          <w:p w:rsidR="00350449" w:rsidRPr="00372AA2" w:rsidRDefault="00EA0238" w:rsidP="00350449">
            <w:pPr>
              <w:suppressAutoHyphens/>
              <w:autoSpaceDE w:val="0"/>
              <w:autoSpaceDN w:val="0"/>
              <w:ind w:hanging="1429"/>
              <w:jc w:val="left"/>
              <w:rPr>
                <w:rFonts w:eastAsia="Times New Roman"/>
                <w:sz w:val="20"/>
                <w:szCs w:val="20"/>
                <w:lang w:eastAsia="ru-RU"/>
              </w:rPr>
            </w:pPr>
            <w:r w:rsidRPr="00372AA2">
              <w:rPr>
                <w:rFonts w:eastAsia="Times New Roman"/>
                <w:sz w:val="20"/>
                <w:szCs w:val="20"/>
                <w:lang w:eastAsia="ru-RU"/>
              </w:rPr>
              <w:t>+</w:t>
            </w:r>
          </w:p>
        </w:tc>
        <w:tc>
          <w:tcPr>
            <w:tcW w:w="660" w:type="dxa"/>
            <w:vAlign w:val="center"/>
          </w:tcPr>
          <w:p w:rsidR="00350449" w:rsidRPr="00372AA2" w:rsidRDefault="00350449" w:rsidP="00350449">
            <w:pPr>
              <w:suppressAutoHyphens/>
              <w:autoSpaceDE w:val="0"/>
              <w:autoSpaceDN w:val="0"/>
              <w:ind w:hanging="1429"/>
              <w:jc w:val="left"/>
              <w:rPr>
                <w:rFonts w:eastAsia="Times New Roman"/>
                <w:sz w:val="20"/>
                <w:szCs w:val="20"/>
                <w:lang w:eastAsia="ru-RU"/>
              </w:rPr>
            </w:pPr>
            <w:r w:rsidRPr="00372AA2">
              <w:rPr>
                <w:rFonts w:eastAsia="Times New Roman"/>
                <w:sz w:val="20"/>
                <w:szCs w:val="20"/>
                <w:lang w:eastAsia="ru-RU"/>
              </w:rPr>
              <w:t>–</w:t>
            </w:r>
          </w:p>
        </w:tc>
      </w:tr>
      <w:tr w:rsidR="00233396" w:rsidRPr="00372AA2" w:rsidTr="00EC05A5">
        <w:tc>
          <w:tcPr>
            <w:tcW w:w="720" w:type="dxa"/>
            <w:vMerge w:val="restart"/>
            <w:vAlign w:val="center"/>
          </w:tcPr>
          <w:p w:rsidR="00350449" w:rsidRPr="00372AA2" w:rsidRDefault="00350449" w:rsidP="00350449">
            <w:pPr>
              <w:suppressAutoHyphens/>
              <w:autoSpaceDE w:val="0"/>
              <w:autoSpaceDN w:val="0"/>
              <w:ind w:hanging="1429"/>
              <w:jc w:val="center"/>
              <w:rPr>
                <w:rFonts w:eastAsia="Times New Roman"/>
                <w:sz w:val="20"/>
                <w:szCs w:val="20"/>
                <w:lang w:eastAsia="ru-RU"/>
              </w:rPr>
            </w:pPr>
            <w:r w:rsidRPr="00372AA2">
              <w:rPr>
                <w:rFonts w:eastAsia="Times New Roman"/>
                <w:sz w:val="20"/>
                <w:szCs w:val="20"/>
                <w:lang w:eastAsia="ru-RU"/>
              </w:rPr>
              <w:t>2.3</w:t>
            </w:r>
          </w:p>
        </w:tc>
        <w:tc>
          <w:tcPr>
            <w:tcW w:w="3534" w:type="dxa"/>
            <w:vMerge w:val="restart"/>
            <w:vAlign w:val="center"/>
          </w:tcPr>
          <w:p w:rsidR="00350449" w:rsidRPr="00372AA2" w:rsidRDefault="00350449" w:rsidP="00350449">
            <w:pPr>
              <w:suppressAutoHyphens/>
              <w:autoSpaceDE w:val="0"/>
              <w:autoSpaceDN w:val="0"/>
              <w:ind w:left="0" w:firstLine="0"/>
              <w:jc w:val="left"/>
              <w:rPr>
                <w:rFonts w:eastAsia="Times New Roman"/>
                <w:sz w:val="20"/>
                <w:szCs w:val="20"/>
                <w:lang w:eastAsia="ru-RU"/>
              </w:rPr>
            </w:pPr>
            <w:r w:rsidRPr="00372AA2">
              <w:rPr>
                <w:sz w:val="20"/>
              </w:rPr>
              <w:t>Плоскостные спортивные сооружения (в том числе спортивные (игровые) площадки; спортивные поля, включая футбольные поля)</w:t>
            </w:r>
          </w:p>
        </w:tc>
        <w:tc>
          <w:tcPr>
            <w:tcW w:w="3108" w:type="dxa"/>
            <w:vAlign w:val="center"/>
          </w:tcPr>
          <w:p w:rsidR="00350449" w:rsidRPr="00372AA2" w:rsidRDefault="00350449" w:rsidP="00350449">
            <w:pPr>
              <w:suppressAutoHyphens/>
              <w:autoSpaceDE w:val="0"/>
              <w:autoSpaceDN w:val="0"/>
              <w:ind w:left="0" w:firstLine="0"/>
              <w:jc w:val="left"/>
              <w:rPr>
                <w:rFonts w:eastAsia="Times New Roman"/>
                <w:sz w:val="20"/>
                <w:szCs w:val="20"/>
                <w:lang w:eastAsia="ru-RU"/>
              </w:rPr>
            </w:pPr>
            <w:r w:rsidRPr="00372AA2">
              <w:rPr>
                <w:sz w:val="20"/>
              </w:rPr>
              <w:t>Уровень обеспеченности</w:t>
            </w:r>
          </w:p>
        </w:tc>
        <w:tc>
          <w:tcPr>
            <w:tcW w:w="707" w:type="dxa"/>
            <w:vAlign w:val="center"/>
          </w:tcPr>
          <w:p w:rsidR="00350449" w:rsidRPr="00372AA2" w:rsidRDefault="00350449" w:rsidP="00350449">
            <w:pPr>
              <w:suppressAutoHyphens/>
              <w:autoSpaceDE w:val="0"/>
              <w:autoSpaceDN w:val="0"/>
              <w:ind w:hanging="1429"/>
              <w:jc w:val="left"/>
              <w:rPr>
                <w:rFonts w:eastAsia="Times New Roman"/>
                <w:sz w:val="20"/>
                <w:szCs w:val="20"/>
                <w:lang w:eastAsia="ru-RU"/>
              </w:rPr>
            </w:pPr>
            <w:r w:rsidRPr="00372AA2">
              <w:rPr>
                <w:rFonts w:eastAsia="Times New Roman"/>
                <w:sz w:val="20"/>
                <w:szCs w:val="20"/>
                <w:lang w:eastAsia="ru-RU"/>
              </w:rPr>
              <w:t>+</w:t>
            </w:r>
          </w:p>
        </w:tc>
        <w:tc>
          <w:tcPr>
            <w:tcW w:w="735" w:type="dxa"/>
            <w:vAlign w:val="center"/>
          </w:tcPr>
          <w:p w:rsidR="00350449" w:rsidRPr="00372AA2" w:rsidRDefault="00350449" w:rsidP="00350449">
            <w:pPr>
              <w:suppressAutoHyphens/>
              <w:autoSpaceDE w:val="0"/>
              <w:autoSpaceDN w:val="0"/>
              <w:ind w:hanging="1429"/>
              <w:jc w:val="left"/>
              <w:rPr>
                <w:rFonts w:eastAsia="Times New Roman"/>
                <w:sz w:val="20"/>
                <w:szCs w:val="20"/>
                <w:lang w:eastAsia="ru-RU"/>
              </w:rPr>
            </w:pPr>
            <w:r w:rsidRPr="00372AA2">
              <w:rPr>
                <w:rFonts w:eastAsia="Times New Roman"/>
                <w:sz w:val="20"/>
                <w:szCs w:val="20"/>
                <w:lang w:eastAsia="ru-RU"/>
              </w:rPr>
              <w:t>+</w:t>
            </w:r>
          </w:p>
        </w:tc>
        <w:tc>
          <w:tcPr>
            <w:tcW w:w="660" w:type="dxa"/>
            <w:vAlign w:val="center"/>
          </w:tcPr>
          <w:p w:rsidR="00350449" w:rsidRPr="00372AA2" w:rsidRDefault="00350449" w:rsidP="00350449">
            <w:pPr>
              <w:suppressAutoHyphens/>
              <w:autoSpaceDE w:val="0"/>
              <w:autoSpaceDN w:val="0"/>
              <w:ind w:hanging="1429"/>
              <w:jc w:val="left"/>
              <w:rPr>
                <w:rFonts w:eastAsia="Times New Roman"/>
                <w:sz w:val="20"/>
                <w:szCs w:val="20"/>
                <w:lang w:eastAsia="ru-RU"/>
              </w:rPr>
            </w:pPr>
            <w:r w:rsidRPr="00372AA2">
              <w:rPr>
                <w:rFonts w:eastAsia="Times New Roman"/>
                <w:sz w:val="20"/>
                <w:szCs w:val="20"/>
                <w:lang w:eastAsia="ru-RU"/>
              </w:rPr>
              <w:t>+</w:t>
            </w:r>
          </w:p>
        </w:tc>
      </w:tr>
      <w:tr w:rsidR="00233396" w:rsidRPr="00372AA2" w:rsidTr="00EC05A5">
        <w:tc>
          <w:tcPr>
            <w:tcW w:w="720" w:type="dxa"/>
            <w:vMerge/>
            <w:vAlign w:val="center"/>
          </w:tcPr>
          <w:p w:rsidR="00350449" w:rsidRPr="00372AA2" w:rsidRDefault="00350449" w:rsidP="00350449">
            <w:pPr>
              <w:suppressAutoHyphens/>
              <w:autoSpaceDE w:val="0"/>
              <w:autoSpaceDN w:val="0"/>
              <w:ind w:hanging="1429"/>
              <w:jc w:val="center"/>
              <w:rPr>
                <w:rFonts w:eastAsia="Times New Roman"/>
                <w:sz w:val="20"/>
                <w:szCs w:val="20"/>
                <w:lang w:eastAsia="ru-RU"/>
              </w:rPr>
            </w:pPr>
          </w:p>
        </w:tc>
        <w:tc>
          <w:tcPr>
            <w:tcW w:w="3534" w:type="dxa"/>
            <w:vMerge/>
            <w:vAlign w:val="center"/>
          </w:tcPr>
          <w:p w:rsidR="00350449" w:rsidRPr="00372AA2" w:rsidRDefault="00350449" w:rsidP="00350449">
            <w:pPr>
              <w:suppressAutoHyphens/>
              <w:autoSpaceDE w:val="0"/>
              <w:autoSpaceDN w:val="0"/>
              <w:rPr>
                <w:sz w:val="20"/>
              </w:rPr>
            </w:pPr>
          </w:p>
        </w:tc>
        <w:tc>
          <w:tcPr>
            <w:tcW w:w="3108" w:type="dxa"/>
            <w:vAlign w:val="center"/>
          </w:tcPr>
          <w:p w:rsidR="00350449" w:rsidRPr="00372AA2" w:rsidRDefault="00350449" w:rsidP="00350449">
            <w:pPr>
              <w:suppressAutoHyphens/>
              <w:autoSpaceDE w:val="0"/>
              <w:autoSpaceDN w:val="0"/>
              <w:ind w:left="0" w:firstLine="0"/>
              <w:rPr>
                <w:sz w:val="20"/>
              </w:rPr>
            </w:pPr>
            <w:r w:rsidRPr="00372AA2">
              <w:rPr>
                <w:sz w:val="20"/>
              </w:rPr>
              <w:t>Территориальная доступность</w:t>
            </w:r>
          </w:p>
        </w:tc>
        <w:tc>
          <w:tcPr>
            <w:tcW w:w="707" w:type="dxa"/>
            <w:vAlign w:val="center"/>
          </w:tcPr>
          <w:p w:rsidR="00350449" w:rsidRPr="00372AA2" w:rsidRDefault="00350449" w:rsidP="00350449">
            <w:pPr>
              <w:suppressAutoHyphens/>
              <w:autoSpaceDE w:val="0"/>
              <w:autoSpaceDN w:val="0"/>
              <w:ind w:hanging="1429"/>
              <w:jc w:val="left"/>
              <w:rPr>
                <w:rFonts w:eastAsia="Times New Roman"/>
                <w:sz w:val="20"/>
                <w:szCs w:val="20"/>
                <w:lang w:eastAsia="ru-RU"/>
              </w:rPr>
            </w:pPr>
            <w:r w:rsidRPr="00372AA2">
              <w:rPr>
                <w:rFonts w:eastAsia="Times New Roman"/>
                <w:sz w:val="20"/>
                <w:szCs w:val="20"/>
                <w:lang w:eastAsia="ru-RU"/>
              </w:rPr>
              <w:t>+</w:t>
            </w:r>
          </w:p>
        </w:tc>
        <w:tc>
          <w:tcPr>
            <w:tcW w:w="735" w:type="dxa"/>
            <w:vAlign w:val="center"/>
          </w:tcPr>
          <w:p w:rsidR="00350449" w:rsidRPr="00372AA2" w:rsidRDefault="00350449" w:rsidP="00350449">
            <w:pPr>
              <w:suppressAutoHyphens/>
              <w:autoSpaceDE w:val="0"/>
              <w:autoSpaceDN w:val="0"/>
              <w:ind w:hanging="1429"/>
              <w:jc w:val="left"/>
              <w:rPr>
                <w:rFonts w:eastAsia="Times New Roman"/>
                <w:sz w:val="20"/>
                <w:szCs w:val="20"/>
                <w:lang w:eastAsia="ru-RU"/>
              </w:rPr>
            </w:pPr>
            <w:r w:rsidRPr="00372AA2">
              <w:rPr>
                <w:rFonts w:eastAsia="Times New Roman"/>
                <w:sz w:val="20"/>
                <w:szCs w:val="20"/>
                <w:lang w:eastAsia="ru-RU"/>
              </w:rPr>
              <w:t>+</w:t>
            </w:r>
          </w:p>
        </w:tc>
        <w:tc>
          <w:tcPr>
            <w:tcW w:w="660" w:type="dxa"/>
            <w:vAlign w:val="center"/>
          </w:tcPr>
          <w:p w:rsidR="00350449" w:rsidRPr="00372AA2" w:rsidRDefault="00350449" w:rsidP="00350449">
            <w:pPr>
              <w:suppressAutoHyphens/>
              <w:autoSpaceDE w:val="0"/>
              <w:autoSpaceDN w:val="0"/>
              <w:ind w:hanging="1429"/>
              <w:jc w:val="left"/>
              <w:rPr>
                <w:rFonts w:eastAsia="Times New Roman"/>
                <w:sz w:val="20"/>
                <w:szCs w:val="20"/>
                <w:lang w:eastAsia="ru-RU"/>
              </w:rPr>
            </w:pPr>
            <w:r w:rsidRPr="00372AA2">
              <w:rPr>
                <w:rFonts w:eastAsia="Times New Roman"/>
                <w:sz w:val="20"/>
                <w:szCs w:val="20"/>
                <w:lang w:eastAsia="ru-RU"/>
              </w:rPr>
              <w:t>–</w:t>
            </w:r>
          </w:p>
        </w:tc>
      </w:tr>
      <w:tr w:rsidR="00233396" w:rsidRPr="00372AA2" w:rsidTr="00EC05A5">
        <w:tc>
          <w:tcPr>
            <w:tcW w:w="720" w:type="dxa"/>
            <w:vMerge w:val="restart"/>
            <w:vAlign w:val="center"/>
          </w:tcPr>
          <w:p w:rsidR="00350449" w:rsidRPr="00372AA2" w:rsidRDefault="00350449" w:rsidP="00350449">
            <w:pPr>
              <w:suppressAutoHyphens/>
              <w:autoSpaceDE w:val="0"/>
              <w:autoSpaceDN w:val="0"/>
              <w:ind w:hanging="1429"/>
              <w:jc w:val="center"/>
              <w:rPr>
                <w:rFonts w:eastAsia="Times New Roman"/>
                <w:sz w:val="20"/>
                <w:szCs w:val="20"/>
                <w:lang w:eastAsia="ru-RU"/>
              </w:rPr>
            </w:pPr>
            <w:r w:rsidRPr="00372AA2">
              <w:rPr>
                <w:rFonts w:eastAsia="Times New Roman"/>
                <w:sz w:val="20"/>
                <w:szCs w:val="20"/>
                <w:lang w:eastAsia="ru-RU"/>
              </w:rPr>
              <w:t>2.4</w:t>
            </w:r>
          </w:p>
        </w:tc>
        <w:tc>
          <w:tcPr>
            <w:tcW w:w="3534" w:type="dxa"/>
            <w:vMerge w:val="restart"/>
            <w:vAlign w:val="center"/>
          </w:tcPr>
          <w:p w:rsidR="00350449" w:rsidRPr="00372AA2" w:rsidRDefault="00350449" w:rsidP="00350449">
            <w:pPr>
              <w:suppressAutoHyphens/>
              <w:autoSpaceDE w:val="0"/>
              <w:autoSpaceDN w:val="0"/>
              <w:ind w:left="0" w:firstLine="0"/>
              <w:jc w:val="left"/>
              <w:rPr>
                <w:sz w:val="20"/>
              </w:rPr>
            </w:pPr>
            <w:r w:rsidRPr="00372AA2">
              <w:rPr>
                <w:sz w:val="20"/>
              </w:rPr>
              <w:t>Спортивные залы</w:t>
            </w:r>
          </w:p>
        </w:tc>
        <w:tc>
          <w:tcPr>
            <w:tcW w:w="3108" w:type="dxa"/>
            <w:vAlign w:val="center"/>
          </w:tcPr>
          <w:p w:rsidR="00350449" w:rsidRPr="00372AA2" w:rsidRDefault="00350449" w:rsidP="00350449">
            <w:pPr>
              <w:suppressAutoHyphens/>
              <w:autoSpaceDE w:val="0"/>
              <w:autoSpaceDN w:val="0"/>
              <w:ind w:left="0" w:firstLine="0"/>
              <w:rPr>
                <w:sz w:val="20"/>
              </w:rPr>
            </w:pPr>
            <w:r w:rsidRPr="00372AA2">
              <w:rPr>
                <w:sz w:val="20"/>
              </w:rPr>
              <w:t>Уровень обеспеченности</w:t>
            </w:r>
          </w:p>
        </w:tc>
        <w:tc>
          <w:tcPr>
            <w:tcW w:w="707" w:type="dxa"/>
            <w:vAlign w:val="center"/>
          </w:tcPr>
          <w:p w:rsidR="00350449" w:rsidRPr="00372AA2" w:rsidRDefault="00350449" w:rsidP="00350449">
            <w:pPr>
              <w:suppressAutoHyphens/>
              <w:autoSpaceDE w:val="0"/>
              <w:autoSpaceDN w:val="0"/>
              <w:ind w:hanging="1429"/>
              <w:jc w:val="left"/>
              <w:rPr>
                <w:rFonts w:eastAsia="Times New Roman"/>
                <w:sz w:val="20"/>
                <w:szCs w:val="20"/>
                <w:lang w:eastAsia="ru-RU"/>
              </w:rPr>
            </w:pPr>
            <w:r w:rsidRPr="00372AA2">
              <w:rPr>
                <w:rFonts w:eastAsia="Times New Roman"/>
                <w:sz w:val="20"/>
                <w:szCs w:val="20"/>
                <w:lang w:eastAsia="ru-RU"/>
              </w:rPr>
              <w:t>+</w:t>
            </w:r>
          </w:p>
        </w:tc>
        <w:tc>
          <w:tcPr>
            <w:tcW w:w="735" w:type="dxa"/>
            <w:vAlign w:val="center"/>
          </w:tcPr>
          <w:p w:rsidR="00350449" w:rsidRPr="00372AA2" w:rsidRDefault="00350449" w:rsidP="00350449">
            <w:pPr>
              <w:suppressAutoHyphens/>
              <w:autoSpaceDE w:val="0"/>
              <w:autoSpaceDN w:val="0"/>
              <w:ind w:hanging="1429"/>
              <w:jc w:val="left"/>
              <w:rPr>
                <w:rFonts w:eastAsia="Times New Roman"/>
                <w:sz w:val="20"/>
                <w:szCs w:val="20"/>
                <w:lang w:eastAsia="ru-RU"/>
              </w:rPr>
            </w:pPr>
            <w:r w:rsidRPr="00372AA2">
              <w:rPr>
                <w:rFonts w:eastAsia="Times New Roman"/>
                <w:sz w:val="20"/>
                <w:szCs w:val="20"/>
                <w:lang w:eastAsia="ru-RU"/>
              </w:rPr>
              <w:t>+</w:t>
            </w:r>
          </w:p>
        </w:tc>
        <w:tc>
          <w:tcPr>
            <w:tcW w:w="660" w:type="dxa"/>
            <w:vAlign w:val="center"/>
          </w:tcPr>
          <w:p w:rsidR="00350449" w:rsidRPr="00372AA2" w:rsidRDefault="00350449" w:rsidP="00350449">
            <w:pPr>
              <w:suppressAutoHyphens/>
              <w:autoSpaceDE w:val="0"/>
              <w:autoSpaceDN w:val="0"/>
              <w:ind w:hanging="1429"/>
              <w:jc w:val="left"/>
              <w:rPr>
                <w:rFonts w:eastAsia="Times New Roman"/>
                <w:sz w:val="20"/>
                <w:szCs w:val="20"/>
                <w:lang w:eastAsia="ru-RU"/>
              </w:rPr>
            </w:pPr>
            <w:r w:rsidRPr="00372AA2">
              <w:rPr>
                <w:rFonts w:eastAsia="Times New Roman"/>
                <w:sz w:val="20"/>
                <w:szCs w:val="20"/>
                <w:lang w:eastAsia="ru-RU"/>
              </w:rPr>
              <w:t>–</w:t>
            </w:r>
          </w:p>
        </w:tc>
      </w:tr>
      <w:tr w:rsidR="00233396" w:rsidRPr="00372AA2" w:rsidTr="00EC05A5">
        <w:tc>
          <w:tcPr>
            <w:tcW w:w="720" w:type="dxa"/>
            <w:vMerge/>
            <w:vAlign w:val="center"/>
          </w:tcPr>
          <w:p w:rsidR="00350449" w:rsidRPr="00372AA2" w:rsidRDefault="00350449" w:rsidP="00350449">
            <w:pPr>
              <w:suppressAutoHyphens/>
              <w:autoSpaceDE w:val="0"/>
              <w:autoSpaceDN w:val="0"/>
              <w:ind w:hanging="1429"/>
              <w:jc w:val="center"/>
              <w:rPr>
                <w:rFonts w:eastAsia="Times New Roman"/>
                <w:sz w:val="20"/>
                <w:szCs w:val="20"/>
                <w:lang w:eastAsia="ru-RU"/>
              </w:rPr>
            </w:pPr>
          </w:p>
        </w:tc>
        <w:tc>
          <w:tcPr>
            <w:tcW w:w="3534" w:type="dxa"/>
            <w:vMerge/>
            <w:vAlign w:val="center"/>
          </w:tcPr>
          <w:p w:rsidR="00350449" w:rsidRPr="00372AA2" w:rsidRDefault="00350449" w:rsidP="00350449">
            <w:pPr>
              <w:suppressAutoHyphens/>
              <w:autoSpaceDE w:val="0"/>
              <w:autoSpaceDN w:val="0"/>
              <w:ind w:left="0" w:firstLine="0"/>
              <w:jc w:val="left"/>
              <w:rPr>
                <w:sz w:val="20"/>
              </w:rPr>
            </w:pPr>
          </w:p>
        </w:tc>
        <w:tc>
          <w:tcPr>
            <w:tcW w:w="3108" w:type="dxa"/>
            <w:vAlign w:val="center"/>
          </w:tcPr>
          <w:p w:rsidR="00350449" w:rsidRPr="00372AA2" w:rsidRDefault="00350449" w:rsidP="00350449">
            <w:pPr>
              <w:suppressAutoHyphens/>
              <w:autoSpaceDE w:val="0"/>
              <w:autoSpaceDN w:val="0"/>
              <w:ind w:left="0" w:firstLine="0"/>
              <w:rPr>
                <w:sz w:val="20"/>
              </w:rPr>
            </w:pPr>
            <w:r w:rsidRPr="00372AA2">
              <w:rPr>
                <w:sz w:val="20"/>
              </w:rPr>
              <w:t>Территориальная доступность</w:t>
            </w:r>
          </w:p>
        </w:tc>
        <w:tc>
          <w:tcPr>
            <w:tcW w:w="707" w:type="dxa"/>
            <w:vAlign w:val="center"/>
          </w:tcPr>
          <w:p w:rsidR="00350449" w:rsidRPr="00372AA2" w:rsidRDefault="00350449" w:rsidP="00350449">
            <w:pPr>
              <w:suppressAutoHyphens/>
              <w:autoSpaceDE w:val="0"/>
              <w:autoSpaceDN w:val="0"/>
              <w:ind w:hanging="1429"/>
              <w:jc w:val="left"/>
              <w:rPr>
                <w:rFonts w:eastAsia="Times New Roman"/>
                <w:sz w:val="20"/>
                <w:szCs w:val="20"/>
                <w:lang w:eastAsia="ru-RU"/>
              </w:rPr>
            </w:pPr>
            <w:r w:rsidRPr="00372AA2">
              <w:rPr>
                <w:rFonts w:eastAsia="Times New Roman"/>
                <w:sz w:val="20"/>
                <w:szCs w:val="20"/>
                <w:lang w:eastAsia="ru-RU"/>
              </w:rPr>
              <w:t>+</w:t>
            </w:r>
          </w:p>
        </w:tc>
        <w:tc>
          <w:tcPr>
            <w:tcW w:w="735" w:type="dxa"/>
            <w:vAlign w:val="center"/>
          </w:tcPr>
          <w:p w:rsidR="00350449" w:rsidRPr="00372AA2" w:rsidRDefault="00350449" w:rsidP="00350449">
            <w:pPr>
              <w:suppressAutoHyphens/>
              <w:autoSpaceDE w:val="0"/>
              <w:autoSpaceDN w:val="0"/>
              <w:ind w:hanging="1429"/>
              <w:jc w:val="left"/>
              <w:rPr>
                <w:rFonts w:eastAsia="Times New Roman"/>
                <w:sz w:val="20"/>
                <w:szCs w:val="20"/>
                <w:lang w:eastAsia="ru-RU"/>
              </w:rPr>
            </w:pPr>
            <w:r w:rsidRPr="00372AA2">
              <w:rPr>
                <w:rFonts w:eastAsia="Times New Roman"/>
                <w:sz w:val="20"/>
                <w:szCs w:val="20"/>
                <w:lang w:eastAsia="ru-RU"/>
              </w:rPr>
              <w:t>+</w:t>
            </w:r>
          </w:p>
        </w:tc>
        <w:tc>
          <w:tcPr>
            <w:tcW w:w="660" w:type="dxa"/>
            <w:vAlign w:val="center"/>
          </w:tcPr>
          <w:p w:rsidR="00350449" w:rsidRPr="00372AA2" w:rsidRDefault="00350449" w:rsidP="00350449">
            <w:pPr>
              <w:suppressAutoHyphens/>
              <w:autoSpaceDE w:val="0"/>
              <w:autoSpaceDN w:val="0"/>
              <w:ind w:hanging="1429"/>
              <w:jc w:val="left"/>
              <w:rPr>
                <w:rFonts w:eastAsia="Times New Roman"/>
                <w:sz w:val="20"/>
                <w:szCs w:val="20"/>
                <w:lang w:eastAsia="ru-RU"/>
              </w:rPr>
            </w:pPr>
            <w:r w:rsidRPr="00372AA2">
              <w:rPr>
                <w:rFonts w:eastAsia="Times New Roman"/>
                <w:sz w:val="20"/>
                <w:szCs w:val="20"/>
                <w:lang w:eastAsia="ru-RU"/>
              </w:rPr>
              <w:t>–</w:t>
            </w:r>
          </w:p>
        </w:tc>
      </w:tr>
      <w:tr w:rsidR="00233396" w:rsidRPr="00372AA2" w:rsidTr="00EC05A5">
        <w:tc>
          <w:tcPr>
            <w:tcW w:w="720" w:type="dxa"/>
            <w:vAlign w:val="center"/>
          </w:tcPr>
          <w:p w:rsidR="00350449" w:rsidRPr="00372AA2" w:rsidRDefault="00350449" w:rsidP="00350449">
            <w:pPr>
              <w:suppressAutoHyphens/>
              <w:autoSpaceDE w:val="0"/>
              <w:autoSpaceDN w:val="0"/>
              <w:ind w:hanging="1429"/>
              <w:jc w:val="center"/>
              <w:rPr>
                <w:rFonts w:eastAsia="Times New Roman"/>
                <w:sz w:val="20"/>
                <w:szCs w:val="20"/>
                <w:lang w:eastAsia="ru-RU"/>
              </w:rPr>
            </w:pPr>
            <w:r w:rsidRPr="00372AA2">
              <w:rPr>
                <w:rFonts w:eastAsia="Times New Roman"/>
                <w:sz w:val="20"/>
                <w:szCs w:val="20"/>
                <w:lang w:eastAsia="ru-RU"/>
              </w:rPr>
              <w:t>2.5</w:t>
            </w:r>
          </w:p>
        </w:tc>
        <w:tc>
          <w:tcPr>
            <w:tcW w:w="3534" w:type="dxa"/>
            <w:vAlign w:val="center"/>
          </w:tcPr>
          <w:p w:rsidR="00350449" w:rsidRPr="00372AA2" w:rsidRDefault="00350449" w:rsidP="00350449">
            <w:pPr>
              <w:suppressAutoHyphens/>
              <w:autoSpaceDE w:val="0"/>
              <w:autoSpaceDN w:val="0"/>
              <w:ind w:left="0" w:firstLine="0"/>
              <w:jc w:val="left"/>
              <w:rPr>
                <w:sz w:val="20"/>
              </w:rPr>
            </w:pPr>
            <w:r w:rsidRPr="00372AA2">
              <w:rPr>
                <w:sz w:val="20"/>
              </w:rPr>
              <w:t>Лыжные базы</w:t>
            </w:r>
          </w:p>
        </w:tc>
        <w:tc>
          <w:tcPr>
            <w:tcW w:w="3108" w:type="dxa"/>
            <w:vAlign w:val="center"/>
          </w:tcPr>
          <w:p w:rsidR="00350449" w:rsidRPr="00372AA2" w:rsidRDefault="00350449" w:rsidP="00350449">
            <w:pPr>
              <w:suppressAutoHyphens/>
              <w:autoSpaceDE w:val="0"/>
              <w:autoSpaceDN w:val="0"/>
              <w:ind w:left="0" w:firstLine="0"/>
              <w:rPr>
                <w:sz w:val="20"/>
              </w:rPr>
            </w:pPr>
            <w:r w:rsidRPr="00372AA2">
              <w:rPr>
                <w:sz w:val="20"/>
              </w:rPr>
              <w:t>Уровень обеспеченности</w:t>
            </w:r>
          </w:p>
        </w:tc>
        <w:tc>
          <w:tcPr>
            <w:tcW w:w="707" w:type="dxa"/>
            <w:vAlign w:val="center"/>
          </w:tcPr>
          <w:p w:rsidR="00350449" w:rsidRPr="00372AA2" w:rsidRDefault="00350449" w:rsidP="00350449">
            <w:pPr>
              <w:suppressAutoHyphens/>
              <w:autoSpaceDE w:val="0"/>
              <w:autoSpaceDN w:val="0"/>
              <w:ind w:hanging="1429"/>
              <w:jc w:val="left"/>
              <w:rPr>
                <w:rFonts w:eastAsia="Times New Roman"/>
                <w:sz w:val="20"/>
                <w:szCs w:val="20"/>
                <w:lang w:eastAsia="ru-RU"/>
              </w:rPr>
            </w:pPr>
            <w:r w:rsidRPr="00372AA2">
              <w:rPr>
                <w:rFonts w:eastAsia="Times New Roman"/>
                <w:sz w:val="20"/>
                <w:szCs w:val="20"/>
                <w:lang w:eastAsia="ru-RU"/>
              </w:rPr>
              <w:t>+</w:t>
            </w:r>
          </w:p>
        </w:tc>
        <w:tc>
          <w:tcPr>
            <w:tcW w:w="735" w:type="dxa"/>
            <w:vAlign w:val="center"/>
          </w:tcPr>
          <w:p w:rsidR="00350449" w:rsidRPr="00372AA2" w:rsidRDefault="00350449" w:rsidP="00350449">
            <w:pPr>
              <w:suppressAutoHyphens/>
              <w:autoSpaceDE w:val="0"/>
              <w:autoSpaceDN w:val="0"/>
              <w:ind w:hanging="1429"/>
              <w:jc w:val="left"/>
              <w:rPr>
                <w:rFonts w:eastAsia="Times New Roman"/>
                <w:sz w:val="20"/>
                <w:szCs w:val="20"/>
                <w:lang w:eastAsia="ru-RU"/>
              </w:rPr>
            </w:pPr>
            <w:r w:rsidRPr="00372AA2">
              <w:rPr>
                <w:rFonts w:eastAsia="Times New Roman"/>
                <w:sz w:val="20"/>
                <w:szCs w:val="20"/>
                <w:lang w:eastAsia="ru-RU"/>
              </w:rPr>
              <w:t>–</w:t>
            </w:r>
          </w:p>
        </w:tc>
        <w:tc>
          <w:tcPr>
            <w:tcW w:w="660" w:type="dxa"/>
            <w:vAlign w:val="center"/>
          </w:tcPr>
          <w:p w:rsidR="00350449" w:rsidRPr="00372AA2" w:rsidRDefault="00350449" w:rsidP="00350449">
            <w:pPr>
              <w:suppressAutoHyphens/>
              <w:autoSpaceDE w:val="0"/>
              <w:autoSpaceDN w:val="0"/>
              <w:ind w:hanging="1429"/>
              <w:jc w:val="left"/>
              <w:rPr>
                <w:rFonts w:eastAsia="Times New Roman"/>
                <w:sz w:val="20"/>
                <w:szCs w:val="20"/>
                <w:lang w:eastAsia="ru-RU"/>
              </w:rPr>
            </w:pPr>
            <w:r w:rsidRPr="00372AA2">
              <w:rPr>
                <w:rFonts w:eastAsia="Times New Roman"/>
                <w:sz w:val="20"/>
                <w:szCs w:val="20"/>
                <w:lang w:eastAsia="ru-RU"/>
              </w:rPr>
              <w:t>–</w:t>
            </w:r>
          </w:p>
        </w:tc>
      </w:tr>
      <w:tr w:rsidR="00233396" w:rsidRPr="00372AA2" w:rsidTr="00EC05A5">
        <w:tc>
          <w:tcPr>
            <w:tcW w:w="720" w:type="dxa"/>
            <w:vAlign w:val="center"/>
          </w:tcPr>
          <w:p w:rsidR="00350449" w:rsidRPr="00372AA2" w:rsidRDefault="00350449" w:rsidP="00350449">
            <w:pPr>
              <w:suppressAutoHyphens/>
              <w:autoSpaceDE w:val="0"/>
              <w:autoSpaceDN w:val="0"/>
              <w:ind w:hanging="1429"/>
              <w:jc w:val="center"/>
              <w:rPr>
                <w:rFonts w:eastAsia="Times New Roman"/>
                <w:sz w:val="20"/>
                <w:szCs w:val="20"/>
                <w:lang w:eastAsia="ru-RU"/>
              </w:rPr>
            </w:pPr>
            <w:r w:rsidRPr="00372AA2">
              <w:rPr>
                <w:rFonts w:eastAsia="Times New Roman"/>
                <w:sz w:val="20"/>
                <w:szCs w:val="20"/>
                <w:lang w:eastAsia="ru-RU"/>
              </w:rPr>
              <w:t>2.6</w:t>
            </w:r>
          </w:p>
        </w:tc>
        <w:tc>
          <w:tcPr>
            <w:tcW w:w="3534" w:type="dxa"/>
            <w:vAlign w:val="center"/>
          </w:tcPr>
          <w:p w:rsidR="00350449" w:rsidRPr="00372AA2" w:rsidRDefault="00350449" w:rsidP="00350449">
            <w:pPr>
              <w:suppressAutoHyphens/>
              <w:autoSpaceDE w:val="0"/>
              <w:autoSpaceDN w:val="0"/>
              <w:ind w:left="0" w:firstLine="0"/>
              <w:rPr>
                <w:sz w:val="20"/>
              </w:rPr>
            </w:pPr>
            <w:r w:rsidRPr="00372AA2">
              <w:rPr>
                <w:sz w:val="20"/>
              </w:rPr>
              <w:t>Сооружения для стрелковых видов спорта (в том числе тир, стрельбище, стенд)</w:t>
            </w:r>
          </w:p>
        </w:tc>
        <w:tc>
          <w:tcPr>
            <w:tcW w:w="3108" w:type="dxa"/>
            <w:vAlign w:val="center"/>
          </w:tcPr>
          <w:p w:rsidR="00350449" w:rsidRPr="00372AA2" w:rsidRDefault="00350449" w:rsidP="00350449">
            <w:pPr>
              <w:suppressAutoHyphens/>
              <w:autoSpaceDE w:val="0"/>
              <w:autoSpaceDN w:val="0"/>
              <w:ind w:left="0" w:firstLine="0"/>
              <w:rPr>
                <w:sz w:val="20"/>
              </w:rPr>
            </w:pPr>
            <w:r w:rsidRPr="00372AA2">
              <w:rPr>
                <w:sz w:val="20"/>
              </w:rPr>
              <w:t>Уровень обеспеченности</w:t>
            </w:r>
          </w:p>
        </w:tc>
        <w:tc>
          <w:tcPr>
            <w:tcW w:w="707" w:type="dxa"/>
            <w:vAlign w:val="center"/>
          </w:tcPr>
          <w:p w:rsidR="00350449" w:rsidRPr="00372AA2" w:rsidRDefault="00350449" w:rsidP="00350449">
            <w:pPr>
              <w:suppressAutoHyphens/>
              <w:autoSpaceDE w:val="0"/>
              <w:autoSpaceDN w:val="0"/>
              <w:ind w:left="0" w:firstLine="0"/>
              <w:rPr>
                <w:rFonts w:eastAsia="Times New Roman"/>
                <w:sz w:val="20"/>
                <w:szCs w:val="20"/>
                <w:lang w:eastAsia="ru-RU"/>
              </w:rPr>
            </w:pPr>
            <w:r w:rsidRPr="00372AA2">
              <w:rPr>
                <w:rFonts w:eastAsia="Times New Roman"/>
                <w:sz w:val="20"/>
                <w:szCs w:val="20"/>
                <w:lang w:eastAsia="ru-RU"/>
              </w:rPr>
              <w:t>+</w:t>
            </w:r>
          </w:p>
        </w:tc>
        <w:tc>
          <w:tcPr>
            <w:tcW w:w="735" w:type="dxa"/>
            <w:vAlign w:val="center"/>
          </w:tcPr>
          <w:p w:rsidR="00350449" w:rsidRPr="00372AA2" w:rsidRDefault="00350449" w:rsidP="00350449">
            <w:pPr>
              <w:suppressAutoHyphens/>
              <w:autoSpaceDE w:val="0"/>
              <w:autoSpaceDN w:val="0"/>
              <w:ind w:left="0" w:firstLine="0"/>
              <w:rPr>
                <w:rFonts w:eastAsia="Times New Roman"/>
                <w:sz w:val="20"/>
                <w:szCs w:val="20"/>
                <w:lang w:eastAsia="ru-RU"/>
              </w:rPr>
            </w:pPr>
            <w:r w:rsidRPr="00372AA2">
              <w:rPr>
                <w:rFonts w:eastAsia="Times New Roman"/>
                <w:sz w:val="20"/>
                <w:szCs w:val="20"/>
                <w:lang w:eastAsia="ru-RU"/>
              </w:rPr>
              <w:t>–</w:t>
            </w:r>
          </w:p>
        </w:tc>
        <w:tc>
          <w:tcPr>
            <w:tcW w:w="660" w:type="dxa"/>
            <w:vAlign w:val="center"/>
          </w:tcPr>
          <w:p w:rsidR="00350449" w:rsidRPr="00372AA2" w:rsidRDefault="00350449" w:rsidP="00350449">
            <w:pPr>
              <w:suppressAutoHyphens/>
              <w:autoSpaceDE w:val="0"/>
              <w:autoSpaceDN w:val="0"/>
              <w:ind w:left="0" w:firstLine="0"/>
              <w:rPr>
                <w:rFonts w:eastAsia="Times New Roman"/>
                <w:sz w:val="20"/>
                <w:szCs w:val="20"/>
                <w:lang w:eastAsia="ru-RU"/>
              </w:rPr>
            </w:pPr>
            <w:r w:rsidRPr="00372AA2">
              <w:rPr>
                <w:rFonts w:eastAsia="Times New Roman"/>
                <w:sz w:val="20"/>
                <w:szCs w:val="20"/>
                <w:lang w:eastAsia="ru-RU"/>
              </w:rPr>
              <w:t>–</w:t>
            </w:r>
          </w:p>
        </w:tc>
      </w:tr>
      <w:tr w:rsidR="00233396" w:rsidRPr="00372AA2" w:rsidTr="00EC05A5">
        <w:tc>
          <w:tcPr>
            <w:tcW w:w="720" w:type="dxa"/>
            <w:vAlign w:val="center"/>
          </w:tcPr>
          <w:p w:rsidR="00350449" w:rsidRPr="00372AA2" w:rsidRDefault="00350449" w:rsidP="00350449">
            <w:pPr>
              <w:suppressAutoHyphens/>
              <w:autoSpaceDE w:val="0"/>
              <w:autoSpaceDN w:val="0"/>
              <w:ind w:hanging="1429"/>
              <w:jc w:val="center"/>
              <w:rPr>
                <w:rFonts w:eastAsia="Times New Roman"/>
                <w:sz w:val="20"/>
                <w:szCs w:val="20"/>
                <w:lang w:eastAsia="ru-RU"/>
              </w:rPr>
            </w:pPr>
            <w:r w:rsidRPr="00372AA2">
              <w:rPr>
                <w:rFonts w:eastAsia="Times New Roman"/>
                <w:sz w:val="20"/>
                <w:szCs w:val="20"/>
                <w:lang w:eastAsia="ru-RU"/>
              </w:rPr>
              <w:t>2.7</w:t>
            </w:r>
          </w:p>
        </w:tc>
        <w:tc>
          <w:tcPr>
            <w:tcW w:w="3534" w:type="dxa"/>
            <w:vAlign w:val="center"/>
          </w:tcPr>
          <w:p w:rsidR="00350449" w:rsidRPr="00372AA2" w:rsidRDefault="00350449" w:rsidP="00350449">
            <w:pPr>
              <w:suppressAutoHyphens/>
              <w:autoSpaceDE w:val="0"/>
              <w:autoSpaceDN w:val="0"/>
              <w:ind w:left="0" w:firstLine="0"/>
              <w:jc w:val="left"/>
              <w:rPr>
                <w:sz w:val="20"/>
              </w:rPr>
            </w:pPr>
            <w:r w:rsidRPr="00372AA2">
              <w:rPr>
                <w:sz w:val="20"/>
              </w:rPr>
              <w:t>Объекты городской и рекреационной инфраструктуры, приспособленные для занятий физической культурой и спортом (за исключением дорожек велосипедных)</w:t>
            </w:r>
          </w:p>
        </w:tc>
        <w:tc>
          <w:tcPr>
            <w:tcW w:w="3108" w:type="dxa"/>
            <w:vAlign w:val="center"/>
          </w:tcPr>
          <w:p w:rsidR="00350449" w:rsidRPr="00372AA2" w:rsidRDefault="00350449" w:rsidP="00350449">
            <w:pPr>
              <w:suppressAutoHyphens/>
              <w:autoSpaceDE w:val="0"/>
              <w:autoSpaceDN w:val="0"/>
              <w:ind w:left="0" w:firstLine="0"/>
              <w:rPr>
                <w:sz w:val="20"/>
              </w:rPr>
            </w:pPr>
            <w:r w:rsidRPr="00372AA2">
              <w:rPr>
                <w:sz w:val="20"/>
              </w:rPr>
              <w:t>Уровень обеспеченности</w:t>
            </w:r>
          </w:p>
        </w:tc>
        <w:tc>
          <w:tcPr>
            <w:tcW w:w="707" w:type="dxa"/>
            <w:vAlign w:val="center"/>
          </w:tcPr>
          <w:p w:rsidR="00350449" w:rsidRPr="00372AA2" w:rsidRDefault="00350449" w:rsidP="00350449">
            <w:pPr>
              <w:suppressAutoHyphens/>
              <w:autoSpaceDE w:val="0"/>
              <w:autoSpaceDN w:val="0"/>
              <w:ind w:hanging="1429"/>
              <w:jc w:val="left"/>
              <w:rPr>
                <w:rFonts w:eastAsia="Times New Roman"/>
                <w:sz w:val="20"/>
                <w:szCs w:val="20"/>
                <w:lang w:eastAsia="ru-RU"/>
              </w:rPr>
            </w:pPr>
            <w:r w:rsidRPr="00372AA2">
              <w:rPr>
                <w:rFonts w:eastAsia="Times New Roman"/>
                <w:sz w:val="20"/>
                <w:szCs w:val="20"/>
                <w:lang w:eastAsia="ru-RU"/>
              </w:rPr>
              <w:t>+</w:t>
            </w:r>
          </w:p>
        </w:tc>
        <w:tc>
          <w:tcPr>
            <w:tcW w:w="735" w:type="dxa"/>
            <w:vAlign w:val="center"/>
          </w:tcPr>
          <w:p w:rsidR="00350449" w:rsidRPr="00372AA2" w:rsidRDefault="00350449" w:rsidP="00350449">
            <w:pPr>
              <w:suppressAutoHyphens/>
              <w:autoSpaceDE w:val="0"/>
              <w:autoSpaceDN w:val="0"/>
              <w:ind w:hanging="1429"/>
              <w:jc w:val="left"/>
              <w:rPr>
                <w:rFonts w:eastAsia="Times New Roman"/>
                <w:sz w:val="20"/>
                <w:szCs w:val="20"/>
                <w:lang w:eastAsia="ru-RU"/>
              </w:rPr>
            </w:pPr>
            <w:r w:rsidRPr="00372AA2">
              <w:rPr>
                <w:rFonts w:eastAsia="Times New Roman"/>
                <w:sz w:val="20"/>
                <w:szCs w:val="20"/>
                <w:lang w:eastAsia="ru-RU"/>
              </w:rPr>
              <w:t>–</w:t>
            </w:r>
          </w:p>
        </w:tc>
        <w:tc>
          <w:tcPr>
            <w:tcW w:w="660" w:type="dxa"/>
            <w:vAlign w:val="center"/>
          </w:tcPr>
          <w:p w:rsidR="00350449" w:rsidRPr="00372AA2" w:rsidRDefault="00350449" w:rsidP="00350449">
            <w:pPr>
              <w:suppressAutoHyphens/>
              <w:autoSpaceDE w:val="0"/>
              <w:autoSpaceDN w:val="0"/>
              <w:ind w:hanging="1429"/>
              <w:jc w:val="left"/>
              <w:rPr>
                <w:rFonts w:eastAsia="Times New Roman"/>
                <w:sz w:val="20"/>
                <w:szCs w:val="20"/>
                <w:lang w:eastAsia="ru-RU"/>
              </w:rPr>
            </w:pPr>
            <w:r w:rsidRPr="00372AA2">
              <w:rPr>
                <w:rFonts w:eastAsia="Times New Roman"/>
                <w:sz w:val="20"/>
                <w:szCs w:val="20"/>
                <w:lang w:eastAsia="ru-RU"/>
              </w:rPr>
              <w:t>–</w:t>
            </w:r>
          </w:p>
        </w:tc>
      </w:tr>
      <w:tr w:rsidR="00233396" w:rsidRPr="00372AA2" w:rsidTr="00EC05A5">
        <w:tc>
          <w:tcPr>
            <w:tcW w:w="720" w:type="dxa"/>
            <w:vAlign w:val="center"/>
          </w:tcPr>
          <w:p w:rsidR="0038156D" w:rsidRPr="00372AA2" w:rsidRDefault="0038156D" w:rsidP="00EC05A5">
            <w:pPr>
              <w:suppressAutoHyphens/>
              <w:autoSpaceDE w:val="0"/>
              <w:autoSpaceDN w:val="0"/>
              <w:ind w:hanging="1429"/>
              <w:jc w:val="center"/>
              <w:rPr>
                <w:rFonts w:eastAsia="Times New Roman"/>
                <w:b/>
                <w:sz w:val="20"/>
                <w:szCs w:val="20"/>
                <w:lang w:eastAsia="ru-RU"/>
              </w:rPr>
            </w:pPr>
            <w:r w:rsidRPr="00372AA2">
              <w:rPr>
                <w:rFonts w:eastAsia="Times New Roman"/>
                <w:b/>
                <w:sz w:val="20"/>
                <w:szCs w:val="20"/>
                <w:lang w:eastAsia="ru-RU"/>
              </w:rPr>
              <w:t>3</w:t>
            </w:r>
          </w:p>
        </w:tc>
        <w:tc>
          <w:tcPr>
            <w:tcW w:w="8744" w:type="dxa"/>
            <w:gridSpan w:val="5"/>
            <w:vAlign w:val="center"/>
          </w:tcPr>
          <w:p w:rsidR="0038156D" w:rsidRPr="00372AA2" w:rsidRDefault="0038156D" w:rsidP="00EC05A5">
            <w:pPr>
              <w:suppressAutoHyphens/>
              <w:autoSpaceDE w:val="0"/>
              <w:autoSpaceDN w:val="0"/>
              <w:ind w:left="0" w:firstLine="0"/>
              <w:jc w:val="left"/>
              <w:rPr>
                <w:b/>
                <w:sz w:val="20"/>
                <w:szCs w:val="20"/>
              </w:rPr>
            </w:pPr>
            <w:r w:rsidRPr="00372AA2">
              <w:rPr>
                <w:rFonts w:eastAsia="Times New Roman"/>
                <w:b/>
                <w:sz w:val="20"/>
                <w:szCs w:val="20"/>
                <w:lang w:eastAsia="ru-RU"/>
              </w:rPr>
              <w:t>В области молодежной политики</w:t>
            </w:r>
          </w:p>
        </w:tc>
      </w:tr>
      <w:tr w:rsidR="00233396" w:rsidRPr="00372AA2" w:rsidTr="00EC05A5">
        <w:tc>
          <w:tcPr>
            <w:tcW w:w="720" w:type="dxa"/>
            <w:vMerge w:val="restart"/>
            <w:vAlign w:val="center"/>
          </w:tcPr>
          <w:p w:rsidR="0038156D" w:rsidRPr="00372AA2" w:rsidRDefault="0038156D" w:rsidP="00EC05A5">
            <w:pPr>
              <w:suppressAutoHyphens/>
              <w:autoSpaceDE w:val="0"/>
              <w:autoSpaceDN w:val="0"/>
              <w:ind w:hanging="1429"/>
              <w:jc w:val="center"/>
              <w:rPr>
                <w:rFonts w:eastAsia="Times New Roman"/>
                <w:sz w:val="20"/>
                <w:szCs w:val="20"/>
                <w:lang w:eastAsia="ru-RU"/>
              </w:rPr>
            </w:pPr>
            <w:r w:rsidRPr="00372AA2">
              <w:rPr>
                <w:rFonts w:eastAsia="Times New Roman"/>
                <w:sz w:val="20"/>
                <w:szCs w:val="20"/>
                <w:lang w:eastAsia="ru-RU"/>
              </w:rPr>
              <w:t>3.1</w:t>
            </w:r>
          </w:p>
        </w:tc>
        <w:tc>
          <w:tcPr>
            <w:tcW w:w="3534" w:type="dxa"/>
            <w:vMerge w:val="restart"/>
            <w:vAlign w:val="center"/>
          </w:tcPr>
          <w:p w:rsidR="0038156D" w:rsidRPr="00372AA2" w:rsidRDefault="0038156D" w:rsidP="00EC05A5">
            <w:pPr>
              <w:suppressAutoHyphens/>
              <w:autoSpaceDE w:val="0"/>
              <w:autoSpaceDN w:val="0"/>
              <w:ind w:left="0" w:firstLine="0"/>
              <w:jc w:val="left"/>
              <w:rPr>
                <w:rFonts w:eastAsia="Times New Roman"/>
                <w:sz w:val="20"/>
                <w:szCs w:val="20"/>
                <w:lang w:eastAsia="ru-RU"/>
              </w:rPr>
            </w:pPr>
            <w:r w:rsidRPr="00372AA2">
              <w:rPr>
                <w:sz w:val="20"/>
                <w:szCs w:val="20"/>
              </w:rPr>
              <w:t xml:space="preserve">Учреждения по работе с детьми и молодежью (дом молодежи, </w:t>
            </w:r>
            <w:r w:rsidRPr="00372AA2">
              <w:rPr>
                <w:sz w:val="20"/>
                <w:szCs w:val="20"/>
              </w:rPr>
              <w:lastRenderedPageBreak/>
              <w:t>молодежный центр, молодежный клуб и иные учреждения, предоставляющие социальные услуги молодежи)</w:t>
            </w:r>
          </w:p>
        </w:tc>
        <w:tc>
          <w:tcPr>
            <w:tcW w:w="3108" w:type="dxa"/>
            <w:vAlign w:val="center"/>
          </w:tcPr>
          <w:p w:rsidR="0038156D" w:rsidRPr="00372AA2" w:rsidRDefault="0038156D" w:rsidP="00EC05A5">
            <w:pPr>
              <w:widowControl w:val="0"/>
              <w:suppressAutoHyphens/>
              <w:autoSpaceDE w:val="0"/>
              <w:autoSpaceDN w:val="0"/>
              <w:ind w:left="-2" w:firstLine="2"/>
              <w:jc w:val="left"/>
              <w:rPr>
                <w:rFonts w:eastAsia="Times New Roman"/>
                <w:sz w:val="20"/>
                <w:szCs w:val="20"/>
                <w:lang w:eastAsia="ru-RU"/>
              </w:rPr>
            </w:pPr>
            <w:r w:rsidRPr="00372AA2">
              <w:rPr>
                <w:sz w:val="20"/>
                <w:szCs w:val="20"/>
              </w:rPr>
              <w:lastRenderedPageBreak/>
              <w:t>Уровень обеспеченности</w:t>
            </w:r>
          </w:p>
        </w:tc>
        <w:tc>
          <w:tcPr>
            <w:tcW w:w="707" w:type="dxa"/>
            <w:vAlign w:val="center"/>
          </w:tcPr>
          <w:p w:rsidR="0038156D" w:rsidRPr="00372AA2" w:rsidRDefault="0038156D" w:rsidP="00EC05A5">
            <w:pPr>
              <w:suppressAutoHyphens/>
              <w:autoSpaceDE w:val="0"/>
              <w:autoSpaceDN w:val="0"/>
              <w:ind w:hanging="1429"/>
              <w:jc w:val="center"/>
              <w:rPr>
                <w:rFonts w:eastAsia="Times New Roman"/>
                <w:sz w:val="20"/>
                <w:szCs w:val="20"/>
                <w:lang w:eastAsia="ru-RU"/>
              </w:rPr>
            </w:pPr>
            <w:r w:rsidRPr="00372AA2">
              <w:rPr>
                <w:rFonts w:eastAsia="Times New Roman"/>
                <w:sz w:val="20"/>
                <w:szCs w:val="20"/>
                <w:lang w:eastAsia="ru-RU"/>
              </w:rPr>
              <w:t>+</w:t>
            </w:r>
          </w:p>
        </w:tc>
        <w:tc>
          <w:tcPr>
            <w:tcW w:w="735" w:type="dxa"/>
            <w:vAlign w:val="center"/>
          </w:tcPr>
          <w:p w:rsidR="0038156D" w:rsidRPr="00372AA2" w:rsidRDefault="00D93CD4" w:rsidP="00EC05A5">
            <w:pPr>
              <w:suppressAutoHyphens/>
              <w:autoSpaceDE w:val="0"/>
              <w:autoSpaceDN w:val="0"/>
              <w:ind w:hanging="1429"/>
              <w:jc w:val="center"/>
              <w:rPr>
                <w:rFonts w:eastAsia="Times New Roman"/>
                <w:sz w:val="20"/>
                <w:szCs w:val="20"/>
                <w:lang w:eastAsia="ru-RU"/>
              </w:rPr>
            </w:pPr>
            <w:r w:rsidRPr="00372AA2">
              <w:rPr>
                <w:rFonts w:eastAsia="Times New Roman"/>
                <w:sz w:val="20"/>
                <w:szCs w:val="20"/>
                <w:lang w:eastAsia="ru-RU"/>
              </w:rPr>
              <w:t>+</w:t>
            </w:r>
          </w:p>
        </w:tc>
        <w:tc>
          <w:tcPr>
            <w:tcW w:w="660" w:type="dxa"/>
            <w:vAlign w:val="center"/>
          </w:tcPr>
          <w:p w:rsidR="0038156D" w:rsidRPr="00372AA2" w:rsidRDefault="00D93CD4" w:rsidP="00EC05A5">
            <w:pPr>
              <w:suppressAutoHyphens/>
              <w:autoSpaceDE w:val="0"/>
              <w:autoSpaceDN w:val="0"/>
              <w:ind w:hanging="1429"/>
              <w:jc w:val="center"/>
              <w:rPr>
                <w:rFonts w:eastAsia="Times New Roman"/>
                <w:sz w:val="20"/>
                <w:szCs w:val="20"/>
                <w:lang w:eastAsia="ru-RU"/>
              </w:rPr>
            </w:pPr>
            <w:r w:rsidRPr="00372AA2">
              <w:rPr>
                <w:rFonts w:eastAsia="Times New Roman"/>
                <w:sz w:val="20"/>
                <w:szCs w:val="20"/>
                <w:lang w:eastAsia="ru-RU"/>
              </w:rPr>
              <w:t>+</w:t>
            </w:r>
          </w:p>
        </w:tc>
      </w:tr>
      <w:tr w:rsidR="00233396" w:rsidRPr="00372AA2" w:rsidTr="00EC05A5">
        <w:tc>
          <w:tcPr>
            <w:tcW w:w="720" w:type="dxa"/>
            <w:vMerge/>
            <w:vAlign w:val="center"/>
          </w:tcPr>
          <w:p w:rsidR="0038156D" w:rsidRPr="00372AA2" w:rsidRDefault="0038156D" w:rsidP="00EC05A5">
            <w:pPr>
              <w:suppressAutoHyphens/>
              <w:autoSpaceDE w:val="0"/>
              <w:autoSpaceDN w:val="0"/>
              <w:ind w:hanging="1429"/>
              <w:jc w:val="center"/>
              <w:rPr>
                <w:rFonts w:eastAsia="Times New Roman"/>
                <w:sz w:val="20"/>
                <w:szCs w:val="20"/>
                <w:lang w:eastAsia="ru-RU"/>
              </w:rPr>
            </w:pPr>
          </w:p>
        </w:tc>
        <w:tc>
          <w:tcPr>
            <w:tcW w:w="3534" w:type="dxa"/>
            <w:vMerge/>
            <w:vAlign w:val="center"/>
          </w:tcPr>
          <w:p w:rsidR="0038156D" w:rsidRPr="00372AA2" w:rsidRDefault="0038156D" w:rsidP="00EC05A5">
            <w:pPr>
              <w:suppressAutoHyphens/>
              <w:autoSpaceDE w:val="0"/>
              <w:autoSpaceDN w:val="0"/>
              <w:ind w:left="-67"/>
              <w:jc w:val="left"/>
              <w:rPr>
                <w:rFonts w:eastAsia="Times New Roman"/>
                <w:sz w:val="20"/>
                <w:szCs w:val="20"/>
                <w:lang w:eastAsia="ru-RU"/>
              </w:rPr>
            </w:pPr>
          </w:p>
        </w:tc>
        <w:tc>
          <w:tcPr>
            <w:tcW w:w="3108" w:type="dxa"/>
            <w:vAlign w:val="center"/>
          </w:tcPr>
          <w:p w:rsidR="0038156D" w:rsidRPr="00372AA2" w:rsidRDefault="0038156D" w:rsidP="00EC05A5">
            <w:pPr>
              <w:widowControl w:val="0"/>
              <w:suppressAutoHyphens/>
              <w:autoSpaceDE w:val="0"/>
              <w:autoSpaceDN w:val="0"/>
              <w:ind w:left="-2" w:firstLine="2"/>
              <w:jc w:val="left"/>
              <w:rPr>
                <w:rFonts w:eastAsia="Times New Roman"/>
                <w:sz w:val="20"/>
                <w:szCs w:val="20"/>
                <w:lang w:eastAsia="ru-RU"/>
              </w:rPr>
            </w:pPr>
            <w:r w:rsidRPr="00372AA2">
              <w:rPr>
                <w:sz w:val="20"/>
                <w:szCs w:val="20"/>
              </w:rPr>
              <w:t>Размер земельного участка</w:t>
            </w:r>
          </w:p>
        </w:tc>
        <w:tc>
          <w:tcPr>
            <w:tcW w:w="707" w:type="dxa"/>
            <w:vAlign w:val="center"/>
          </w:tcPr>
          <w:p w:rsidR="0038156D" w:rsidRPr="00372AA2" w:rsidRDefault="00350449" w:rsidP="00EC05A5">
            <w:pPr>
              <w:suppressAutoHyphens/>
              <w:autoSpaceDE w:val="0"/>
              <w:autoSpaceDN w:val="0"/>
              <w:ind w:hanging="1429"/>
              <w:jc w:val="center"/>
              <w:rPr>
                <w:rFonts w:eastAsia="Times New Roman"/>
                <w:sz w:val="20"/>
                <w:szCs w:val="20"/>
                <w:lang w:eastAsia="ru-RU"/>
              </w:rPr>
            </w:pPr>
            <w:r w:rsidRPr="00372AA2">
              <w:rPr>
                <w:rFonts w:eastAsia="Times New Roman"/>
                <w:sz w:val="20"/>
                <w:szCs w:val="20"/>
                <w:lang w:eastAsia="ru-RU"/>
              </w:rPr>
              <w:t>–</w:t>
            </w:r>
          </w:p>
        </w:tc>
        <w:tc>
          <w:tcPr>
            <w:tcW w:w="735" w:type="dxa"/>
            <w:vAlign w:val="center"/>
          </w:tcPr>
          <w:p w:rsidR="0038156D" w:rsidRPr="00372AA2" w:rsidRDefault="0038156D" w:rsidP="00EC05A5">
            <w:pPr>
              <w:suppressAutoHyphens/>
              <w:autoSpaceDE w:val="0"/>
              <w:autoSpaceDN w:val="0"/>
              <w:ind w:hanging="1429"/>
              <w:jc w:val="center"/>
              <w:rPr>
                <w:rFonts w:eastAsia="Times New Roman"/>
                <w:sz w:val="20"/>
                <w:szCs w:val="20"/>
                <w:lang w:eastAsia="ru-RU"/>
              </w:rPr>
            </w:pPr>
            <w:r w:rsidRPr="00372AA2">
              <w:rPr>
                <w:rFonts w:eastAsia="Times New Roman"/>
                <w:sz w:val="20"/>
                <w:szCs w:val="20"/>
                <w:lang w:eastAsia="ru-RU"/>
              </w:rPr>
              <w:t>+</w:t>
            </w:r>
          </w:p>
        </w:tc>
        <w:tc>
          <w:tcPr>
            <w:tcW w:w="660" w:type="dxa"/>
            <w:vAlign w:val="center"/>
          </w:tcPr>
          <w:p w:rsidR="0038156D" w:rsidRPr="00372AA2" w:rsidRDefault="0038156D" w:rsidP="00EC05A5">
            <w:pPr>
              <w:suppressAutoHyphens/>
              <w:autoSpaceDE w:val="0"/>
              <w:autoSpaceDN w:val="0"/>
              <w:ind w:hanging="1429"/>
              <w:jc w:val="center"/>
              <w:rPr>
                <w:rFonts w:eastAsia="Times New Roman"/>
                <w:sz w:val="20"/>
                <w:szCs w:val="20"/>
                <w:lang w:eastAsia="ru-RU"/>
              </w:rPr>
            </w:pPr>
            <w:r w:rsidRPr="00372AA2">
              <w:rPr>
                <w:rFonts w:eastAsia="Times New Roman"/>
                <w:sz w:val="20"/>
                <w:szCs w:val="20"/>
                <w:lang w:eastAsia="ru-RU"/>
              </w:rPr>
              <w:t>+</w:t>
            </w:r>
          </w:p>
        </w:tc>
      </w:tr>
      <w:tr w:rsidR="00233396" w:rsidRPr="00372AA2" w:rsidTr="00EC05A5">
        <w:tc>
          <w:tcPr>
            <w:tcW w:w="720" w:type="dxa"/>
            <w:vMerge/>
            <w:vAlign w:val="center"/>
          </w:tcPr>
          <w:p w:rsidR="0038156D" w:rsidRPr="00372AA2" w:rsidRDefault="0038156D" w:rsidP="00EC05A5">
            <w:pPr>
              <w:suppressAutoHyphens/>
              <w:autoSpaceDE w:val="0"/>
              <w:autoSpaceDN w:val="0"/>
              <w:ind w:hanging="1429"/>
              <w:jc w:val="center"/>
              <w:rPr>
                <w:rFonts w:eastAsia="Times New Roman"/>
                <w:sz w:val="20"/>
                <w:szCs w:val="20"/>
                <w:lang w:eastAsia="ru-RU"/>
              </w:rPr>
            </w:pPr>
          </w:p>
        </w:tc>
        <w:tc>
          <w:tcPr>
            <w:tcW w:w="3534" w:type="dxa"/>
            <w:vMerge/>
            <w:vAlign w:val="center"/>
          </w:tcPr>
          <w:p w:rsidR="0038156D" w:rsidRPr="00372AA2" w:rsidRDefault="0038156D" w:rsidP="00EC05A5">
            <w:pPr>
              <w:suppressAutoHyphens/>
              <w:autoSpaceDE w:val="0"/>
              <w:autoSpaceDN w:val="0"/>
              <w:ind w:left="-67"/>
              <w:jc w:val="left"/>
              <w:rPr>
                <w:rFonts w:eastAsia="Times New Roman"/>
                <w:sz w:val="20"/>
                <w:szCs w:val="20"/>
                <w:lang w:eastAsia="ru-RU"/>
              </w:rPr>
            </w:pPr>
          </w:p>
        </w:tc>
        <w:tc>
          <w:tcPr>
            <w:tcW w:w="3108" w:type="dxa"/>
            <w:vAlign w:val="center"/>
          </w:tcPr>
          <w:p w:rsidR="0038156D" w:rsidRPr="00372AA2" w:rsidRDefault="0038156D" w:rsidP="00EC05A5">
            <w:pPr>
              <w:widowControl w:val="0"/>
              <w:suppressAutoHyphens/>
              <w:autoSpaceDE w:val="0"/>
              <w:autoSpaceDN w:val="0"/>
              <w:ind w:left="-2" w:firstLine="2"/>
              <w:jc w:val="left"/>
              <w:rPr>
                <w:rFonts w:eastAsia="Times New Roman"/>
                <w:sz w:val="20"/>
                <w:szCs w:val="20"/>
                <w:lang w:eastAsia="ru-RU"/>
              </w:rPr>
            </w:pPr>
            <w:r w:rsidRPr="00372AA2">
              <w:rPr>
                <w:sz w:val="20"/>
              </w:rPr>
              <w:t>Территориальная доступность</w:t>
            </w:r>
          </w:p>
        </w:tc>
        <w:tc>
          <w:tcPr>
            <w:tcW w:w="707" w:type="dxa"/>
            <w:vAlign w:val="center"/>
          </w:tcPr>
          <w:p w:rsidR="0038156D" w:rsidRPr="00372AA2" w:rsidRDefault="0038156D" w:rsidP="00EC05A5">
            <w:pPr>
              <w:suppressAutoHyphens/>
              <w:autoSpaceDE w:val="0"/>
              <w:autoSpaceDN w:val="0"/>
              <w:ind w:hanging="1429"/>
              <w:jc w:val="center"/>
              <w:rPr>
                <w:rFonts w:eastAsia="Times New Roman"/>
                <w:sz w:val="20"/>
                <w:szCs w:val="20"/>
                <w:lang w:eastAsia="ru-RU"/>
              </w:rPr>
            </w:pPr>
            <w:r w:rsidRPr="00372AA2">
              <w:rPr>
                <w:rFonts w:eastAsia="Times New Roman"/>
                <w:sz w:val="20"/>
                <w:szCs w:val="20"/>
                <w:lang w:eastAsia="ru-RU"/>
              </w:rPr>
              <w:t>+</w:t>
            </w:r>
          </w:p>
        </w:tc>
        <w:tc>
          <w:tcPr>
            <w:tcW w:w="735" w:type="dxa"/>
            <w:vAlign w:val="center"/>
          </w:tcPr>
          <w:p w:rsidR="0038156D" w:rsidRPr="00372AA2" w:rsidRDefault="0038156D" w:rsidP="00EC05A5">
            <w:pPr>
              <w:suppressAutoHyphens/>
              <w:autoSpaceDE w:val="0"/>
              <w:autoSpaceDN w:val="0"/>
              <w:ind w:hanging="1429"/>
              <w:jc w:val="center"/>
              <w:rPr>
                <w:rFonts w:eastAsia="Times New Roman"/>
                <w:sz w:val="20"/>
                <w:szCs w:val="20"/>
                <w:lang w:eastAsia="ru-RU"/>
              </w:rPr>
            </w:pPr>
            <w:r w:rsidRPr="00372AA2">
              <w:rPr>
                <w:rFonts w:eastAsia="Times New Roman"/>
                <w:sz w:val="20"/>
                <w:szCs w:val="20"/>
                <w:lang w:eastAsia="ru-RU"/>
              </w:rPr>
              <w:t>+</w:t>
            </w:r>
          </w:p>
        </w:tc>
        <w:tc>
          <w:tcPr>
            <w:tcW w:w="660" w:type="dxa"/>
            <w:vAlign w:val="center"/>
          </w:tcPr>
          <w:p w:rsidR="0038156D" w:rsidRPr="00372AA2" w:rsidRDefault="00D93CD4" w:rsidP="00EC05A5">
            <w:pPr>
              <w:suppressAutoHyphens/>
              <w:autoSpaceDE w:val="0"/>
              <w:autoSpaceDN w:val="0"/>
              <w:ind w:hanging="1429"/>
              <w:jc w:val="center"/>
              <w:rPr>
                <w:rFonts w:eastAsia="Times New Roman"/>
                <w:sz w:val="20"/>
                <w:szCs w:val="20"/>
                <w:lang w:eastAsia="ru-RU"/>
              </w:rPr>
            </w:pPr>
            <w:r w:rsidRPr="00372AA2">
              <w:rPr>
                <w:rFonts w:eastAsia="Times New Roman"/>
                <w:sz w:val="20"/>
                <w:szCs w:val="20"/>
                <w:lang w:eastAsia="ru-RU"/>
              </w:rPr>
              <w:t>+</w:t>
            </w:r>
          </w:p>
        </w:tc>
      </w:tr>
      <w:tr w:rsidR="00233396" w:rsidRPr="00372AA2" w:rsidTr="00EC05A5">
        <w:trPr>
          <w:trHeight w:val="102"/>
        </w:trPr>
        <w:tc>
          <w:tcPr>
            <w:tcW w:w="720" w:type="dxa"/>
            <w:vAlign w:val="center"/>
          </w:tcPr>
          <w:p w:rsidR="0038156D" w:rsidRPr="00372AA2" w:rsidRDefault="0038156D" w:rsidP="00EC05A5">
            <w:pPr>
              <w:suppressAutoHyphens/>
              <w:autoSpaceDE w:val="0"/>
              <w:autoSpaceDN w:val="0"/>
              <w:ind w:hanging="1429"/>
              <w:jc w:val="center"/>
              <w:rPr>
                <w:rFonts w:eastAsia="Times New Roman"/>
                <w:b/>
                <w:sz w:val="20"/>
                <w:szCs w:val="20"/>
                <w:lang w:eastAsia="ru-RU"/>
              </w:rPr>
            </w:pPr>
            <w:r w:rsidRPr="00372AA2">
              <w:rPr>
                <w:rFonts w:eastAsia="Times New Roman"/>
                <w:b/>
                <w:sz w:val="20"/>
                <w:szCs w:val="20"/>
                <w:lang w:eastAsia="ru-RU"/>
              </w:rPr>
              <w:lastRenderedPageBreak/>
              <w:t>4</w:t>
            </w:r>
          </w:p>
        </w:tc>
        <w:tc>
          <w:tcPr>
            <w:tcW w:w="8744" w:type="dxa"/>
            <w:gridSpan w:val="5"/>
            <w:vAlign w:val="center"/>
          </w:tcPr>
          <w:p w:rsidR="0038156D" w:rsidRPr="00372AA2" w:rsidRDefault="0038156D" w:rsidP="00EC05A5">
            <w:pPr>
              <w:suppressAutoHyphens/>
              <w:autoSpaceDE w:val="0"/>
              <w:autoSpaceDN w:val="0"/>
              <w:ind w:left="0" w:firstLine="0"/>
              <w:rPr>
                <w:b/>
                <w:sz w:val="20"/>
                <w:szCs w:val="20"/>
              </w:rPr>
            </w:pPr>
            <w:r w:rsidRPr="00372AA2">
              <w:rPr>
                <w:rFonts w:eastAsia="Times New Roman"/>
                <w:b/>
                <w:sz w:val="20"/>
                <w:szCs w:val="20"/>
                <w:lang w:eastAsia="ru-RU"/>
              </w:rPr>
              <w:t>В области архивного дела</w:t>
            </w:r>
          </w:p>
        </w:tc>
      </w:tr>
      <w:tr w:rsidR="00233396" w:rsidRPr="00372AA2" w:rsidTr="00EC05A5">
        <w:trPr>
          <w:trHeight w:val="102"/>
        </w:trPr>
        <w:tc>
          <w:tcPr>
            <w:tcW w:w="720" w:type="dxa"/>
            <w:vAlign w:val="center"/>
          </w:tcPr>
          <w:p w:rsidR="0038156D" w:rsidRPr="00372AA2" w:rsidRDefault="0038156D" w:rsidP="00EC05A5">
            <w:pPr>
              <w:suppressAutoHyphens/>
              <w:autoSpaceDE w:val="0"/>
              <w:autoSpaceDN w:val="0"/>
              <w:ind w:hanging="1429"/>
              <w:jc w:val="center"/>
              <w:rPr>
                <w:rFonts w:eastAsia="Times New Roman"/>
                <w:sz w:val="20"/>
                <w:szCs w:val="20"/>
                <w:lang w:eastAsia="ru-RU"/>
              </w:rPr>
            </w:pPr>
            <w:r w:rsidRPr="00372AA2">
              <w:rPr>
                <w:rFonts w:eastAsia="Times New Roman"/>
                <w:sz w:val="20"/>
                <w:szCs w:val="20"/>
                <w:lang w:eastAsia="ru-RU"/>
              </w:rPr>
              <w:t>4.1</w:t>
            </w:r>
          </w:p>
        </w:tc>
        <w:tc>
          <w:tcPr>
            <w:tcW w:w="3534" w:type="dxa"/>
            <w:vAlign w:val="center"/>
          </w:tcPr>
          <w:p w:rsidR="0038156D" w:rsidRPr="00372AA2" w:rsidRDefault="0038156D" w:rsidP="00EC05A5">
            <w:pPr>
              <w:suppressAutoHyphens/>
              <w:autoSpaceDE w:val="0"/>
              <w:autoSpaceDN w:val="0"/>
              <w:ind w:left="-67" w:firstLine="67"/>
              <w:jc w:val="left"/>
              <w:rPr>
                <w:rFonts w:eastAsia="Times New Roman"/>
                <w:sz w:val="20"/>
                <w:lang w:eastAsia="ru-RU"/>
              </w:rPr>
            </w:pPr>
            <w:r w:rsidRPr="00372AA2">
              <w:rPr>
                <w:rFonts w:eastAsia="Times New Roman"/>
                <w:sz w:val="20"/>
                <w:lang w:eastAsia="ru-RU"/>
              </w:rPr>
              <w:t>Архивы</w:t>
            </w:r>
          </w:p>
        </w:tc>
        <w:tc>
          <w:tcPr>
            <w:tcW w:w="3108" w:type="dxa"/>
            <w:vAlign w:val="center"/>
          </w:tcPr>
          <w:p w:rsidR="0038156D" w:rsidRPr="00372AA2" w:rsidRDefault="0038156D" w:rsidP="00EC05A5">
            <w:pPr>
              <w:suppressAutoHyphens/>
              <w:ind w:left="0" w:firstLine="0"/>
              <w:jc w:val="left"/>
              <w:rPr>
                <w:sz w:val="20"/>
                <w:szCs w:val="20"/>
              </w:rPr>
            </w:pPr>
            <w:r w:rsidRPr="00372AA2">
              <w:rPr>
                <w:sz w:val="20"/>
                <w:szCs w:val="20"/>
              </w:rPr>
              <w:t>Уровень обеспеченности</w:t>
            </w:r>
          </w:p>
        </w:tc>
        <w:tc>
          <w:tcPr>
            <w:tcW w:w="707" w:type="dxa"/>
            <w:vAlign w:val="center"/>
          </w:tcPr>
          <w:p w:rsidR="0038156D" w:rsidRPr="00372AA2" w:rsidRDefault="0038156D" w:rsidP="00EC05A5">
            <w:pPr>
              <w:suppressAutoHyphens/>
              <w:autoSpaceDE w:val="0"/>
              <w:autoSpaceDN w:val="0"/>
              <w:ind w:hanging="1429"/>
              <w:jc w:val="center"/>
              <w:rPr>
                <w:rFonts w:eastAsia="Times New Roman"/>
                <w:sz w:val="20"/>
                <w:szCs w:val="20"/>
                <w:lang w:eastAsia="ru-RU"/>
              </w:rPr>
            </w:pPr>
            <w:r w:rsidRPr="00372AA2">
              <w:rPr>
                <w:rFonts w:eastAsia="Times New Roman"/>
                <w:sz w:val="20"/>
                <w:szCs w:val="20"/>
                <w:lang w:eastAsia="ru-RU"/>
              </w:rPr>
              <w:t>+</w:t>
            </w:r>
          </w:p>
        </w:tc>
        <w:tc>
          <w:tcPr>
            <w:tcW w:w="735" w:type="dxa"/>
            <w:vAlign w:val="center"/>
          </w:tcPr>
          <w:p w:rsidR="0038156D" w:rsidRPr="00372AA2" w:rsidRDefault="0038156D" w:rsidP="00EC05A5">
            <w:pPr>
              <w:suppressAutoHyphens/>
              <w:autoSpaceDE w:val="0"/>
              <w:autoSpaceDN w:val="0"/>
              <w:ind w:hanging="1429"/>
              <w:jc w:val="center"/>
              <w:rPr>
                <w:rFonts w:eastAsia="Times New Roman"/>
                <w:sz w:val="20"/>
                <w:szCs w:val="20"/>
                <w:lang w:val="en-US" w:eastAsia="ru-RU"/>
              </w:rPr>
            </w:pPr>
            <w:r w:rsidRPr="00372AA2">
              <w:rPr>
                <w:rFonts w:eastAsia="Times New Roman"/>
                <w:sz w:val="20"/>
                <w:szCs w:val="20"/>
                <w:lang w:val="en-US" w:eastAsia="ru-RU"/>
              </w:rPr>
              <w:t>–</w:t>
            </w:r>
          </w:p>
        </w:tc>
        <w:tc>
          <w:tcPr>
            <w:tcW w:w="660" w:type="dxa"/>
            <w:vAlign w:val="center"/>
          </w:tcPr>
          <w:p w:rsidR="0038156D" w:rsidRPr="00372AA2" w:rsidRDefault="0038156D" w:rsidP="00EC05A5">
            <w:pPr>
              <w:suppressAutoHyphens/>
              <w:autoSpaceDE w:val="0"/>
              <w:autoSpaceDN w:val="0"/>
              <w:ind w:hanging="1429"/>
              <w:jc w:val="center"/>
              <w:rPr>
                <w:rFonts w:eastAsia="Times New Roman"/>
                <w:sz w:val="20"/>
                <w:szCs w:val="20"/>
                <w:lang w:val="en-US" w:eastAsia="ru-RU"/>
              </w:rPr>
            </w:pPr>
            <w:r w:rsidRPr="00372AA2">
              <w:rPr>
                <w:rFonts w:eastAsia="Times New Roman"/>
                <w:sz w:val="20"/>
                <w:szCs w:val="20"/>
                <w:lang w:val="en-US" w:eastAsia="ru-RU"/>
              </w:rPr>
              <w:t>–</w:t>
            </w:r>
          </w:p>
        </w:tc>
      </w:tr>
      <w:tr w:rsidR="00233396" w:rsidRPr="00372AA2" w:rsidTr="00EC05A5">
        <w:tc>
          <w:tcPr>
            <w:tcW w:w="720" w:type="dxa"/>
            <w:vAlign w:val="center"/>
          </w:tcPr>
          <w:p w:rsidR="0038156D" w:rsidRPr="00372AA2" w:rsidRDefault="0038156D" w:rsidP="00EC05A5">
            <w:pPr>
              <w:suppressAutoHyphens/>
              <w:autoSpaceDE w:val="0"/>
              <w:autoSpaceDN w:val="0"/>
              <w:ind w:hanging="1429"/>
              <w:jc w:val="center"/>
              <w:rPr>
                <w:rFonts w:eastAsia="Times New Roman"/>
                <w:b/>
                <w:sz w:val="20"/>
                <w:szCs w:val="20"/>
                <w:lang w:eastAsia="ru-RU"/>
              </w:rPr>
            </w:pPr>
            <w:r w:rsidRPr="00372AA2">
              <w:rPr>
                <w:rFonts w:eastAsia="Times New Roman"/>
                <w:b/>
                <w:sz w:val="20"/>
                <w:szCs w:val="20"/>
                <w:lang w:eastAsia="ru-RU"/>
              </w:rPr>
              <w:t>5</w:t>
            </w:r>
          </w:p>
        </w:tc>
        <w:tc>
          <w:tcPr>
            <w:tcW w:w="8744" w:type="dxa"/>
            <w:gridSpan w:val="5"/>
            <w:vAlign w:val="center"/>
          </w:tcPr>
          <w:p w:rsidR="0038156D" w:rsidRPr="00372AA2" w:rsidRDefault="0038156D" w:rsidP="00EC05A5">
            <w:pPr>
              <w:suppressAutoHyphens/>
              <w:autoSpaceDE w:val="0"/>
              <w:autoSpaceDN w:val="0"/>
              <w:ind w:left="0" w:firstLine="0"/>
              <w:rPr>
                <w:b/>
                <w:sz w:val="20"/>
                <w:szCs w:val="20"/>
              </w:rPr>
            </w:pPr>
            <w:r w:rsidRPr="00372AA2">
              <w:rPr>
                <w:rFonts w:eastAsia="Times New Roman"/>
                <w:b/>
                <w:sz w:val="20"/>
                <w:szCs w:val="20"/>
                <w:lang w:eastAsia="ru-RU"/>
              </w:rPr>
              <w:t>В области культуры и искусства</w:t>
            </w:r>
          </w:p>
        </w:tc>
      </w:tr>
      <w:tr w:rsidR="00233396" w:rsidRPr="00372AA2" w:rsidTr="00EC05A5">
        <w:tc>
          <w:tcPr>
            <w:tcW w:w="720" w:type="dxa"/>
            <w:vMerge w:val="restart"/>
            <w:vAlign w:val="center"/>
          </w:tcPr>
          <w:p w:rsidR="0038156D" w:rsidRPr="00372AA2" w:rsidRDefault="0038156D" w:rsidP="00EC05A5">
            <w:pPr>
              <w:suppressAutoHyphens/>
              <w:autoSpaceDE w:val="0"/>
              <w:autoSpaceDN w:val="0"/>
              <w:ind w:hanging="1429"/>
              <w:jc w:val="center"/>
              <w:rPr>
                <w:rFonts w:eastAsia="Times New Roman"/>
                <w:sz w:val="20"/>
                <w:szCs w:val="20"/>
                <w:lang w:eastAsia="ru-RU"/>
              </w:rPr>
            </w:pPr>
            <w:r w:rsidRPr="00372AA2">
              <w:rPr>
                <w:rFonts w:eastAsia="Times New Roman"/>
                <w:sz w:val="20"/>
                <w:szCs w:val="20"/>
                <w:lang w:eastAsia="ru-RU"/>
              </w:rPr>
              <w:t>5.1</w:t>
            </w:r>
          </w:p>
        </w:tc>
        <w:tc>
          <w:tcPr>
            <w:tcW w:w="3534" w:type="dxa"/>
            <w:vMerge w:val="restart"/>
            <w:vAlign w:val="center"/>
          </w:tcPr>
          <w:p w:rsidR="0038156D" w:rsidRPr="00372AA2" w:rsidRDefault="0038156D" w:rsidP="00EC05A5">
            <w:pPr>
              <w:suppressAutoHyphens/>
              <w:autoSpaceDE w:val="0"/>
              <w:autoSpaceDN w:val="0"/>
              <w:ind w:left="-36" w:firstLine="0"/>
              <w:jc w:val="left"/>
              <w:rPr>
                <w:rFonts w:eastAsia="Times New Roman"/>
                <w:sz w:val="20"/>
                <w:szCs w:val="20"/>
                <w:lang w:eastAsia="ru-RU"/>
              </w:rPr>
            </w:pPr>
            <w:r w:rsidRPr="00372AA2">
              <w:rPr>
                <w:rFonts w:eastAsia="Times New Roman"/>
                <w:sz w:val="20"/>
                <w:szCs w:val="20"/>
                <w:lang w:eastAsia="ru-RU"/>
              </w:rPr>
              <w:t>Общедоступные библиотеки</w:t>
            </w:r>
          </w:p>
        </w:tc>
        <w:tc>
          <w:tcPr>
            <w:tcW w:w="3108" w:type="dxa"/>
            <w:vAlign w:val="center"/>
          </w:tcPr>
          <w:p w:rsidR="0038156D" w:rsidRPr="00372AA2" w:rsidRDefault="0038156D" w:rsidP="00EC05A5">
            <w:pPr>
              <w:widowControl w:val="0"/>
              <w:suppressAutoHyphens/>
              <w:autoSpaceDE w:val="0"/>
              <w:autoSpaceDN w:val="0"/>
              <w:ind w:left="-2" w:firstLine="2"/>
              <w:jc w:val="left"/>
              <w:rPr>
                <w:rFonts w:eastAsia="Times New Roman"/>
                <w:sz w:val="20"/>
                <w:szCs w:val="20"/>
                <w:lang w:eastAsia="ru-RU"/>
              </w:rPr>
            </w:pPr>
            <w:r w:rsidRPr="00372AA2">
              <w:rPr>
                <w:sz w:val="20"/>
              </w:rPr>
              <w:t>Уровень обеспеченности</w:t>
            </w:r>
          </w:p>
        </w:tc>
        <w:tc>
          <w:tcPr>
            <w:tcW w:w="707" w:type="dxa"/>
            <w:vAlign w:val="center"/>
          </w:tcPr>
          <w:p w:rsidR="0038156D" w:rsidRPr="00372AA2" w:rsidRDefault="0038156D" w:rsidP="00EC05A5">
            <w:pPr>
              <w:suppressAutoHyphens/>
              <w:autoSpaceDE w:val="0"/>
              <w:autoSpaceDN w:val="0"/>
              <w:ind w:hanging="1429"/>
              <w:jc w:val="center"/>
              <w:rPr>
                <w:rFonts w:eastAsia="Times New Roman"/>
                <w:sz w:val="20"/>
                <w:szCs w:val="20"/>
                <w:lang w:eastAsia="ru-RU"/>
              </w:rPr>
            </w:pPr>
            <w:r w:rsidRPr="00372AA2">
              <w:rPr>
                <w:rFonts w:eastAsia="Times New Roman"/>
                <w:sz w:val="20"/>
                <w:szCs w:val="20"/>
                <w:lang w:eastAsia="ru-RU"/>
              </w:rPr>
              <w:t>+</w:t>
            </w:r>
          </w:p>
        </w:tc>
        <w:tc>
          <w:tcPr>
            <w:tcW w:w="735" w:type="dxa"/>
            <w:vAlign w:val="center"/>
          </w:tcPr>
          <w:p w:rsidR="0038156D" w:rsidRPr="00372AA2" w:rsidRDefault="0038156D" w:rsidP="00EC05A5">
            <w:pPr>
              <w:suppressAutoHyphens/>
              <w:autoSpaceDE w:val="0"/>
              <w:autoSpaceDN w:val="0"/>
              <w:ind w:hanging="1429"/>
              <w:jc w:val="center"/>
              <w:rPr>
                <w:rFonts w:eastAsia="Times New Roman"/>
                <w:sz w:val="20"/>
                <w:szCs w:val="20"/>
                <w:lang w:eastAsia="ru-RU"/>
              </w:rPr>
            </w:pPr>
            <w:r w:rsidRPr="00372AA2">
              <w:rPr>
                <w:rFonts w:eastAsia="Times New Roman"/>
                <w:sz w:val="20"/>
                <w:szCs w:val="20"/>
                <w:lang w:eastAsia="ru-RU"/>
              </w:rPr>
              <w:t>+</w:t>
            </w:r>
          </w:p>
        </w:tc>
        <w:tc>
          <w:tcPr>
            <w:tcW w:w="660" w:type="dxa"/>
            <w:vAlign w:val="center"/>
          </w:tcPr>
          <w:p w:rsidR="0038156D" w:rsidRPr="00372AA2" w:rsidRDefault="0038156D" w:rsidP="00EC05A5">
            <w:pPr>
              <w:suppressAutoHyphens/>
              <w:autoSpaceDE w:val="0"/>
              <w:autoSpaceDN w:val="0"/>
              <w:ind w:hanging="1429"/>
              <w:jc w:val="center"/>
              <w:rPr>
                <w:rFonts w:eastAsia="Times New Roman"/>
                <w:sz w:val="20"/>
                <w:szCs w:val="20"/>
                <w:lang w:eastAsia="ru-RU"/>
              </w:rPr>
            </w:pPr>
            <w:r w:rsidRPr="00372AA2">
              <w:rPr>
                <w:rFonts w:eastAsia="Times New Roman"/>
                <w:sz w:val="20"/>
                <w:szCs w:val="20"/>
                <w:lang w:eastAsia="ru-RU"/>
              </w:rPr>
              <w:t>–</w:t>
            </w:r>
          </w:p>
        </w:tc>
      </w:tr>
      <w:tr w:rsidR="00233396" w:rsidRPr="00372AA2" w:rsidTr="00EC05A5">
        <w:tc>
          <w:tcPr>
            <w:tcW w:w="720" w:type="dxa"/>
            <w:vMerge/>
            <w:vAlign w:val="center"/>
          </w:tcPr>
          <w:p w:rsidR="0038156D" w:rsidRPr="00372AA2" w:rsidRDefault="0038156D" w:rsidP="00EC05A5">
            <w:pPr>
              <w:suppressAutoHyphens/>
              <w:autoSpaceDE w:val="0"/>
              <w:autoSpaceDN w:val="0"/>
              <w:ind w:hanging="1429"/>
              <w:jc w:val="center"/>
              <w:rPr>
                <w:rFonts w:eastAsia="Times New Roman"/>
                <w:sz w:val="20"/>
                <w:szCs w:val="20"/>
                <w:lang w:eastAsia="ru-RU"/>
              </w:rPr>
            </w:pPr>
          </w:p>
        </w:tc>
        <w:tc>
          <w:tcPr>
            <w:tcW w:w="3534" w:type="dxa"/>
            <w:vMerge/>
            <w:vAlign w:val="center"/>
          </w:tcPr>
          <w:p w:rsidR="0038156D" w:rsidRPr="00372AA2" w:rsidRDefault="0038156D" w:rsidP="00EC05A5">
            <w:pPr>
              <w:suppressAutoHyphens/>
              <w:autoSpaceDE w:val="0"/>
              <w:autoSpaceDN w:val="0"/>
              <w:ind w:left="-36" w:firstLine="0"/>
              <w:jc w:val="left"/>
              <w:rPr>
                <w:rFonts w:eastAsia="Times New Roman"/>
                <w:sz w:val="20"/>
                <w:szCs w:val="20"/>
                <w:lang w:eastAsia="ru-RU"/>
              </w:rPr>
            </w:pPr>
          </w:p>
        </w:tc>
        <w:tc>
          <w:tcPr>
            <w:tcW w:w="3108" w:type="dxa"/>
            <w:vAlign w:val="center"/>
          </w:tcPr>
          <w:p w:rsidR="0038156D" w:rsidRPr="00372AA2" w:rsidRDefault="0038156D" w:rsidP="00EC05A5">
            <w:pPr>
              <w:widowControl w:val="0"/>
              <w:suppressAutoHyphens/>
              <w:autoSpaceDE w:val="0"/>
              <w:autoSpaceDN w:val="0"/>
              <w:ind w:left="-2" w:firstLine="2"/>
              <w:jc w:val="left"/>
              <w:rPr>
                <w:sz w:val="20"/>
              </w:rPr>
            </w:pPr>
            <w:r w:rsidRPr="00372AA2">
              <w:rPr>
                <w:rFonts w:eastAsia="Times New Roman"/>
                <w:sz w:val="20"/>
                <w:szCs w:val="20"/>
                <w:lang w:eastAsia="ru-RU"/>
              </w:rPr>
              <w:t xml:space="preserve">Размер земельного участка </w:t>
            </w:r>
          </w:p>
        </w:tc>
        <w:tc>
          <w:tcPr>
            <w:tcW w:w="707" w:type="dxa"/>
            <w:vAlign w:val="center"/>
          </w:tcPr>
          <w:p w:rsidR="0038156D" w:rsidRPr="00372AA2" w:rsidRDefault="00441BAE" w:rsidP="00EC05A5">
            <w:pPr>
              <w:suppressAutoHyphens/>
              <w:autoSpaceDE w:val="0"/>
              <w:autoSpaceDN w:val="0"/>
              <w:ind w:hanging="1429"/>
              <w:jc w:val="center"/>
              <w:rPr>
                <w:rFonts w:eastAsia="Times New Roman"/>
                <w:sz w:val="20"/>
                <w:szCs w:val="20"/>
                <w:lang w:eastAsia="ru-RU"/>
              </w:rPr>
            </w:pPr>
            <w:r w:rsidRPr="00372AA2">
              <w:rPr>
                <w:rFonts w:eastAsia="Times New Roman"/>
                <w:sz w:val="20"/>
                <w:szCs w:val="20"/>
                <w:lang w:eastAsia="ru-RU"/>
              </w:rPr>
              <w:t>–</w:t>
            </w:r>
          </w:p>
        </w:tc>
        <w:tc>
          <w:tcPr>
            <w:tcW w:w="735" w:type="dxa"/>
            <w:vAlign w:val="center"/>
          </w:tcPr>
          <w:p w:rsidR="0038156D" w:rsidRPr="00372AA2" w:rsidRDefault="0038156D" w:rsidP="00EC05A5">
            <w:pPr>
              <w:suppressAutoHyphens/>
              <w:autoSpaceDE w:val="0"/>
              <w:autoSpaceDN w:val="0"/>
              <w:ind w:hanging="1429"/>
              <w:jc w:val="center"/>
              <w:rPr>
                <w:rFonts w:eastAsia="Times New Roman"/>
                <w:sz w:val="20"/>
                <w:szCs w:val="20"/>
                <w:lang w:eastAsia="ru-RU"/>
              </w:rPr>
            </w:pPr>
            <w:r w:rsidRPr="00372AA2">
              <w:rPr>
                <w:rFonts w:eastAsia="Times New Roman"/>
                <w:sz w:val="20"/>
                <w:szCs w:val="20"/>
                <w:lang w:eastAsia="ru-RU"/>
              </w:rPr>
              <w:t>+</w:t>
            </w:r>
          </w:p>
        </w:tc>
        <w:tc>
          <w:tcPr>
            <w:tcW w:w="660" w:type="dxa"/>
            <w:vAlign w:val="center"/>
          </w:tcPr>
          <w:p w:rsidR="0038156D" w:rsidRPr="00372AA2" w:rsidRDefault="0038156D" w:rsidP="00EC05A5">
            <w:pPr>
              <w:suppressAutoHyphens/>
              <w:autoSpaceDE w:val="0"/>
              <w:autoSpaceDN w:val="0"/>
              <w:ind w:hanging="1429"/>
              <w:jc w:val="center"/>
              <w:rPr>
                <w:rFonts w:eastAsia="Times New Roman"/>
                <w:sz w:val="20"/>
                <w:szCs w:val="20"/>
                <w:lang w:eastAsia="ru-RU"/>
              </w:rPr>
            </w:pPr>
            <w:r w:rsidRPr="00372AA2">
              <w:rPr>
                <w:rFonts w:eastAsia="Times New Roman"/>
                <w:sz w:val="20"/>
                <w:szCs w:val="20"/>
                <w:lang w:eastAsia="ru-RU"/>
              </w:rPr>
              <w:t>+</w:t>
            </w:r>
          </w:p>
        </w:tc>
      </w:tr>
      <w:tr w:rsidR="00233396" w:rsidRPr="00372AA2" w:rsidTr="00EC05A5">
        <w:tc>
          <w:tcPr>
            <w:tcW w:w="720" w:type="dxa"/>
            <w:vMerge/>
            <w:vAlign w:val="center"/>
          </w:tcPr>
          <w:p w:rsidR="0038156D" w:rsidRPr="00372AA2" w:rsidRDefault="0038156D" w:rsidP="00EC05A5">
            <w:pPr>
              <w:suppressAutoHyphens/>
              <w:autoSpaceDE w:val="0"/>
              <w:autoSpaceDN w:val="0"/>
              <w:ind w:hanging="1429"/>
              <w:jc w:val="center"/>
              <w:rPr>
                <w:rFonts w:eastAsia="Times New Roman"/>
                <w:sz w:val="20"/>
                <w:szCs w:val="20"/>
                <w:lang w:eastAsia="ru-RU"/>
              </w:rPr>
            </w:pPr>
          </w:p>
        </w:tc>
        <w:tc>
          <w:tcPr>
            <w:tcW w:w="3534" w:type="dxa"/>
            <w:vMerge/>
            <w:vAlign w:val="center"/>
          </w:tcPr>
          <w:p w:rsidR="0038156D" w:rsidRPr="00372AA2" w:rsidRDefault="0038156D" w:rsidP="00EC05A5">
            <w:pPr>
              <w:suppressAutoHyphens/>
              <w:autoSpaceDE w:val="0"/>
              <w:autoSpaceDN w:val="0"/>
              <w:ind w:left="-36" w:firstLine="0"/>
              <w:jc w:val="left"/>
              <w:rPr>
                <w:rFonts w:eastAsia="Times New Roman"/>
                <w:sz w:val="20"/>
                <w:szCs w:val="20"/>
                <w:lang w:eastAsia="ru-RU"/>
              </w:rPr>
            </w:pPr>
          </w:p>
        </w:tc>
        <w:tc>
          <w:tcPr>
            <w:tcW w:w="3108" w:type="dxa"/>
            <w:vAlign w:val="center"/>
          </w:tcPr>
          <w:p w:rsidR="0038156D" w:rsidRPr="00372AA2" w:rsidRDefault="0038156D" w:rsidP="00EC05A5">
            <w:pPr>
              <w:widowControl w:val="0"/>
              <w:suppressAutoHyphens/>
              <w:autoSpaceDE w:val="0"/>
              <w:autoSpaceDN w:val="0"/>
              <w:ind w:left="-2" w:firstLine="2"/>
              <w:jc w:val="left"/>
              <w:rPr>
                <w:sz w:val="20"/>
              </w:rPr>
            </w:pPr>
            <w:r w:rsidRPr="00372AA2">
              <w:rPr>
                <w:sz w:val="20"/>
              </w:rPr>
              <w:t>Территориальная доступность</w:t>
            </w:r>
          </w:p>
        </w:tc>
        <w:tc>
          <w:tcPr>
            <w:tcW w:w="707" w:type="dxa"/>
            <w:vAlign w:val="center"/>
          </w:tcPr>
          <w:p w:rsidR="0038156D" w:rsidRPr="00372AA2" w:rsidRDefault="0038156D" w:rsidP="00EC05A5">
            <w:pPr>
              <w:suppressAutoHyphens/>
              <w:autoSpaceDE w:val="0"/>
              <w:autoSpaceDN w:val="0"/>
              <w:ind w:hanging="1429"/>
              <w:jc w:val="center"/>
              <w:rPr>
                <w:rFonts w:eastAsia="Times New Roman"/>
                <w:sz w:val="20"/>
                <w:szCs w:val="20"/>
                <w:lang w:eastAsia="ru-RU"/>
              </w:rPr>
            </w:pPr>
            <w:r w:rsidRPr="00372AA2">
              <w:rPr>
                <w:rFonts w:eastAsia="Times New Roman"/>
                <w:sz w:val="20"/>
                <w:szCs w:val="20"/>
                <w:lang w:eastAsia="ru-RU"/>
              </w:rPr>
              <w:t>+</w:t>
            </w:r>
          </w:p>
        </w:tc>
        <w:tc>
          <w:tcPr>
            <w:tcW w:w="735" w:type="dxa"/>
            <w:vAlign w:val="center"/>
          </w:tcPr>
          <w:p w:rsidR="0038156D" w:rsidRPr="00372AA2" w:rsidRDefault="00B672A0" w:rsidP="00EC05A5">
            <w:pPr>
              <w:suppressAutoHyphens/>
              <w:autoSpaceDE w:val="0"/>
              <w:autoSpaceDN w:val="0"/>
              <w:ind w:hanging="1429"/>
              <w:jc w:val="center"/>
              <w:rPr>
                <w:rFonts w:eastAsia="Times New Roman"/>
                <w:sz w:val="20"/>
                <w:szCs w:val="20"/>
                <w:lang w:eastAsia="ru-RU"/>
              </w:rPr>
            </w:pPr>
            <w:r w:rsidRPr="00372AA2">
              <w:rPr>
                <w:rFonts w:eastAsia="Times New Roman"/>
                <w:sz w:val="20"/>
                <w:szCs w:val="20"/>
                <w:lang w:eastAsia="ru-RU"/>
              </w:rPr>
              <w:t>–</w:t>
            </w:r>
          </w:p>
        </w:tc>
        <w:tc>
          <w:tcPr>
            <w:tcW w:w="660" w:type="dxa"/>
            <w:vAlign w:val="center"/>
          </w:tcPr>
          <w:p w:rsidR="0038156D" w:rsidRPr="00372AA2" w:rsidRDefault="0038156D" w:rsidP="00EC05A5">
            <w:pPr>
              <w:suppressAutoHyphens/>
              <w:autoSpaceDE w:val="0"/>
              <w:autoSpaceDN w:val="0"/>
              <w:ind w:hanging="1429"/>
              <w:jc w:val="center"/>
              <w:rPr>
                <w:rFonts w:eastAsia="Times New Roman"/>
                <w:sz w:val="20"/>
                <w:szCs w:val="20"/>
                <w:lang w:eastAsia="ru-RU"/>
              </w:rPr>
            </w:pPr>
            <w:r w:rsidRPr="00372AA2">
              <w:rPr>
                <w:rFonts w:eastAsia="Times New Roman"/>
                <w:sz w:val="20"/>
                <w:szCs w:val="20"/>
                <w:lang w:eastAsia="ru-RU"/>
              </w:rPr>
              <w:t>–</w:t>
            </w:r>
          </w:p>
        </w:tc>
      </w:tr>
      <w:tr w:rsidR="00233396" w:rsidRPr="00372AA2" w:rsidTr="00EC05A5">
        <w:tc>
          <w:tcPr>
            <w:tcW w:w="720" w:type="dxa"/>
            <w:vMerge w:val="restart"/>
            <w:vAlign w:val="center"/>
          </w:tcPr>
          <w:p w:rsidR="0038156D" w:rsidRPr="00372AA2" w:rsidRDefault="0038156D" w:rsidP="00EC05A5">
            <w:pPr>
              <w:suppressAutoHyphens/>
              <w:autoSpaceDE w:val="0"/>
              <w:autoSpaceDN w:val="0"/>
              <w:ind w:hanging="1429"/>
              <w:jc w:val="center"/>
              <w:rPr>
                <w:rFonts w:eastAsia="Times New Roman"/>
                <w:sz w:val="20"/>
                <w:szCs w:val="20"/>
                <w:lang w:eastAsia="ru-RU"/>
              </w:rPr>
            </w:pPr>
            <w:r w:rsidRPr="00372AA2">
              <w:rPr>
                <w:rFonts w:eastAsia="Times New Roman"/>
                <w:sz w:val="20"/>
                <w:szCs w:val="20"/>
                <w:lang w:eastAsia="ru-RU"/>
              </w:rPr>
              <w:t>5.2</w:t>
            </w:r>
          </w:p>
        </w:tc>
        <w:tc>
          <w:tcPr>
            <w:tcW w:w="3534" w:type="dxa"/>
            <w:vMerge w:val="restart"/>
            <w:vAlign w:val="center"/>
          </w:tcPr>
          <w:p w:rsidR="0038156D" w:rsidRPr="00372AA2" w:rsidRDefault="0038156D" w:rsidP="00EC05A5">
            <w:pPr>
              <w:suppressAutoHyphens/>
              <w:autoSpaceDE w:val="0"/>
              <w:autoSpaceDN w:val="0"/>
              <w:ind w:left="-36" w:firstLine="0"/>
              <w:jc w:val="left"/>
              <w:rPr>
                <w:rFonts w:eastAsia="Times New Roman"/>
                <w:sz w:val="20"/>
                <w:szCs w:val="20"/>
                <w:lang w:eastAsia="ru-RU"/>
              </w:rPr>
            </w:pPr>
            <w:r w:rsidRPr="00372AA2">
              <w:rPr>
                <w:rFonts w:eastAsia="Times New Roman"/>
                <w:sz w:val="20"/>
                <w:szCs w:val="20"/>
                <w:lang w:eastAsia="ru-RU"/>
              </w:rPr>
              <w:t>Детские библиотеки</w:t>
            </w:r>
          </w:p>
        </w:tc>
        <w:tc>
          <w:tcPr>
            <w:tcW w:w="3108" w:type="dxa"/>
            <w:vAlign w:val="center"/>
          </w:tcPr>
          <w:p w:rsidR="0038156D" w:rsidRPr="00372AA2" w:rsidRDefault="0038156D" w:rsidP="00EC05A5">
            <w:pPr>
              <w:widowControl w:val="0"/>
              <w:suppressAutoHyphens/>
              <w:autoSpaceDE w:val="0"/>
              <w:autoSpaceDN w:val="0"/>
              <w:ind w:left="-2" w:firstLine="2"/>
              <w:jc w:val="left"/>
              <w:rPr>
                <w:rFonts w:eastAsia="Times New Roman"/>
                <w:sz w:val="20"/>
                <w:szCs w:val="20"/>
                <w:lang w:eastAsia="ru-RU"/>
              </w:rPr>
            </w:pPr>
            <w:r w:rsidRPr="00372AA2">
              <w:rPr>
                <w:sz w:val="20"/>
              </w:rPr>
              <w:t>Уровень обеспеченности</w:t>
            </w:r>
          </w:p>
        </w:tc>
        <w:tc>
          <w:tcPr>
            <w:tcW w:w="707" w:type="dxa"/>
            <w:vAlign w:val="center"/>
          </w:tcPr>
          <w:p w:rsidR="0038156D" w:rsidRPr="00372AA2" w:rsidRDefault="0038156D" w:rsidP="00EC05A5">
            <w:pPr>
              <w:suppressAutoHyphens/>
              <w:autoSpaceDE w:val="0"/>
              <w:autoSpaceDN w:val="0"/>
              <w:ind w:hanging="1429"/>
              <w:jc w:val="center"/>
              <w:rPr>
                <w:rFonts w:eastAsia="Times New Roman"/>
                <w:sz w:val="20"/>
                <w:szCs w:val="20"/>
                <w:lang w:eastAsia="ru-RU"/>
              </w:rPr>
            </w:pPr>
            <w:r w:rsidRPr="00372AA2">
              <w:rPr>
                <w:rFonts w:eastAsia="Times New Roman"/>
                <w:sz w:val="20"/>
                <w:szCs w:val="20"/>
                <w:lang w:eastAsia="ru-RU"/>
              </w:rPr>
              <w:t>+</w:t>
            </w:r>
          </w:p>
        </w:tc>
        <w:tc>
          <w:tcPr>
            <w:tcW w:w="735" w:type="dxa"/>
            <w:vAlign w:val="center"/>
          </w:tcPr>
          <w:p w:rsidR="0038156D" w:rsidRPr="00372AA2" w:rsidRDefault="00B672A0" w:rsidP="00EC05A5">
            <w:pPr>
              <w:suppressAutoHyphens/>
              <w:autoSpaceDE w:val="0"/>
              <w:autoSpaceDN w:val="0"/>
              <w:ind w:hanging="1429"/>
              <w:jc w:val="center"/>
              <w:rPr>
                <w:rFonts w:eastAsia="Times New Roman"/>
                <w:sz w:val="20"/>
                <w:szCs w:val="20"/>
                <w:lang w:eastAsia="ru-RU"/>
              </w:rPr>
            </w:pPr>
            <w:r w:rsidRPr="00372AA2">
              <w:rPr>
                <w:rFonts w:eastAsia="Times New Roman"/>
                <w:sz w:val="20"/>
                <w:szCs w:val="20"/>
                <w:lang w:eastAsia="ru-RU"/>
              </w:rPr>
              <w:t>–</w:t>
            </w:r>
          </w:p>
        </w:tc>
        <w:tc>
          <w:tcPr>
            <w:tcW w:w="660" w:type="dxa"/>
            <w:vAlign w:val="center"/>
          </w:tcPr>
          <w:p w:rsidR="0038156D" w:rsidRPr="00372AA2" w:rsidRDefault="0038156D" w:rsidP="00EC05A5">
            <w:pPr>
              <w:suppressAutoHyphens/>
              <w:autoSpaceDE w:val="0"/>
              <w:autoSpaceDN w:val="0"/>
              <w:ind w:hanging="1429"/>
              <w:jc w:val="center"/>
              <w:rPr>
                <w:rFonts w:eastAsia="Times New Roman"/>
                <w:sz w:val="20"/>
                <w:szCs w:val="20"/>
                <w:lang w:eastAsia="ru-RU"/>
              </w:rPr>
            </w:pPr>
            <w:r w:rsidRPr="00372AA2">
              <w:rPr>
                <w:rFonts w:eastAsia="Times New Roman"/>
                <w:sz w:val="20"/>
                <w:szCs w:val="20"/>
                <w:lang w:eastAsia="ru-RU"/>
              </w:rPr>
              <w:t>–</w:t>
            </w:r>
          </w:p>
        </w:tc>
      </w:tr>
      <w:tr w:rsidR="00233396" w:rsidRPr="00372AA2" w:rsidTr="00EC05A5">
        <w:tc>
          <w:tcPr>
            <w:tcW w:w="720" w:type="dxa"/>
            <w:vMerge/>
            <w:vAlign w:val="center"/>
          </w:tcPr>
          <w:p w:rsidR="0038156D" w:rsidRPr="00372AA2" w:rsidRDefault="0038156D" w:rsidP="00EC05A5">
            <w:pPr>
              <w:suppressAutoHyphens/>
              <w:autoSpaceDE w:val="0"/>
              <w:autoSpaceDN w:val="0"/>
              <w:ind w:hanging="1429"/>
              <w:jc w:val="center"/>
              <w:rPr>
                <w:rFonts w:eastAsia="Times New Roman"/>
                <w:sz w:val="20"/>
                <w:szCs w:val="20"/>
                <w:lang w:eastAsia="ru-RU"/>
              </w:rPr>
            </w:pPr>
          </w:p>
        </w:tc>
        <w:tc>
          <w:tcPr>
            <w:tcW w:w="3534" w:type="dxa"/>
            <w:vMerge/>
            <w:vAlign w:val="center"/>
          </w:tcPr>
          <w:p w:rsidR="0038156D" w:rsidRPr="00372AA2" w:rsidRDefault="0038156D" w:rsidP="00EC05A5">
            <w:pPr>
              <w:suppressAutoHyphens/>
              <w:autoSpaceDE w:val="0"/>
              <w:autoSpaceDN w:val="0"/>
              <w:ind w:left="-36" w:firstLine="0"/>
              <w:jc w:val="left"/>
              <w:rPr>
                <w:rFonts w:eastAsia="Times New Roman"/>
                <w:sz w:val="20"/>
                <w:szCs w:val="20"/>
                <w:lang w:eastAsia="ru-RU"/>
              </w:rPr>
            </w:pPr>
          </w:p>
        </w:tc>
        <w:tc>
          <w:tcPr>
            <w:tcW w:w="3108" w:type="dxa"/>
            <w:vAlign w:val="center"/>
          </w:tcPr>
          <w:p w:rsidR="0038156D" w:rsidRPr="00372AA2" w:rsidRDefault="0038156D" w:rsidP="00EC05A5">
            <w:pPr>
              <w:widowControl w:val="0"/>
              <w:suppressAutoHyphens/>
              <w:autoSpaceDE w:val="0"/>
              <w:autoSpaceDN w:val="0"/>
              <w:ind w:left="-2" w:firstLine="2"/>
              <w:jc w:val="left"/>
              <w:rPr>
                <w:sz w:val="20"/>
              </w:rPr>
            </w:pPr>
            <w:r w:rsidRPr="00372AA2">
              <w:rPr>
                <w:rFonts w:eastAsia="Times New Roman"/>
                <w:sz w:val="20"/>
                <w:szCs w:val="20"/>
                <w:lang w:eastAsia="ru-RU"/>
              </w:rPr>
              <w:t>Размер земельного участка</w:t>
            </w:r>
          </w:p>
        </w:tc>
        <w:tc>
          <w:tcPr>
            <w:tcW w:w="707" w:type="dxa"/>
            <w:vAlign w:val="center"/>
          </w:tcPr>
          <w:p w:rsidR="0038156D" w:rsidRPr="00372AA2" w:rsidRDefault="00B672A0" w:rsidP="00EC05A5">
            <w:pPr>
              <w:suppressAutoHyphens/>
              <w:autoSpaceDE w:val="0"/>
              <w:autoSpaceDN w:val="0"/>
              <w:ind w:hanging="1429"/>
              <w:jc w:val="center"/>
              <w:rPr>
                <w:rFonts w:eastAsia="Times New Roman"/>
                <w:sz w:val="20"/>
                <w:szCs w:val="20"/>
                <w:lang w:eastAsia="ru-RU"/>
              </w:rPr>
            </w:pPr>
            <w:r w:rsidRPr="00372AA2">
              <w:rPr>
                <w:rFonts w:eastAsia="Times New Roman"/>
                <w:sz w:val="20"/>
                <w:szCs w:val="20"/>
                <w:lang w:eastAsia="ru-RU"/>
              </w:rPr>
              <w:t>–</w:t>
            </w:r>
          </w:p>
        </w:tc>
        <w:tc>
          <w:tcPr>
            <w:tcW w:w="735" w:type="dxa"/>
            <w:vAlign w:val="center"/>
          </w:tcPr>
          <w:p w:rsidR="0038156D" w:rsidRPr="00372AA2" w:rsidRDefault="0038156D" w:rsidP="00EC05A5">
            <w:pPr>
              <w:suppressAutoHyphens/>
              <w:autoSpaceDE w:val="0"/>
              <w:autoSpaceDN w:val="0"/>
              <w:ind w:hanging="1429"/>
              <w:jc w:val="center"/>
              <w:rPr>
                <w:rFonts w:eastAsia="Times New Roman"/>
                <w:sz w:val="20"/>
                <w:szCs w:val="20"/>
                <w:lang w:eastAsia="ru-RU"/>
              </w:rPr>
            </w:pPr>
            <w:r w:rsidRPr="00372AA2">
              <w:rPr>
                <w:rFonts w:eastAsia="Times New Roman"/>
                <w:sz w:val="20"/>
                <w:szCs w:val="20"/>
                <w:lang w:eastAsia="ru-RU"/>
              </w:rPr>
              <w:t>+</w:t>
            </w:r>
          </w:p>
        </w:tc>
        <w:tc>
          <w:tcPr>
            <w:tcW w:w="660" w:type="dxa"/>
            <w:vAlign w:val="center"/>
          </w:tcPr>
          <w:p w:rsidR="0038156D" w:rsidRPr="00372AA2" w:rsidRDefault="0038156D" w:rsidP="00EC05A5">
            <w:pPr>
              <w:suppressAutoHyphens/>
              <w:autoSpaceDE w:val="0"/>
              <w:autoSpaceDN w:val="0"/>
              <w:ind w:hanging="1429"/>
              <w:jc w:val="center"/>
              <w:rPr>
                <w:rFonts w:eastAsia="Times New Roman"/>
                <w:sz w:val="20"/>
                <w:szCs w:val="20"/>
                <w:lang w:eastAsia="ru-RU"/>
              </w:rPr>
            </w:pPr>
            <w:r w:rsidRPr="00372AA2">
              <w:rPr>
                <w:rFonts w:eastAsia="Times New Roman"/>
                <w:sz w:val="20"/>
                <w:szCs w:val="20"/>
                <w:lang w:eastAsia="ru-RU"/>
              </w:rPr>
              <w:t>+</w:t>
            </w:r>
          </w:p>
        </w:tc>
      </w:tr>
      <w:tr w:rsidR="00233396" w:rsidRPr="00372AA2" w:rsidTr="00EC05A5">
        <w:tc>
          <w:tcPr>
            <w:tcW w:w="720" w:type="dxa"/>
            <w:vMerge w:val="restart"/>
            <w:vAlign w:val="center"/>
          </w:tcPr>
          <w:p w:rsidR="00B672A0" w:rsidRPr="00372AA2" w:rsidRDefault="00B672A0" w:rsidP="00B672A0">
            <w:pPr>
              <w:suppressAutoHyphens/>
              <w:autoSpaceDE w:val="0"/>
              <w:autoSpaceDN w:val="0"/>
              <w:ind w:hanging="1429"/>
              <w:jc w:val="center"/>
              <w:rPr>
                <w:rFonts w:eastAsia="Times New Roman"/>
                <w:sz w:val="20"/>
                <w:szCs w:val="20"/>
                <w:lang w:eastAsia="ru-RU"/>
              </w:rPr>
            </w:pPr>
            <w:r w:rsidRPr="00372AA2">
              <w:rPr>
                <w:rFonts w:eastAsia="Times New Roman"/>
                <w:sz w:val="20"/>
                <w:szCs w:val="20"/>
                <w:lang w:eastAsia="ru-RU"/>
              </w:rPr>
              <w:t>5.3</w:t>
            </w:r>
          </w:p>
        </w:tc>
        <w:tc>
          <w:tcPr>
            <w:tcW w:w="3534" w:type="dxa"/>
            <w:vMerge w:val="restart"/>
            <w:vAlign w:val="center"/>
          </w:tcPr>
          <w:p w:rsidR="00B672A0" w:rsidRPr="00372AA2" w:rsidRDefault="00B672A0" w:rsidP="00B672A0">
            <w:pPr>
              <w:suppressAutoHyphens/>
              <w:autoSpaceDE w:val="0"/>
              <w:autoSpaceDN w:val="0"/>
              <w:ind w:left="-36" w:firstLine="0"/>
              <w:jc w:val="left"/>
              <w:rPr>
                <w:rFonts w:eastAsia="Times New Roman"/>
                <w:sz w:val="20"/>
                <w:szCs w:val="20"/>
                <w:lang w:eastAsia="ru-RU"/>
              </w:rPr>
            </w:pPr>
            <w:r w:rsidRPr="00372AA2">
              <w:rPr>
                <w:rFonts w:eastAsia="Times New Roman"/>
                <w:sz w:val="20"/>
                <w:szCs w:val="20"/>
                <w:lang w:eastAsia="ru-RU"/>
              </w:rPr>
              <w:t>Объект культурно-досугового (клубного) типа</w:t>
            </w:r>
          </w:p>
        </w:tc>
        <w:tc>
          <w:tcPr>
            <w:tcW w:w="3108" w:type="dxa"/>
            <w:vAlign w:val="center"/>
          </w:tcPr>
          <w:p w:rsidR="00B672A0" w:rsidRPr="00372AA2" w:rsidRDefault="00B672A0" w:rsidP="00B672A0">
            <w:pPr>
              <w:widowControl w:val="0"/>
              <w:suppressAutoHyphens/>
              <w:autoSpaceDE w:val="0"/>
              <w:autoSpaceDN w:val="0"/>
              <w:ind w:left="-2" w:firstLine="2"/>
              <w:jc w:val="left"/>
              <w:rPr>
                <w:rFonts w:eastAsia="Times New Roman"/>
                <w:sz w:val="20"/>
                <w:szCs w:val="20"/>
                <w:lang w:eastAsia="ru-RU"/>
              </w:rPr>
            </w:pPr>
            <w:r w:rsidRPr="00372AA2">
              <w:rPr>
                <w:rFonts w:eastAsia="Times New Roman"/>
                <w:sz w:val="20"/>
                <w:szCs w:val="20"/>
                <w:lang w:eastAsia="ru-RU"/>
              </w:rPr>
              <w:t>Уровень обеспеченности</w:t>
            </w:r>
          </w:p>
        </w:tc>
        <w:tc>
          <w:tcPr>
            <w:tcW w:w="707" w:type="dxa"/>
            <w:vAlign w:val="center"/>
          </w:tcPr>
          <w:p w:rsidR="00B672A0" w:rsidRPr="00372AA2" w:rsidRDefault="00B672A0" w:rsidP="00B672A0">
            <w:pPr>
              <w:suppressAutoHyphens/>
              <w:autoSpaceDE w:val="0"/>
              <w:autoSpaceDN w:val="0"/>
              <w:ind w:hanging="1429"/>
              <w:jc w:val="center"/>
              <w:rPr>
                <w:rFonts w:eastAsia="Times New Roman"/>
                <w:sz w:val="20"/>
                <w:szCs w:val="20"/>
                <w:lang w:eastAsia="ru-RU"/>
              </w:rPr>
            </w:pPr>
            <w:r w:rsidRPr="00372AA2">
              <w:rPr>
                <w:rFonts w:eastAsia="Times New Roman"/>
                <w:sz w:val="20"/>
                <w:szCs w:val="20"/>
                <w:lang w:eastAsia="ru-RU"/>
              </w:rPr>
              <w:t>+</w:t>
            </w:r>
          </w:p>
        </w:tc>
        <w:tc>
          <w:tcPr>
            <w:tcW w:w="735" w:type="dxa"/>
            <w:vAlign w:val="center"/>
          </w:tcPr>
          <w:p w:rsidR="00B672A0" w:rsidRPr="00372AA2" w:rsidRDefault="00B672A0" w:rsidP="00B672A0">
            <w:pPr>
              <w:suppressAutoHyphens/>
              <w:autoSpaceDE w:val="0"/>
              <w:autoSpaceDN w:val="0"/>
              <w:ind w:hanging="1429"/>
              <w:jc w:val="center"/>
              <w:rPr>
                <w:rFonts w:eastAsia="Times New Roman"/>
                <w:sz w:val="20"/>
                <w:szCs w:val="20"/>
                <w:lang w:eastAsia="ru-RU"/>
              </w:rPr>
            </w:pPr>
            <w:r w:rsidRPr="00372AA2">
              <w:rPr>
                <w:rFonts w:eastAsia="Times New Roman"/>
                <w:sz w:val="20"/>
                <w:szCs w:val="20"/>
                <w:lang w:eastAsia="ru-RU"/>
              </w:rPr>
              <w:t>–</w:t>
            </w:r>
          </w:p>
        </w:tc>
        <w:tc>
          <w:tcPr>
            <w:tcW w:w="660" w:type="dxa"/>
            <w:vAlign w:val="center"/>
          </w:tcPr>
          <w:p w:rsidR="00B672A0" w:rsidRPr="00372AA2" w:rsidRDefault="00B672A0" w:rsidP="00B672A0">
            <w:pPr>
              <w:suppressAutoHyphens/>
              <w:autoSpaceDE w:val="0"/>
              <w:autoSpaceDN w:val="0"/>
              <w:ind w:hanging="1429"/>
              <w:jc w:val="center"/>
              <w:rPr>
                <w:rFonts w:eastAsia="Times New Roman"/>
                <w:sz w:val="20"/>
                <w:szCs w:val="20"/>
                <w:lang w:eastAsia="ru-RU"/>
              </w:rPr>
            </w:pPr>
            <w:r w:rsidRPr="00372AA2">
              <w:rPr>
                <w:rFonts w:eastAsia="Times New Roman"/>
                <w:sz w:val="20"/>
                <w:szCs w:val="20"/>
                <w:lang w:eastAsia="ru-RU"/>
              </w:rPr>
              <w:t>–</w:t>
            </w:r>
          </w:p>
        </w:tc>
      </w:tr>
      <w:tr w:rsidR="00233396" w:rsidRPr="00372AA2" w:rsidTr="00EC05A5">
        <w:trPr>
          <w:trHeight w:val="196"/>
        </w:trPr>
        <w:tc>
          <w:tcPr>
            <w:tcW w:w="720" w:type="dxa"/>
            <w:vMerge/>
            <w:vAlign w:val="center"/>
          </w:tcPr>
          <w:p w:rsidR="0038156D" w:rsidRPr="00372AA2" w:rsidRDefault="0038156D" w:rsidP="00EC05A5">
            <w:pPr>
              <w:suppressAutoHyphens/>
              <w:autoSpaceDE w:val="0"/>
              <w:autoSpaceDN w:val="0"/>
              <w:ind w:hanging="1429"/>
              <w:jc w:val="center"/>
              <w:rPr>
                <w:rFonts w:eastAsia="Times New Roman"/>
                <w:sz w:val="20"/>
                <w:szCs w:val="20"/>
                <w:lang w:eastAsia="ru-RU"/>
              </w:rPr>
            </w:pPr>
          </w:p>
        </w:tc>
        <w:tc>
          <w:tcPr>
            <w:tcW w:w="3534" w:type="dxa"/>
            <w:vMerge/>
            <w:vAlign w:val="center"/>
          </w:tcPr>
          <w:p w:rsidR="0038156D" w:rsidRPr="00372AA2" w:rsidRDefault="0038156D" w:rsidP="00EC05A5">
            <w:pPr>
              <w:suppressAutoHyphens/>
              <w:autoSpaceDE w:val="0"/>
              <w:autoSpaceDN w:val="0"/>
              <w:ind w:left="-36" w:firstLine="0"/>
              <w:jc w:val="left"/>
              <w:rPr>
                <w:rFonts w:eastAsia="Times New Roman"/>
                <w:sz w:val="20"/>
                <w:szCs w:val="20"/>
                <w:lang w:eastAsia="ru-RU"/>
              </w:rPr>
            </w:pPr>
          </w:p>
        </w:tc>
        <w:tc>
          <w:tcPr>
            <w:tcW w:w="3108" w:type="dxa"/>
            <w:vAlign w:val="center"/>
          </w:tcPr>
          <w:p w:rsidR="0038156D" w:rsidRPr="00372AA2" w:rsidRDefault="0038156D" w:rsidP="00EC05A5">
            <w:pPr>
              <w:widowControl w:val="0"/>
              <w:suppressAutoHyphens/>
              <w:autoSpaceDE w:val="0"/>
              <w:autoSpaceDN w:val="0"/>
              <w:ind w:left="-2" w:firstLine="2"/>
              <w:jc w:val="left"/>
              <w:rPr>
                <w:rFonts w:eastAsia="Times New Roman"/>
                <w:sz w:val="20"/>
                <w:szCs w:val="20"/>
                <w:lang w:eastAsia="ru-RU"/>
              </w:rPr>
            </w:pPr>
            <w:r w:rsidRPr="00372AA2">
              <w:rPr>
                <w:sz w:val="20"/>
              </w:rPr>
              <w:t>Территориальная доступность</w:t>
            </w:r>
          </w:p>
        </w:tc>
        <w:tc>
          <w:tcPr>
            <w:tcW w:w="707" w:type="dxa"/>
            <w:vAlign w:val="center"/>
          </w:tcPr>
          <w:p w:rsidR="0038156D" w:rsidRPr="00372AA2" w:rsidRDefault="0038156D" w:rsidP="00EC05A5">
            <w:pPr>
              <w:suppressAutoHyphens/>
              <w:autoSpaceDE w:val="0"/>
              <w:autoSpaceDN w:val="0"/>
              <w:ind w:hanging="1429"/>
              <w:jc w:val="center"/>
              <w:rPr>
                <w:rFonts w:eastAsia="Times New Roman"/>
                <w:sz w:val="20"/>
                <w:szCs w:val="20"/>
                <w:lang w:eastAsia="ru-RU"/>
              </w:rPr>
            </w:pPr>
            <w:r w:rsidRPr="00372AA2">
              <w:rPr>
                <w:rFonts w:eastAsia="Times New Roman"/>
                <w:sz w:val="20"/>
                <w:szCs w:val="20"/>
                <w:lang w:eastAsia="ru-RU"/>
              </w:rPr>
              <w:t>+</w:t>
            </w:r>
          </w:p>
        </w:tc>
        <w:tc>
          <w:tcPr>
            <w:tcW w:w="735" w:type="dxa"/>
            <w:vAlign w:val="center"/>
          </w:tcPr>
          <w:p w:rsidR="0038156D" w:rsidRPr="00372AA2" w:rsidRDefault="00B672A0" w:rsidP="00EC05A5">
            <w:pPr>
              <w:suppressAutoHyphens/>
              <w:autoSpaceDE w:val="0"/>
              <w:autoSpaceDN w:val="0"/>
              <w:ind w:hanging="1429"/>
              <w:jc w:val="center"/>
              <w:rPr>
                <w:rFonts w:eastAsia="Times New Roman"/>
                <w:sz w:val="20"/>
                <w:szCs w:val="20"/>
                <w:lang w:eastAsia="ru-RU"/>
              </w:rPr>
            </w:pPr>
            <w:r w:rsidRPr="00372AA2">
              <w:rPr>
                <w:rFonts w:eastAsia="Times New Roman"/>
                <w:sz w:val="20"/>
                <w:szCs w:val="20"/>
                <w:lang w:eastAsia="ru-RU"/>
              </w:rPr>
              <w:t>–</w:t>
            </w:r>
          </w:p>
        </w:tc>
        <w:tc>
          <w:tcPr>
            <w:tcW w:w="660" w:type="dxa"/>
            <w:vAlign w:val="center"/>
          </w:tcPr>
          <w:p w:rsidR="0038156D" w:rsidRPr="00372AA2" w:rsidRDefault="0038156D" w:rsidP="00EC05A5">
            <w:pPr>
              <w:suppressAutoHyphens/>
              <w:autoSpaceDE w:val="0"/>
              <w:autoSpaceDN w:val="0"/>
              <w:ind w:hanging="1429"/>
              <w:jc w:val="center"/>
              <w:rPr>
                <w:rFonts w:eastAsia="Times New Roman"/>
                <w:sz w:val="20"/>
                <w:szCs w:val="20"/>
                <w:lang w:eastAsia="ru-RU"/>
              </w:rPr>
            </w:pPr>
            <w:r w:rsidRPr="00372AA2">
              <w:rPr>
                <w:rFonts w:eastAsia="Times New Roman"/>
                <w:sz w:val="20"/>
                <w:szCs w:val="20"/>
                <w:lang w:eastAsia="ru-RU"/>
              </w:rPr>
              <w:t>–</w:t>
            </w:r>
          </w:p>
        </w:tc>
      </w:tr>
      <w:tr w:rsidR="00233396" w:rsidRPr="00372AA2" w:rsidTr="00EC05A5">
        <w:tc>
          <w:tcPr>
            <w:tcW w:w="720" w:type="dxa"/>
            <w:vAlign w:val="center"/>
          </w:tcPr>
          <w:p w:rsidR="00EC05A5" w:rsidRPr="00372AA2" w:rsidRDefault="00D64549" w:rsidP="00EC05A5">
            <w:pPr>
              <w:suppressAutoHyphens/>
              <w:autoSpaceDE w:val="0"/>
              <w:autoSpaceDN w:val="0"/>
              <w:ind w:hanging="1429"/>
              <w:jc w:val="center"/>
              <w:rPr>
                <w:sz w:val="20"/>
                <w:szCs w:val="20"/>
              </w:rPr>
            </w:pPr>
            <w:r w:rsidRPr="00372AA2">
              <w:rPr>
                <w:sz w:val="20"/>
                <w:szCs w:val="20"/>
              </w:rPr>
              <w:t>5.4</w:t>
            </w:r>
          </w:p>
        </w:tc>
        <w:tc>
          <w:tcPr>
            <w:tcW w:w="3534" w:type="dxa"/>
            <w:vAlign w:val="center"/>
          </w:tcPr>
          <w:p w:rsidR="00EC05A5" w:rsidRPr="00372AA2" w:rsidRDefault="00EC05A5" w:rsidP="00EC05A5">
            <w:pPr>
              <w:suppressAutoHyphens/>
              <w:autoSpaceDE w:val="0"/>
              <w:autoSpaceDN w:val="0"/>
              <w:ind w:left="-36" w:firstLine="25"/>
              <w:rPr>
                <w:sz w:val="20"/>
                <w:szCs w:val="20"/>
              </w:rPr>
            </w:pPr>
            <w:r w:rsidRPr="00372AA2">
              <w:rPr>
                <w:sz w:val="20"/>
                <w:szCs w:val="20"/>
              </w:rPr>
              <w:t>Центры культурного развития</w:t>
            </w:r>
          </w:p>
        </w:tc>
        <w:tc>
          <w:tcPr>
            <w:tcW w:w="3108" w:type="dxa"/>
            <w:vAlign w:val="center"/>
          </w:tcPr>
          <w:p w:rsidR="00EC05A5" w:rsidRPr="00372AA2" w:rsidRDefault="00323823" w:rsidP="00EC05A5">
            <w:pPr>
              <w:widowControl w:val="0"/>
              <w:suppressAutoHyphens/>
              <w:autoSpaceDE w:val="0"/>
              <w:autoSpaceDN w:val="0"/>
              <w:ind w:left="-2" w:firstLine="2"/>
              <w:rPr>
                <w:sz w:val="20"/>
                <w:szCs w:val="20"/>
              </w:rPr>
            </w:pPr>
            <w:r w:rsidRPr="00372AA2">
              <w:rPr>
                <w:rFonts w:eastAsia="Times New Roman"/>
                <w:sz w:val="20"/>
                <w:szCs w:val="20"/>
                <w:lang w:eastAsia="ru-RU"/>
              </w:rPr>
              <w:t>Уровень обеспеченности</w:t>
            </w:r>
          </w:p>
        </w:tc>
        <w:tc>
          <w:tcPr>
            <w:tcW w:w="707" w:type="dxa"/>
            <w:vAlign w:val="center"/>
          </w:tcPr>
          <w:p w:rsidR="00EC05A5" w:rsidRPr="00372AA2" w:rsidRDefault="00323823" w:rsidP="00EC05A5">
            <w:pPr>
              <w:suppressAutoHyphens/>
              <w:autoSpaceDE w:val="0"/>
              <w:autoSpaceDN w:val="0"/>
              <w:ind w:hanging="1429"/>
              <w:jc w:val="center"/>
              <w:rPr>
                <w:sz w:val="20"/>
                <w:szCs w:val="20"/>
              </w:rPr>
            </w:pPr>
            <w:r w:rsidRPr="00372AA2">
              <w:rPr>
                <w:sz w:val="20"/>
                <w:szCs w:val="20"/>
              </w:rPr>
              <w:t>+</w:t>
            </w:r>
          </w:p>
        </w:tc>
        <w:tc>
          <w:tcPr>
            <w:tcW w:w="735" w:type="dxa"/>
            <w:vAlign w:val="center"/>
          </w:tcPr>
          <w:p w:rsidR="00EC05A5" w:rsidRPr="00372AA2" w:rsidRDefault="00323823" w:rsidP="00EC05A5">
            <w:pPr>
              <w:suppressAutoHyphens/>
              <w:autoSpaceDE w:val="0"/>
              <w:autoSpaceDN w:val="0"/>
              <w:ind w:hanging="1429"/>
              <w:jc w:val="center"/>
              <w:rPr>
                <w:sz w:val="20"/>
                <w:szCs w:val="20"/>
              </w:rPr>
            </w:pPr>
            <w:r w:rsidRPr="00372AA2">
              <w:rPr>
                <w:sz w:val="20"/>
                <w:szCs w:val="20"/>
              </w:rPr>
              <w:t>–</w:t>
            </w:r>
          </w:p>
        </w:tc>
        <w:tc>
          <w:tcPr>
            <w:tcW w:w="660" w:type="dxa"/>
            <w:vAlign w:val="center"/>
          </w:tcPr>
          <w:p w:rsidR="00EC05A5" w:rsidRPr="00372AA2" w:rsidRDefault="00323823" w:rsidP="00EC05A5">
            <w:pPr>
              <w:suppressAutoHyphens/>
              <w:autoSpaceDE w:val="0"/>
              <w:autoSpaceDN w:val="0"/>
              <w:ind w:hanging="1429"/>
              <w:jc w:val="center"/>
              <w:rPr>
                <w:sz w:val="20"/>
                <w:szCs w:val="20"/>
              </w:rPr>
            </w:pPr>
            <w:r w:rsidRPr="00372AA2">
              <w:rPr>
                <w:sz w:val="20"/>
                <w:szCs w:val="20"/>
              </w:rPr>
              <w:t>–</w:t>
            </w:r>
          </w:p>
        </w:tc>
      </w:tr>
      <w:tr w:rsidR="00233396" w:rsidRPr="00372AA2" w:rsidTr="00EC05A5">
        <w:tc>
          <w:tcPr>
            <w:tcW w:w="720" w:type="dxa"/>
            <w:vMerge w:val="restart"/>
            <w:vAlign w:val="center"/>
          </w:tcPr>
          <w:p w:rsidR="00B672A0" w:rsidRPr="00372AA2" w:rsidRDefault="00B672A0" w:rsidP="00B672A0">
            <w:pPr>
              <w:suppressAutoHyphens/>
              <w:autoSpaceDE w:val="0"/>
              <w:autoSpaceDN w:val="0"/>
              <w:ind w:hanging="1429"/>
              <w:jc w:val="center"/>
              <w:rPr>
                <w:rFonts w:eastAsia="Times New Roman"/>
                <w:sz w:val="20"/>
                <w:szCs w:val="20"/>
                <w:lang w:eastAsia="ru-RU"/>
              </w:rPr>
            </w:pPr>
            <w:r w:rsidRPr="00372AA2">
              <w:rPr>
                <w:rFonts w:eastAsia="Times New Roman"/>
                <w:sz w:val="20"/>
                <w:szCs w:val="20"/>
                <w:lang w:eastAsia="ru-RU"/>
              </w:rPr>
              <w:t>5.5</w:t>
            </w:r>
          </w:p>
        </w:tc>
        <w:tc>
          <w:tcPr>
            <w:tcW w:w="3534" w:type="dxa"/>
            <w:vMerge w:val="restart"/>
            <w:vAlign w:val="center"/>
          </w:tcPr>
          <w:p w:rsidR="00B672A0" w:rsidRPr="00372AA2" w:rsidRDefault="00B672A0" w:rsidP="00B672A0">
            <w:pPr>
              <w:suppressAutoHyphens/>
              <w:autoSpaceDE w:val="0"/>
              <w:autoSpaceDN w:val="0"/>
              <w:ind w:left="-36" w:firstLine="0"/>
              <w:jc w:val="left"/>
              <w:rPr>
                <w:rFonts w:eastAsia="Times New Roman"/>
                <w:sz w:val="20"/>
                <w:szCs w:val="20"/>
                <w:lang w:eastAsia="ru-RU"/>
              </w:rPr>
            </w:pPr>
            <w:r w:rsidRPr="00372AA2">
              <w:rPr>
                <w:rFonts w:eastAsia="Times New Roman"/>
                <w:sz w:val="20"/>
                <w:szCs w:val="20"/>
                <w:lang w:eastAsia="ru-RU"/>
              </w:rPr>
              <w:t>Музеи</w:t>
            </w:r>
          </w:p>
        </w:tc>
        <w:tc>
          <w:tcPr>
            <w:tcW w:w="3108" w:type="dxa"/>
            <w:vAlign w:val="center"/>
          </w:tcPr>
          <w:p w:rsidR="00B672A0" w:rsidRPr="00372AA2" w:rsidRDefault="00B672A0" w:rsidP="00B672A0">
            <w:pPr>
              <w:widowControl w:val="0"/>
              <w:suppressAutoHyphens/>
              <w:autoSpaceDE w:val="0"/>
              <w:autoSpaceDN w:val="0"/>
              <w:ind w:left="-2" w:firstLine="2"/>
              <w:jc w:val="left"/>
              <w:rPr>
                <w:rFonts w:eastAsia="Times New Roman"/>
                <w:sz w:val="20"/>
                <w:szCs w:val="20"/>
                <w:lang w:eastAsia="ru-RU"/>
              </w:rPr>
            </w:pPr>
            <w:r w:rsidRPr="00372AA2">
              <w:rPr>
                <w:rFonts w:eastAsia="Times New Roman"/>
                <w:sz w:val="20"/>
                <w:szCs w:val="20"/>
                <w:lang w:eastAsia="ru-RU"/>
              </w:rPr>
              <w:t xml:space="preserve">Уровень обеспеченности </w:t>
            </w:r>
          </w:p>
        </w:tc>
        <w:tc>
          <w:tcPr>
            <w:tcW w:w="707" w:type="dxa"/>
            <w:vAlign w:val="center"/>
          </w:tcPr>
          <w:p w:rsidR="00B672A0" w:rsidRPr="00372AA2" w:rsidRDefault="00B672A0" w:rsidP="00B672A0">
            <w:pPr>
              <w:suppressAutoHyphens/>
              <w:autoSpaceDE w:val="0"/>
              <w:autoSpaceDN w:val="0"/>
              <w:ind w:hanging="1429"/>
              <w:jc w:val="center"/>
              <w:rPr>
                <w:rFonts w:eastAsia="Times New Roman"/>
                <w:sz w:val="20"/>
                <w:szCs w:val="20"/>
                <w:lang w:eastAsia="ru-RU"/>
              </w:rPr>
            </w:pPr>
            <w:r w:rsidRPr="00372AA2">
              <w:rPr>
                <w:rFonts w:eastAsia="Times New Roman"/>
                <w:sz w:val="20"/>
                <w:szCs w:val="20"/>
                <w:lang w:eastAsia="ru-RU"/>
              </w:rPr>
              <w:t>+</w:t>
            </w:r>
          </w:p>
        </w:tc>
        <w:tc>
          <w:tcPr>
            <w:tcW w:w="735" w:type="dxa"/>
            <w:vAlign w:val="center"/>
          </w:tcPr>
          <w:p w:rsidR="00B672A0" w:rsidRPr="00372AA2" w:rsidRDefault="00B672A0" w:rsidP="00B672A0">
            <w:pPr>
              <w:suppressAutoHyphens/>
              <w:autoSpaceDE w:val="0"/>
              <w:autoSpaceDN w:val="0"/>
              <w:ind w:hanging="1429"/>
              <w:jc w:val="center"/>
              <w:rPr>
                <w:rFonts w:eastAsia="Times New Roman"/>
                <w:sz w:val="20"/>
                <w:szCs w:val="20"/>
                <w:lang w:eastAsia="ru-RU"/>
              </w:rPr>
            </w:pPr>
            <w:r w:rsidRPr="00372AA2">
              <w:rPr>
                <w:rFonts w:eastAsia="Times New Roman"/>
                <w:sz w:val="20"/>
                <w:szCs w:val="20"/>
                <w:lang w:eastAsia="ru-RU"/>
              </w:rPr>
              <w:t>–</w:t>
            </w:r>
          </w:p>
        </w:tc>
        <w:tc>
          <w:tcPr>
            <w:tcW w:w="660" w:type="dxa"/>
            <w:vAlign w:val="center"/>
          </w:tcPr>
          <w:p w:rsidR="00B672A0" w:rsidRPr="00372AA2" w:rsidRDefault="00B672A0" w:rsidP="00B672A0">
            <w:pPr>
              <w:suppressAutoHyphens/>
              <w:autoSpaceDE w:val="0"/>
              <w:autoSpaceDN w:val="0"/>
              <w:ind w:hanging="1429"/>
              <w:jc w:val="center"/>
              <w:rPr>
                <w:rFonts w:eastAsia="Times New Roman"/>
                <w:sz w:val="20"/>
                <w:szCs w:val="20"/>
                <w:lang w:eastAsia="ru-RU"/>
              </w:rPr>
            </w:pPr>
            <w:r w:rsidRPr="00372AA2">
              <w:rPr>
                <w:rFonts w:eastAsia="Times New Roman"/>
                <w:sz w:val="20"/>
                <w:szCs w:val="20"/>
                <w:lang w:eastAsia="ru-RU"/>
              </w:rPr>
              <w:t>–</w:t>
            </w:r>
          </w:p>
        </w:tc>
      </w:tr>
      <w:tr w:rsidR="00233396" w:rsidRPr="00372AA2" w:rsidTr="00EC05A5">
        <w:trPr>
          <w:trHeight w:val="156"/>
        </w:trPr>
        <w:tc>
          <w:tcPr>
            <w:tcW w:w="720" w:type="dxa"/>
            <w:vMerge/>
            <w:vAlign w:val="center"/>
          </w:tcPr>
          <w:p w:rsidR="00B672A0" w:rsidRPr="00372AA2" w:rsidRDefault="00B672A0" w:rsidP="00B672A0">
            <w:pPr>
              <w:suppressAutoHyphens/>
              <w:autoSpaceDE w:val="0"/>
              <w:autoSpaceDN w:val="0"/>
              <w:ind w:hanging="1429"/>
              <w:jc w:val="center"/>
              <w:rPr>
                <w:rFonts w:eastAsia="Times New Roman"/>
                <w:sz w:val="20"/>
                <w:szCs w:val="20"/>
                <w:lang w:eastAsia="ru-RU"/>
              </w:rPr>
            </w:pPr>
          </w:p>
        </w:tc>
        <w:tc>
          <w:tcPr>
            <w:tcW w:w="3534" w:type="dxa"/>
            <w:vMerge/>
            <w:vAlign w:val="center"/>
          </w:tcPr>
          <w:p w:rsidR="00B672A0" w:rsidRPr="00372AA2" w:rsidRDefault="00B672A0" w:rsidP="00B672A0">
            <w:pPr>
              <w:suppressAutoHyphens/>
              <w:autoSpaceDE w:val="0"/>
              <w:autoSpaceDN w:val="0"/>
              <w:ind w:left="-36" w:firstLine="0"/>
              <w:jc w:val="left"/>
              <w:rPr>
                <w:rFonts w:eastAsia="Times New Roman"/>
                <w:sz w:val="20"/>
                <w:szCs w:val="20"/>
                <w:lang w:eastAsia="ru-RU"/>
              </w:rPr>
            </w:pPr>
          </w:p>
        </w:tc>
        <w:tc>
          <w:tcPr>
            <w:tcW w:w="3108" w:type="dxa"/>
            <w:vAlign w:val="center"/>
          </w:tcPr>
          <w:p w:rsidR="00B672A0" w:rsidRPr="00372AA2" w:rsidRDefault="00B672A0" w:rsidP="00B672A0">
            <w:pPr>
              <w:widowControl w:val="0"/>
              <w:suppressAutoHyphens/>
              <w:autoSpaceDE w:val="0"/>
              <w:autoSpaceDN w:val="0"/>
              <w:ind w:left="-2" w:firstLine="2"/>
              <w:jc w:val="left"/>
              <w:rPr>
                <w:rFonts w:eastAsia="Times New Roman"/>
                <w:sz w:val="20"/>
                <w:szCs w:val="20"/>
                <w:lang w:eastAsia="ru-RU"/>
              </w:rPr>
            </w:pPr>
            <w:r w:rsidRPr="00372AA2">
              <w:rPr>
                <w:rFonts w:eastAsia="Times New Roman"/>
                <w:sz w:val="20"/>
                <w:szCs w:val="20"/>
                <w:lang w:eastAsia="ru-RU"/>
              </w:rPr>
              <w:t>Размер земельного участка</w:t>
            </w:r>
          </w:p>
        </w:tc>
        <w:tc>
          <w:tcPr>
            <w:tcW w:w="707" w:type="dxa"/>
            <w:vAlign w:val="center"/>
          </w:tcPr>
          <w:p w:rsidR="00B672A0" w:rsidRPr="00372AA2" w:rsidRDefault="00B672A0" w:rsidP="00B672A0">
            <w:pPr>
              <w:suppressAutoHyphens/>
              <w:autoSpaceDE w:val="0"/>
              <w:autoSpaceDN w:val="0"/>
              <w:ind w:hanging="1429"/>
              <w:jc w:val="center"/>
              <w:rPr>
                <w:rFonts w:eastAsia="Times New Roman"/>
                <w:sz w:val="20"/>
                <w:szCs w:val="20"/>
                <w:lang w:eastAsia="ru-RU"/>
              </w:rPr>
            </w:pPr>
            <w:r w:rsidRPr="00372AA2">
              <w:rPr>
                <w:rFonts w:eastAsia="Times New Roman"/>
                <w:sz w:val="20"/>
                <w:szCs w:val="20"/>
                <w:lang w:eastAsia="ru-RU"/>
              </w:rPr>
              <w:t>–</w:t>
            </w:r>
          </w:p>
        </w:tc>
        <w:tc>
          <w:tcPr>
            <w:tcW w:w="735" w:type="dxa"/>
            <w:vAlign w:val="center"/>
          </w:tcPr>
          <w:p w:rsidR="00B672A0" w:rsidRPr="00372AA2" w:rsidRDefault="00B672A0" w:rsidP="00B672A0">
            <w:pPr>
              <w:suppressAutoHyphens/>
              <w:autoSpaceDE w:val="0"/>
              <w:autoSpaceDN w:val="0"/>
              <w:ind w:hanging="1429"/>
              <w:jc w:val="center"/>
              <w:rPr>
                <w:rFonts w:eastAsia="Times New Roman"/>
                <w:sz w:val="20"/>
                <w:szCs w:val="20"/>
                <w:lang w:eastAsia="ru-RU"/>
              </w:rPr>
            </w:pPr>
            <w:r w:rsidRPr="00372AA2">
              <w:rPr>
                <w:rFonts w:eastAsia="Times New Roman"/>
                <w:sz w:val="20"/>
                <w:szCs w:val="20"/>
                <w:lang w:eastAsia="ru-RU"/>
              </w:rPr>
              <w:t>+</w:t>
            </w:r>
          </w:p>
        </w:tc>
        <w:tc>
          <w:tcPr>
            <w:tcW w:w="660" w:type="dxa"/>
            <w:vAlign w:val="center"/>
          </w:tcPr>
          <w:p w:rsidR="00B672A0" w:rsidRPr="00372AA2" w:rsidRDefault="00B672A0" w:rsidP="00B672A0">
            <w:pPr>
              <w:suppressAutoHyphens/>
              <w:autoSpaceDE w:val="0"/>
              <w:autoSpaceDN w:val="0"/>
              <w:ind w:hanging="1429"/>
              <w:jc w:val="center"/>
              <w:rPr>
                <w:rFonts w:eastAsia="Times New Roman"/>
                <w:sz w:val="20"/>
                <w:szCs w:val="20"/>
                <w:lang w:eastAsia="ru-RU"/>
              </w:rPr>
            </w:pPr>
            <w:r w:rsidRPr="00372AA2">
              <w:rPr>
                <w:rFonts w:eastAsia="Times New Roman"/>
                <w:sz w:val="20"/>
                <w:szCs w:val="20"/>
                <w:lang w:eastAsia="ru-RU"/>
              </w:rPr>
              <w:t>+</w:t>
            </w:r>
          </w:p>
        </w:tc>
      </w:tr>
      <w:tr w:rsidR="00233396" w:rsidRPr="00372AA2" w:rsidTr="00EC05A5">
        <w:trPr>
          <w:trHeight w:val="102"/>
        </w:trPr>
        <w:tc>
          <w:tcPr>
            <w:tcW w:w="720" w:type="dxa"/>
            <w:vAlign w:val="center"/>
          </w:tcPr>
          <w:p w:rsidR="0038156D" w:rsidRPr="00372AA2" w:rsidRDefault="0038156D" w:rsidP="00EC05A5">
            <w:pPr>
              <w:suppressAutoHyphens/>
              <w:autoSpaceDE w:val="0"/>
              <w:autoSpaceDN w:val="0"/>
              <w:ind w:hanging="1429"/>
              <w:jc w:val="center"/>
              <w:rPr>
                <w:rFonts w:eastAsia="Times New Roman"/>
                <w:b/>
                <w:sz w:val="20"/>
                <w:szCs w:val="20"/>
                <w:lang w:eastAsia="ru-RU"/>
              </w:rPr>
            </w:pPr>
            <w:r w:rsidRPr="00372AA2">
              <w:rPr>
                <w:rFonts w:eastAsia="Times New Roman"/>
                <w:b/>
                <w:sz w:val="20"/>
                <w:szCs w:val="20"/>
                <w:lang w:eastAsia="ru-RU"/>
              </w:rPr>
              <w:t>6</w:t>
            </w:r>
          </w:p>
        </w:tc>
        <w:tc>
          <w:tcPr>
            <w:tcW w:w="8744" w:type="dxa"/>
            <w:gridSpan w:val="5"/>
            <w:vAlign w:val="center"/>
          </w:tcPr>
          <w:p w:rsidR="0038156D" w:rsidRPr="00372AA2" w:rsidRDefault="0038156D" w:rsidP="00EC05A5">
            <w:pPr>
              <w:suppressAutoHyphens/>
              <w:autoSpaceDE w:val="0"/>
              <w:autoSpaceDN w:val="0"/>
              <w:ind w:left="0" w:firstLine="0"/>
              <w:rPr>
                <w:b/>
                <w:sz w:val="20"/>
                <w:szCs w:val="20"/>
                <w:lang w:val="en-US"/>
              </w:rPr>
            </w:pPr>
            <w:r w:rsidRPr="00372AA2">
              <w:rPr>
                <w:rFonts w:eastAsia="Times New Roman"/>
                <w:b/>
                <w:sz w:val="20"/>
                <w:szCs w:val="20"/>
                <w:lang w:eastAsia="ru-RU"/>
              </w:rPr>
              <w:t>В области охраны правопорядка</w:t>
            </w:r>
          </w:p>
        </w:tc>
      </w:tr>
      <w:tr w:rsidR="00233396" w:rsidRPr="00372AA2" w:rsidTr="00EC05A5">
        <w:trPr>
          <w:trHeight w:val="102"/>
        </w:trPr>
        <w:tc>
          <w:tcPr>
            <w:tcW w:w="720" w:type="dxa"/>
            <w:vMerge w:val="restart"/>
            <w:vAlign w:val="center"/>
          </w:tcPr>
          <w:p w:rsidR="0038156D" w:rsidRPr="00372AA2" w:rsidRDefault="0038156D" w:rsidP="00EC05A5">
            <w:pPr>
              <w:suppressAutoHyphens/>
              <w:autoSpaceDE w:val="0"/>
              <w:autoSpaceDN w:val="0"/>
              <w:ind w:left="0" w:firstLine="0"/>
              <w:jc w:val="center"/>
              <w:rPr>
                <w:rFonts w:eastAsia="Times New Roman"/>
                <w:sz w:val="20"/>
                <w:szCs w:val="20"/>
                <w:lang w:eastAsia="ru-RU"/>
              </w:rPr>
            </w:pPr>
            <w:r w:rsidRPr="00372AA2">
              <w:rPr>
                <w:rFonts w:eastAsia="Times New Roman"/>
                <w:sz w:val="20"/>
                <w:szCs w:val="20"/>
                <w:lang w:eastAsia="ru-RU"/>
              </w:rPr>
              <w:t>6.1</w:t>
            </w:r>
          </w:p>
        </w:tc>
        <w:tc>
          <w:tcPr>
            <w:tcW w:w="3534" w:type="dxa"/>
            <w:vMerge w:val="restart"/>
            <w:vAlign w:val="center"/>
          </w:tcPr>
          <w:p w:rsidR="0038156D" w:rsidRPr="00372AA2" w:rsidRDefault="0038156D" w:rsidP="00EC05A5">
            <w:pPr>
              <w:suppressAutoHyphens/>
              <w:autoSpaceDE w:val="0"/>
              <w:autoSpaceDN w:val="0"/>
              <w:ind w:left="0" w:firstLine="0"/>
              <w:jc w:val="left"/>
              <w:rPr>
                <w:rFonts w:eastAsia="Times New Roman"/>
                <w:sz w:val="20"/>
                <w:lang w:eastAsia="ru-RU"/>
              </w:rPr>
            </w:pPr>
            <w:r w:rsidRPr="00372AA2">
              <w:rPr>
                <w:rFonts w:eastAsia="Times New Roman"/>
                <w:sz w:val="20"/>
                <w:lang w:eastAsia="ru-RU"/>
              </w:rPr>
              <w:t>Участковые пункты полиции</w:t>
            </w:r>
          </w:p>
        </w:tc>
        <w:tc>
          <w:tcPr>
            <w:tcW w:w="3108" w:type="dxa"/>
            <w:vAlign w:val="center"/>
          </w:tcPr>
          <w:p w:rsidR="0038156D" w:rsidRPr="00372AA2" w:rsidRDefault="0038156D" w:rsidP="00EC05A5">
            <w:pPr>
              <w:suppressAutoHyphens/>
              <w:autoSpaceDE w:val="0"/>
              <w:autoSpaceDN w:val="0"/>
              <w:ind w:left="0" w:firstLine="0"/>
              <w:jc w:val="left"/>
              <w:rPr>
                <w:rFonts w:eastAsia="Times New Roman"/>
                <w:sz w:val="20"/>
                <w:lang w:eastAsia="ru-RU"/>
              </w:rPr>
            </w:pPr>
            <w:r w:rsidRPr="00372AA2">
              <w:rPr>
                <w:sz w:val="20"/>
                <w:szCs w:val="20"/>
              </w:rPr>
              <w:t>Уровень обеспеченности</w:t>
            </w:r>
          </w:p>
        </w:tc>
        <w:tc>
          <w:tcPr>
            <w:tcW w:w="707" w:type="dxa"/>
            <w:vAlign w:val="center"/>
          </w:tcPr>
          <w:p w:rsidR="0038156D" w:rsidRPr="00372AA2" w:rsidRDefault="0038156D" w:rsidP="00EC05A5">
            <w:pPr>
              <w:suppressAutoHyphens/>
              <w:autoSpaceDE w:val="0"/>
              <w:autoSpaceDN w:val="0"/>
              <w:ind w:left="0" w:firstLine="0"/>
              <w:jc w:val="left"/>
              <w:rPr>
                <w:rFonts w:eastAsia="Times New Roman"/>
                <w:sz w:val="20"/>
                <w:szCs w:val="20"/>
                <w:lang w:eastAsia="ru-RU"/>
              </w:rPr>
            </w:pPr>
            <w:r w:rsidRPr="00372AA2">
              <w:rPr>
                <w:rFonts w:eastAsia="Times New Roman"/>
                <w:sz w:val="20"/>
                <w:szCs w:val="20"/>
                <w:lang w:eastAsia="ru-RU"/>
              </w:rPr>
              <w:t>+</w:t>
            </w:r>
          </w:p>
        </w:tc>
        <w:tc>
          <w:tcPr>
            <w:tcW w:w="735" w:type="dxa"/>
            <w:vAlign w:val="center"/>
          </w:tcPr>
          <w:p w:rsidR="0038156D" w:rsidRPr="00372AA2" w:rsidRDefault="00B672A0" w:rsidP="00EC05A5">
            <w:pPr>
              <w:suppressAutoHyphens/>
              <w:autoSpaceDE w:val="0"/>
              <w:autoSpaceDN w:val="0"/>
              <w:ind w:left="0" w:firstLine="0"/>
              <w:jc w:val="left"/>
              <w:rPr>
                <w:rFonts w:eastAsia="Times New Roman"/>
                <w:sz w:val="20"/>
                <w:szCs w:val="20"/>
                <w:lang w:eastAsia="ru-RU"/>
              </w:rPr>
            </w:pPr>
            <w:r w:rsidRPr="00372AA2">
              <w:rPr>
                <w:rFonts w:eastAsia="Times New Roman"/>
                <w:sz w:val="20"/>
                <w:szCs w:val="20"/>
                <w:lang w:eastAsia="ru-RU"/>
              </w:rPr>
              <w:t>–</w:t>
            </w:r>
          </w:p>
        </w:tc>
        <w:tc>
          <w:tcPr>
            <w:tcW w:w="660" w:type="dxa"/>
            <w:vAlign w:val="center"/>
          </w:tcPr>
          <w:p w:rsidR="0038156D" w:rsidRPr="00372AA2" w:rsidRDefault="00B672A0" w:rsidP="00EC05A5">
            <w:pPr>
              <w:suppressAutoHyphens/>
              <w:autoSpaceDE w:val="0"/>
              <w:autoSpaceDN w:val="0"/>
              <w:ind w:left="0" w:firstLine="0"/>
              <w:jc w:val="left"/>
              <w:rPr>
                <w:rFonts w:eastAsia="Times New Roman"/>
                <w:sz w:val="20"/>
                <w:szCs w:val="20"/>
                <w:lang w:eastAsia="ru-RU"/>
              </w:rPr>
            </w:pPr>
            <w:r w:rsidRPr="00372AA2">
              <w:rPr>
                <w:rFonts w:eastAsia="Times New Roman"/>
                <w:sz w:val="20"/>
                <w:szCs w:val="20"/>
                <w:lang w:eastAsia="ru-RU"/>
              </w:rPr>
              <w:t>–</w:t>
            </w:r>
          </w:p>
        </w:tc>
      </w:tr>
      <w:tr w:rsidR="00233396" w:rsidRPr="00372AA2" w:rsidTr="00EC05A5">
        <w:trPr>
          <w:trHeight w:val="102"/>
        </w:trPr>
        <w:tc>
          <w:tcPr>
            <w:tcW w:w="720" w:type="dxa"/>
            <w:vMerge/>
            <w:vAlign w:val="center"/>
          </w:tcPr>
          <w:p w:rsidR="0038156D" w:rsidRPr="00372AA2" w:rsidRDefault="0038156D" w:rsidP="00EC05A5">
            <w:pPr>
              <w:suppressAutoHyphens/>
              <w:autoSpaceDE w:val="0"/>
              <w:autoSpaceDN w:val="0"/>
              <w:jc w:val="center"/>
              <w:rPr>
                <w:rFonts w:eastAsia="Times New Roman"/>
                <w:sz w:val="20"/>
                <w:szCs w:val="20"/>
                <w:lang w:eastAsia="ru-RU"/>
              </w:rPr>
            </w:pPr>
          </w:p>
        </w:tc>
        <w:tc>
          <w:tcPr>
            <w:tcW w:w="3534" w:type="dxa"/>
            <w:vMerge/>
            <w:vAlign w:val="center"/>
          </w:tcPr>
          <w:p w:rsidR="0038156D" w:rsidRPr="00372AA2" w:rsidRDefault="0038156D" w:rsidP="00EC05A5">
            <w:pPr>
              <w:suppressAutoHyphens/>
              <w:autoSpaceDE w:val="0"/>
              <w:autoSpaceDN w:val="0"/>
              <w:jc w:val="left"/>
              <w:rPr>
                <w:rFonts w:eastAsia="Times New Roman"/>
                <w:sz w:val="20"/>
                <w:lang w:eastAsia="ru-RU"/>
              </w:rPr>
            </w:pPr>
          </w:p>
        </w:tc>
        <w:tc>
          <w:tcPr>
            <w:tcW w:w="3108" w:type="dxa"/>
            <w:vAlign w:val="center"/>
          </w:tcPr>
          <w:p w:rsidR="0038156D" w:rsidRPr="00372AA2" w:rsidRDefault="0038156D" w:rsidP="00EC05A5">
            <w:pPr>
              <w:suppressAutoHyphens/>
              <w:autoSpaceDE w:val="0"/>
              <w:autoSpaceDN w:val="0"/>
              <w:ind w:left="0" w:firstLine="0"/>
              <w:jc w:val="left"/>
              <w:rPr>
                <w:rFonts w:eastAsia="Times New Roman"/>
                <w:sz w:val="20"/>
                <w:lang w:eastAsia="ru-RU"/>
              </w:rPr>
            </w:pPr>
            <w:r w:rsidRPr="00372AA2">
              <w:rPr>
                <w:sz w:val="20"/>
              </w:rPr>
              <w:t>Территориальная доступность</w:t>
            </w:r>
          </w:p>
        </w:tc>
        <w:tc>
          <w:tcPr>
            <w:tcW w:w="707" w:type="dxa"/>
            <w:vAlign w:val="center"/>
          </w:tcPr>
          <w:p w:rsidR="0038156D" w:rsidRPr="00372AA2" w:rsidRDefault="00B672A0" w:rsidP="00B672A0">
            <w:pPr>
              <w:suppressAutoHyphens/>
              <w:autoSpaceDE w:val="0"/>
              <w:autoSpaceDN w:val="0"/>
              <w:ind w:left="0" w:firstLine="0"/>
              <w:jc w:val="left"/>
              <w:rPr>
                <w:rFonts w:eastAsia="Times New Roman"/>
                <w:sz w:val="20"/>
                <w:szCs w:val="20"/>
                <w:lang w:eastAsia="ru-RU"/>
              </w:rPr>
            </w:pPr>
            <w:r w:rsidRPr="00372AA2">
              <w:rPr>
                <w:rFonts w:eastAsia="Times New Roman"/>
                <w:sz w:val="20"/>
                <w:szCs w:val="20"/>
                <w:lang w:eastAsia="ru-RU"/>
              </w:rPr>
              <w:t>+</w:t>
            </w:r>
          </w:p>
        </w:tc>
        <w:tc>
          <w:tcPr>
            <w:tcW w:w="735" w:type="dxa"/>
            <w:vAlign w:val="center"/>
          </w:tcPr>
          <w:p w:rsidR="0038156D" w:rsidRPr="00372AA2" w:rsidRDefault="00B672A0" w:rsidP="00EC05A5">
            <w:pPr>
              <w:suppressAutoHyphens/>
              <w:autoSpaceDE w:val="0"/>
              <w:autoSpaceDN w:val="0"/>
              <w:ind w:left="0" w:firstLine="0"/>
              <w:jc w:val="left"/>
              <w:rPr>
                <w:rFonts w:eastAsia="Times New Roman"/>
                <w:sz w:val="20"/>
                <w:szCs w:val="20"/>
                <w:lang w:eastAsia="ru-RU"/>
              </w:rPr>
            </w:pPr>
            <w:r w:rsidRPr="00372AA2">
              <w:rPr>
                <w:rFonts w:eastAsia="Times New Roman"/>
                <w:sz w:val="20"/>
                <w:szCs w:val="20"/>
                <w:lang w:eastAsia="ru-RU"/>
              </w:rPr>
              <w:t>–</w:t>
            </w:r>
          </w:p>
        </w:tc>
        <w:tc>
          <w:tcPr>
            <w:tcW w:w="660" w:type="dxa"/>
            <w:vAlign w:val="center"/>
          </w:tcPr>
          <w:p w:rsidR="0038156D" w:rsidRPr="00372AA2" w:rsidRDefault="00B672A0" w:rsidP="00EC05A5">
            <w:pPr>
              <w:suppressAutoHyphens/>
              <w:autoSpaceDE w:val="0"/>
              <w:autoSpaceDN w:val="0"/>
              <w:ind w:left="0" w:firstLine="0"/>
              <w:jc w:val="left"/>
              <w:rPr>
                <w:rFonts w:eastAsia="Times New Roman"/>
                <w:sz w:val="20"/>
                <w:szCs w:val="20"/>
                <w:lang w:eastAsia="ru-RU"/>
              </w:rPr>
            </w:pPr>
            <w:r w:rsidRPr="00372AA2">
              <w:rPr>
                <w:rFonts w:eastAsia="Times New Roman"/>
                <w:sz w:val="20"/>
                <w:szCs w:val="20"/>
                <w:lang w:eastAsia="ru-RU"/>
              </w:rPr>
              <w:t>–</w:t>
            </w:r>
          </w:p>
        </w:tc>
      </w:tr>
      <w:tr w:rsidR="00233396" w:rsidRPr="00372AA2" w:rsidTr="00EC05A5">
        <w:trPr>
          <w:trHeight w:val="102"/>
        </w:trPr>
        <w:tc>
          <w:tcPr>
            <w:tcW w:w="720" w:type="dxa"/>
            <w:vAlign w:val="center"/>
          </w:tcPr>
          <w:p w:rsidR="0038156D" w:rsidRPr="00372AA2" w:rsidRDefault="0038156D" w:rsidP="00EC05A5">
            <w:pPr>
              <w:suppressAutoHyphens/>
              <w:autoSpaceDE w:val="0"/>
              <w:autoSpaceDN w:val="0"/>
              <w:ind w:hanging="1429"/>
              <w:jc w:val="center"/>
              <w:rPr>
                <w:rFonts w:eastAsia="Times New Roman"/>
                <w:b/>
                <w:sz w:val="20"/>
                <w:szCs w:val="20"/>
                <w:lang w:eastAsia="ru-RU"/>
              </w:rPr>
            </w:pPr>
            <w:r w:rsidRPr="00372AA2">
              <w:rPr>
                <w:rFonts w:eastAsia="Times New Roman"/>
                <w:b/>
                <w:sz w:val="20"/>
                <w:szCs w:val="20"/>
                <w:lang w:eastAsia="ru-RU"/>
              </w:rPr>
              <w:t>7</w:t>
            </w:r>
          </w:p>
        </w:tc>
        <w:tc>
          <w:tcPr>
            <w:tcW w:w="8744" w:type="dxa"/>
            <w:gridSpan w:val="5"/>
            <w:vAlign w:val="center"/>
          </w:tcPr>
          <w:p w:rsidR="0038156D" w:rsidRPr="00372AA2" w:rsidRDefault="0038156D" w:rsidP="00EC05A5">
            <w:pPr>
              <w:suppressAutoHyphens/>
              <w:autoSpaceDE w:val="0"/>
              <w:autoSpaceDN w:val="0"/>
              <w:ind w:left="0" w:firstLine="0"/>
              <w:rPr>
                <w:sz w:val="20"/>
                <w:szCs w:val="20"/>
              </w:rPr>
            </w:pPr>
            <w:r w:rsidRPr="00372AA2">
              <w:rPr>
                <w:rFonts w:eastAsia="Times New Roman"/>
                <w:b/>
                <w:sz w:val="20"/>
                <w:szCs w:val="20"/>
                <w:lang w:eastAsia="ru-RU"/>
              </w:rPr>
              <w:t>В области жилищного строительства</w:t>
            </w:r>
          </w:p>
        </w:tc>
      </w:tr>
      <w:tr w:rsidR="00233396" w:rsidRPr="00372AA2" w:rsidTr="00EC05A5">
        <w:trPr>
          <w:trHeight w:val="102"/>
        </w:trPr>
        <w:tc>
          <w:tcPr>
            <w:tcW w:w="720" w:type="dxa"/>
            <w:vMerge w:val="restart"/>
          </w:tcPr>
          <w:p w:rsidR="0038156D" w:rsidRPr="00372AA2" w:rsidRDefault="0038156D" w:rsidP="00441BAE">
            <w:pPr>
              <w:suppressAutoHyphens/>
              <w:autoSpaceDE w:val="0"/>
              <w:autoSpaceDN w:val="0"/>
              <w:ind w:hanging="1429"/>
              <w:jc w:val="center"/>
              <w:rPr>
                <w:rFonts w:eastAsia="Times New Roman"/>
                <w:sz w:val="20"/>
                <w:szCs w:val="20"/>
                <w:lang w:eastAsia="ru-RU"/>
              </w:rPr>
            </w:pPr>
            <w:r w:rsidRPr="00372AA2">
              <w:rPr>
                <w:rFonts w:eastAsia="Times New Roman"/>
                <w:sz w:val="20"/>
                <w:szCs w:val="20"/>
                <w:lang w:eastAsia="ru-RU"/>
              </w:rPr>
              <w:t>7.1</w:t>
            </w:r>
          </w:p>
        </w:tc>
        <w:tc>
          <w:tcPr>
            <w:tcW w:w="3534" w:type="dxa"/>
            <w:vMerge w:val="restart"/>
          </w:tcPr>
          <w:p w:rsidR="0038156D" w:rsidRPr="00372AA2" w:rsidRDefault="0038156D" w:rsidP="00EC05A5">
            <w:pPr>
              <w:suppressAutoHyphens/>
              <w:autoSpaceDE w:val="0"/>
              <w:autoSpaceDN w:val="0"/>
              <w:ind w:left="0" w:firstLine="0"/>
              <w:jc w:val="left"/>
              <w:rPr>
                <w:rFonts w:eastAsia="Times New Roman"/>
                <w:sz w:val="20"/>
                <w:lang w:eastAsia="ru-RU"/>
              </w:rPr>
            </w:pPr>
            <w:r w:rsidRPr="00372AA2">
              <w:rPr>
                <w:rFonts w:eastAsia="Times New Roman"/>
                <w:sz w:val="20"/>
                <w:lang w:eastAsia="ru-RU"/>
              </w:rPr>
              <w:t>Объекты жилищного строительства</w:t>
            </w:r>
          </w:p>
          <w:p w:rsidR="0038156D" w:rsidRPr="00372AA2" w:rsidRDefault="0038156D" w:rsidP="00EC05A5">
            <w:pPr>
              <w:suppressAutoHyphens/>
              <w:autoSpaceDE w:val="0"/>
              <w:autoSpaceDN w:val="0"/>
              <w:ind w:left="0"/>
              <w:jc w:val="left"/>
              <w:rPr>
                <w:rFonts w:eastAsia="Times New Roman"/>
                <w:sz w:val="20"/>
                <w:lang w:eastAsia="ru-RU"/>
              </w:rPr>
            </w:pPr>
          </w:p>
        </w:tc>
        <w:tc>
          <w:tcPr>
            <w:tcW w:w="3108" w:type="dxa"/>
            <w:vAlign w:val="center"/>
          </w:tcPr>
          <w:p w:rsidR="0038156D" w:rsidRPr="00372AA2" w:rsidRDefault="0038156D" w:rsidP="00EC05A5">
            <w:pPr>
              <w:suppressAutoHyphens/>
              <w:autoSpaceDE w:val="0"/>
              <w:autoSpaceDN w:val="0"/>
              <w:ind w:left="0" w:firstLine="0"/>
              <w:jc w:val="left"/>
              <w:rPr>
                <w:rFonts w:eastAsia="Times New Roman"/>
                <w:sz w:val="20"/>
                <w:lang w:eastAsia="ru-RU"/>
              </w:rPr>
            </w:pPr>
            <w:r w:rsidRPr="00372AA2">
              <w:rPr>
                <w:sz w:val="20"/>
                <w:szCs w:val="20"/>
              </w:rPr>
              <w:t>Минимальный размер земельного участка в зависимости от характера освоения территории, кв. м на 100 кв. м общей площади жилого здания</w:t>
            </w:r>
          </w:p>
        </w:tc>
        <w:tc>
          <w:tcPr>
            <w:tcW w:w="707" w:type="dxa"/>
            <w:vAlign w:val="center"/>
          </w:tcPr>
          <w:p w:rsidR="0038156D" w:rsidRPr="00372AA2" w:rsidRDefault="0038156D" w:rsidP="00EC05A5">
            <w:pPr>
              <w:suppressAutoHyphens/>
              <w:autoSpaceDE w:val="0"/>
              <w:autoSpaceDN w:val="0"/>
              <w:ind w:left="0" w:firstLine="0"/>
              <w:jc w:val="left"/>
              <w:rPr>
                <w:rFonts w:eastAsia="Times New Roman"/>
                <w:sz w:val="20"/>
                <w:lang w:eastAsia="ru-RU"/>
              </w:rPr>
            </w:pPr>
            <w:r w:rsidRPr="00372AA2">
              <w:rPr>
                <w:rFonts w:eastAsia="Times New Roman"/>
                <w:sz w:val="20"/>
                <w:lang w:eastAsia="ru-RU"/>
              </w:rPr>
              <w:t>–</w:t>
            </w:r>
          </w:p>
        </w:tc>
        <w:tc>
          <w:tcPr>
            <w:tcW w:w="735" w:type="dxa"/>
            <w:vAlign w:val="center"/>
          </w:tcPr>
          <w:p w:rsidR="0038156D" w:rsidRPr="00372AA2" w:rsidRDefault="0038156D" w:rsidP="00EC05A5">
            <w:pPr>
              <w:suppressAutoHyphens/>
              <w:autoSpaceDE w:val="0"/>
              <w:autoSpaceDN w:val="0"/>
              <w:ind w:left="0" w:firstLine="0"/>
              <w:jc w:val="left"/>
              <w:rPr>
                <w:rFonts w:eastAsia="Times New Roman"/>
                <w:sz w:val="20"/>
                <w:lang w:eastAsia="ru-RU"/>
              </w:rPr>
            </w:pPr>
            <w:r w:rsidRPr="00372AA2">
              <w:rPr>
                <w:rFonts w:eastAsia="Times New Roman"/>
                <w:sz w:val="20"/>
                <w:szCs w:val="20"/>
                <w:lang w:eastAsia="ru-RU"/>
              </w:rPr>
              <w:t>+</w:t>
            </w:r>
          </w:p>
        </w:tc>
        <w:tc>
          <w:tcPr>
            <w:tcW w:w="660" w:type="dxa"/>
            <w:vAlign w:val="center"/>
          </w:tcPr>
          <w:p w:rsidR="0038156D" w:rsidRPr="00372AA2" w:rsidRDefault="0038156D" w:rsidP="00EC05A5">
            <w:pPr>
              <w:suppressAutoHyphens/>
              <w:autoSpaceDE w:val="0"/>
              <w:autoSpaceDN w:val="0"/>
              <w:ind w:left="0" w:firstLine="0"/>
              <w:jc w:val="left"/>
              <w:rPr>
                <w:rFonts w:eastAsia="Times New Roman"/>
                <w:sz w:val="20"/>
                <w:lang w:eastAsia="ru-RU"/>
              </w:rPr>
            </w:pPr>
            <w:r w:rsidRPr="00372AA2">
              <w:rPr>
                <w:rFonts w:eastAsia="Times New Roman"/>
                <w:sz w:val="20"/>
                <w:lang w:eastAsia="ru-RU"/>
              </w:rPr>
              <w:t>–</w:t>
            </w:r>
          </w:p>
        </w:tc>
      </w:tr>
      <w:tr w:rsidR="00233396" w:rsidRPr="00372AA2" w:rsidTr="00EC05A5">
        <w:trPr>
          <w:trHeight w:val="102"/>
        </w:trPr>
        <w:tc>
          <w:tcPr>
            <w:tcW w:w="720" w:type="dxa"/>
            <w:vMerge/>
            <w:vAlign w:val="center"/>
          </w:tcPr>
          <w:p w:rsidR="0038156D" w:rsidRPr="00372AA2" w:rsidRDefault="0038156D" w:rsidP="00EC05A5">
            <w:pPr>
              <w:suppressAutoHyphens/>
              <w:autoSpaceDE w:val="0"/>
              <w:autoSpaceDN w:val="0"/>
              <w:ind w:hanging="1429"/>
              <w:jc w:val="center"/>
              <w:rPr>
                <w:rFonts w:eastAsia="Times New Roman"/>
                <w:sz w:val="20"/>
                <w:szCs w:val="20"/>
                <w:lang w:eastAsia="ru-RU"/>
              </w:rPr>
            </w:pPr>
          </w:p>
        </w:tc>
        <w:tc>
          <w:tcPr>
            <w:tcW w:w="3534" w:type="dxa"/>
            <w:vMerge/>
            <w:vAlign w:val="center"/>
          </w:tcPr>
          <w:p w:rsidR="0038156D" w:rsidRPr="00372AA2" w:rsidRDefault="0038156D" w:rsidP="00EC05A5">
            <w:pPr>
              <w:suppressAutoHyphens/>
              <w:autoSpaceDE w:val="0"/>
              <w:autoSpaceDN w:val="0"/>
              <w:ind w:left="0"/>
              <w:jc w:val="left"/>
              <w:rPr>
                <w:rFonts w:eastAsia="Times New Roman"/>
                <w:sz w:val="20"/>
                <w:lang w:eastAsia="ru-RU"/>
              </w:rPr>
            </w:pPr>
          </w:p>
        </w:tc>
        <w:tc>
          <w:tcPr>
            <w:tcW w:w="3108" w:type="dxa"/>
            <w:vAlign w:val="center"/>
          </w:tcPr>
          <w:p w:rsidR="0038156D" w:rsidRPr="00372AA2" w:rsidRDefault="0098569A" w:rsidP="00EC05A5">
            <w:pPr>
              <w:suppressAutoHyphens/>
              <w:autoSpaceDE w:val="0"/>
              <w:autoSpaceDN w:val="0"/>
              <w:ind w:left="0" w:firstLine="0"/>
              <w:jc w:val="left"/>
              <w:rPr>
                <w:rFonts w:eastAsia="Times New Roman"/>
                <w:sz w:val="20"/>
                <w:lang w:eastAsia="ru-RU"/>
              </w:rPr>
            </w:pPr>
            <w:r w:rsidRPr="00372AA2">
              <w:rPr>
                <w:sz w:val="20"/>
                <w:szCs w:val="20"/>
              </w:rPr>
              <w:t>Плотность населения элемента планировочной структуры</w:t>
            </w:r>
          </w:p>
        </w:tc>
        <w:tc>
          <w:tcPr>
            <w:tcW w:w="707" w:type="dxa"/>
            <w:vAlign w:val="center"/>
          </w:tcPr>
          <w:p w:rsidR="0038156D" w:rsidRPr="00372AA2" w:rsidRDefault="003B0428" w:rsidP="00EC05A5">
            <w:pPr>
              <w:suppressAutoHyphens/>
              <w:autoSpaceDE w:val="0"/>
              <w:autoSpaceDN w:val="0"/>
              <w:ind w:left="0" w:firstLine="0"/>
              <w:jc w:val="left"/>
              <w:rPr>
                <w:rFonts w:eastAsia="Times New Roman"/>
                <w:sz w:val="20"/>
                <w:lang w:eastAsia="ru-RU"/>
              </w:rPr>
            </w:pPr>
            <w:r w:rsidRPr="00372AA2">
              <w:rPr>
                <w:rFonts w:eastAsia="Times New Roman"/>
                <w:sz w:val="20"/>
                <w:lang w:eastAsia="ru-RU"/>
              </w:rPr>
              <w:t>–</w:t>
            </w:r>
          </w:p>
        </w:tc>
        <w:tc>
          <w:tcPr>
            <w:tcW w:w="735" w:type="dxa"/>
            <w:vAlign w:val="center"/>
          </w:tcPr>
          <w:p w:rsidR="0038156D" w:rsidRPr="00372AA2" w:rsidRDefault="0038156D" w:rsidP="00EC05A5">
            <w:pPr>
              <w:suppressAutoHyphens/>
              <w:autoSpaceDE w:val="0"/>
              <w:autoSpaceDN w:val="0"/>
              <w:ind w:left="0" w:firstLine="0"/>
              <w:jc w:val="left"/>
              <w:rPr>
                <w:rFonts w:eastAsia="Times New Roman"/>
                <w:sz w:val="20"/>
                <w:lang w:eastAsia="ru-RU"/>
              </w:rPr>
            </w:pPr>
            <w:r w:rsidRPr="00372AA2">
              <w:rPr>
                <w:rFonts w:eastAsia="Times New Roman"/>
                <w:sz w:val="20"/>
                <w:szCs w:val="20"/>
                <w:lang w:eastAsia="ru-RU"/>
              </w:rPr>
              <w:t>+</w:t>
            </w:r>
          </w:p>
        </w:tc>
        <w:tc>
          <w:tcPr>
            <w:tcW w:w="660" w:type="dxa"/>
            <w:vAlign w:val="center"/>
          </w:tcPr>
          <w:p w:rsidR="0038156D" w:rsidRPr="00372AA2" w:rsidRDefault="0038156D" w:rsidP="00EC05A5">
            <w:pPr>
              <w:suppressAutoHyphens/>
              <w:autoSpaceDE w:val="0"/>
              <w:autoSpaceDN w:val="0"/>
              <w:ind w:left="0" w:firstLine="0"/>
              <w:jc w:val="left"/>
              <w:rPr>
                <w:rFonts w:eastAsia="Times New Roman"/>
                <w:sz w:val="20"/>
                <w:lang w:eastAsia="ru-RU"/>
              </w:rPr>
            </w:pPr>
            <w:r w:rsidRPr="00372AA2">
              <w:rPr>
                <w:rFonts w:eastAsia="Times New Roman"/>
                <w:sz w:val="20"/>
                <w:lang w:eastAsia="ru-RU"/>
              </w:rPr>
              <w:t>–</w:t>
            </w:r>
          </w:p>
        </w:tc>
      </w:tr>
      <w:tr w:rsidR="00233396" w:rsidRPr="00372AA2" w:rsidTr="003E36F7">
        <w:trPr>
          <w:trHeight w:val="102"/>
        </w:trPr>
        <w:tc>
          <w:tcPr>
            <w:tcW w:w="720" w:type="dxa"/>
            <w:vAlign w:val="center"/>
          </w:tcPr>
          <w:p w:rsidR="005E2CC8" w:rsidRPr="00372AA2" w:rsidRDefault="005E2CC8" w:rsidP="00EC05A5">
            <w:pPr>
              <w:suppressAutoHyphens/>
              <w:autoSpaceDE w:val="0"/>
              <w:autoSpaceDN w:val="0"/>
              <w:ind w:hanging="1429"/>
              <w:jc w:val="center"/>
              <w:rPr>
                <w:sz w:val="20"/>
                <w:szCs w:val="20"/>
              </w:rPr>
            </w:pPr>
            <w:r w:rsidRPr="00372AA2">
              <w:rPr>
                <w:sz w:val="20"/>
                <w:szCs w:val="20"/>
              </w:rPr>
              <w:t>8</w:t>
            </w:r>
          </w:p>
        </w:tc>
        <w:tc>
          <w:tcPr>
            <w:tcW w:w="8744" w:type="dxa"/>
            <w:gridSpan w:val="5"/>
            <w:vAlign w:val="center"/>
          </w:tcPr>
          <w:p w:rsidR="005E2CC8" w:rsidRPr="00372AA2" w:rsidRDefault="005E2CC8" w:rsidP="005E2CC8">
            <w:pPr>
              <w:suppressAutoHyphens/>
              <w:autoSpaceDE w:val="0"/>
              <w:autoSpaceDN w:val="0"/>
              <w:ind w:left="0" w:firstLine="0"/>
              <w:rPr>
                <w:b/>
                <w:sz w:val="20"/>
                <w:szCs w:val="20"/>
              </w:rPr>
            </w:pPr>
            <w:r w:rsidRPr="00372AA2">
              <w:rPr>
                <w:b/>
                <w:sz w:val="20"/>
                <w:szCs w:val="20"/>
              </w:rPr>
              <w:t>В области благоустройства и массового отдыха</w:t>
            </w:r>
          </w:p>
        </w:tc>
      </w:tr>
      <w:tr w:rsidR="00BD136F" w:rsidRPr="00372AA2" w:rsidTr="009D1754">
        <w:trPr>
          <w:trHeight w:val="102"/>
        </w:trPr>
        <w:tc>
          <w:tcPr>
            <w:tcW w:w="720" w:type="dxa"/>
            <w:vAlign w:val="center"/>
          </w:tcPr>
          <w:p w:rsidR="00BD136F" w:rsidRPr="00372AA2" w:rsidRDefault="00BD136F" w:rsidP="009D1754">
            <w:pPr>
              <w:suppressAutoHyphens/>
              <w:autoSpaceDE w:val="0"/>
              <w:autoSpaceDN w:val="0"/>
              <w:ind w:left="0" w:firstLine="0"/>
              <w:jc w:val="left"/>
              <w:rPr>
                <w:sz w:val="20"/>
                <w:szCs w:val="20"/>
              </w:rPr>
            </w:pPr>
            <w:r w:rsidRPr="00372AA2">
              <w:rPr>
                <w:sz w:val="20"/>
                <w:szCs w:val="20"/>
              </w:rPr>
              <w:t>8.1</w:t>
            </w:r>
          </w:p>
        </w:tc>
        <w:tc>
          <w:tcPr>
            <w:tcW w:w="3534" w:type="dxa"/>
            <w:vAlign w:val="center"/>
          </w:tcPr>
          <w:p w:rsidR="00BD136F" w:rsidRPr="00372AA2" w:rsidRDefault="00BD136F" w:rsidP="009D1754">
            <w:pPr>
              <w:suppressAutoHyphens/>
              <w:autoSpaceDE w:val="0"/>
              <w:autoSpaceDN w:val="0"/>
              <w:ind w:left="0" w:firstLine="0"/>
              <w:jc w:val="left"/>
              <w:rPr>
                <w:sz w:val="20"/>
                <w:szCs w:val="20"/>
              </w:rPr>
            </w:pPr>
            <w:r w:rsidRPr="00372AA2">
              <w:rPr>
                <w:sz w:val="20"/>
                <w:szCs w:val="20"/>
              </w:rPr>
              <w:t>Озелененные территории общего пользования</w:t>
            </w:r>
          </w:p>
        </w:tc>
        <w:tc>
          <w:tcPr>
            <w:tcW w:w="3108" w:type="dxa"/>
          </w:tcPr>
          <w:p w:rsidR="00BD136F" w:rsidRPr="00372AA2" w:rsidRDefault="00BD136F" w:rsidP="009D1754">
            <w:pPr>
              <w:suppressAutoHyphens/>
              <w:autoSpaceDE w:val="0"/>
              <w:autoSpaceDN w:val="0"/>
              <w:ind w:left="0" w:firstLine="0"/>
              <w:jc w:val="left"/>
              <w:rPr>
                <w:sz w:val="20"/>
                <w:szCs w:val="20"/>
              </w:rPr>
            </w:pPr>
            <w:r w:rsidRPr="00372AA2">
              <w:rPr>
                <w:sz w:val="20"/>
                <w:szCs w:val="20"/>
              </w:rPr>
              <w:t>Уровень обеспеченности</w:t>
            </w:r>
          </w:p>
        </w:tc>
        <w:tc>
          <w:tcPr>
            <w:tcW w:w="707" w:type="dxa"/>
            <w:vAlign w:val="center"/>
          </w:tcPr>
          <w:p w:rsidR="00BD136F" w:rsidRPr="00372AA2" w:rsidRDefault="00BD136F" w:rsidP="009D1754">
            <w:pPr>
              <w:suppressAutoHyphens/>
              <w:autoSpaceDE w:val="0"/>
              <w:autoSpaceDN w:val="0"/>
              <w:ind w:left="0" w:firstLine="0"/>
              <w:jc w:val="left"/>
              <w:rPr>
                <w:sz w:val="20"/>
                <w:szCs w:val="20"/>
              </w:rPr>
            </w:pPr>
            <w:r w:rsidRPr="00372AA2">
              <w:rPr>
                <w:sz w:val="20"/>
                <w:szCs w:val="20"/>
              </w:rPr>
              <w:t>+</w:t>
            </w:r>
          </w:p>
        </w:tc>
        <w:tc>
          <w:tcPr>
            <w:tcW w:w="735" w:type="dxa"/>
            <w:vAlign w:val="center"/>
          </w:tcPr>
          <w:p w:rsidR="00BD136F" w:rsidRPr="00372AA2" w:rsidRDefault="00BD136F" w:rsidP="009D1754">
            <w:pPr>
              <w:suppressAutoHyphens/>
              <w:autoSpaceDE w:val="0"/>
              <w:autoSpaceDN w:val="0"/>
              <w:ind w:left="0" w:firstLine="0"/>
              <w:jc w:val="left"/>
              <w:rPr>
                <w:sz w:val="20"/>
                <w:szCs w:val="20"/>
              </w:rPr>
            </w:pPr>
            <w:r w:rsidRPr="00372AA2">
              <w:rPr>
                <w:sz w:val="20"/>
                <w:szCs w:val="20"/>
              </w:rPr>
              <w:t>+</w:t>
            </w:r>
          </w:p>
        </w:tc>
        <w:tc>
          <w:tcPr>
            <w:tcW w:w="660" w:type="dxa"/>
            <w:vAlign w:val="center"/>
          </w:tcPr>
          <w:p w:rsidR="00BD136F" w:rsidRPr="00372AA2" w:rsidRDefault="00BD136F" w:rsidP="009D1754">
            <w:pPr>
              <w:suppressAutoHyphens/>
              <w:autoSpaceDE w:val="0"/>
              <w:autoSpaceDN w:val="0"/>
              <w:ind w:left="0" w:firstLine="0"/>
              <w:jc w:val="left"/>
              <w:rPr>
                <w:sz w:val="20"/>
                <w:szCs w:val="20"/>
              </w:rPr>
            </w:pPr>
            <w:r w:rsidRPr="00372AA2">
              <w:rPr>
                <w:sz w:val="20"/>
                <w:szCs w:val="20"/>
              </w:rPr>
              <w:t>+</w:t>
            </w:r>
          </w:p>
        </w:tc>
      </w:tr>
      <w:tr w:rsidR="00422B28" w:rsidRPr="00372AA2" w:rsidTr="00DC569A">
        <w:trPr>
          <w:trHeight w:val="102"/>
        </w:trPr>
        <w:tc>
          <w:tcPr>
            <w:tcW w:w="720" w:type="dxa"/>
            <w:vMerge w:val="restart"/>
            <w:vAlign w:val="center"/>
          </w:tcPr>
          <w:p w:rsidR="00422B28" w:rsidRPr="00372AA2" w:rsidRDefault="00422B28" w:rsidP="00422B28">
            <w:pPr>
              <w:suppressAutoHyphens/>
              <w:autoSpaceDE w:val="0"/>
              <w:autoSpaceDN w:val="0"/>
              <w:ind w:left="0" w:firstLine="0"/>
              <w:jc w:val="left"/>
              <w:rPr>
                <w:sz w:val="20"/>
                <w:szCs w:val="20"/>
              </w:rPr>
            </w:pPr>
            <w:r w:rsidRPr="00372AA2">
              <w:rPr>
                <w:sz w:val="20"/>
                <w:szCs w:val="20"/>
              </w:rPr>
              <w:t>8.2</w:t>
            </w:r>
          </w:p>
        </w:tc>
        <w:tc>
          <w:tcPr>
            <w:tcW w:w="3534" w:type="dxa"/>
            <w:vMerge w:val="restart"/>
            <w:vAlign w:val="center"/>
          </w:tcPr>
          <w:p w:rsidR="00422B28" w:rsidRPr="00372AA2" w:rsidRDefault="00422B28" w:rsidP="00422B28">
            <w:pPr>
              <w:suppressAutoHyphens/>
              <w:autoSpaceDE w:val="0"/>
              <w:autoSpaceDN w:val="0"/>
              <w:ind w:left="0" w:firstLine="0"/>
              <w:jc w:val="left"/>
              <w:rPr>
                <w:sz w:val="20"/>
                <w:szCs w:val="20"/>
              </w:rPr>
            </w:pPr>
            <w:r w:rsidRPr="00372AA2">
              <w:rPr>
                <w:sz w:val="20"/>
                <w:szCs w:val="20"/>
              </w:rPr>
              <w:t>Площадки отдыха населения</w:t>
            </w:r>
          </w:p>
        </w:tc>
        <w:tc>
          <w:tcPr>
            <w:tcW w:w="3108" w:type="dxa"/>
            <w:vAlign w:val="center"/>
          </w:tcPr>
          <w:p w:rsidR="00422B28" w:rsidRPr="00372AA2" w:rsidRDefault="00422B28" w:rsidP="00422B28">
            <w:pPr>
              <w:suppressAutoHyphens/>
              <w:autoSpaceDE w:val="0"/>
              <w:autoSpaceDN w:val="0"/>
              <w:ind w:left="0" w:firstLine="0"/>
              <w:jc w:val="left"/>
              <w:rPr>
                <w:sz w:val="20"/>
                <w:szCs w:val="20"/>
              </w:rPr>
            </w:pPr>
            <w:r w:rsidRPr="00372AA2">
              <w:rPr>
                <w:sz w:val="20"/>
                <w:szCs w:val="20"/>
              </w:rPr>
              <w:t>Размер земельного участка</w:t>
            </w:r>
          </w:p>
        </w:tc>
        <w:tc>
          <w:tcPr>
            <w:tcW w:w="707" w:type="dxa"/>
            <w:vAlign w:val="center"/>
          </w:tcPr>
          <w:p w:rsidR="00422B28" w:rsidRPr="00372AA2" w:rsidRDefault="00422B28" w:rsidP="00422B28">
            <w:pPr>
              <w:suppressAutoHyphens/>
              <w:autoSpaceDE w:val="0"/>
              <w:autoSpaceDN w:val="0"/>
              <w:ind w:left="0" w:firstLine="0"/>
              <w:jc w:val="left"/>
              <w:rPr>
                <w:sz w:val="20"/>
                <w:szCs w:val="20"/>
              </w:rPr>
            </w:pPr>
            <w:r w:rsidRPr="00372AA2">
              <w:rPr>
                <w:sz w:val="20"/>
                <w:szCs w:val="20"/>
              </w:rPr>
              <w:t>+</w:t>
            </w:r>
          </w:p>
        </w:tc>
        <w:tc>
          <w:tcPr>
            <w:tcW w:w="735" w:type="dxa"/>
            <w:vAlign w:val="center"/>
          </w:tcPr>
          <w:p w:rsidR="00422B28" w:rsidRPr="00372AA2" w:rsidRDefault="00422B28" w:rsidP="00422B28">
            <w:pPr>
              <w:suppressAutoHyphens/>
              <w:autoSpaceDE w:val="0"/>
              <w:autoSpaceDN w:val="0"/>
              <w:ind w:left="0" w:firstLine="0"/>
              <w:jc w:val="left"/>
              <w:rPr>
                <w:sz w:val="20"/>
                <w:szCs w:val="20"/>
              </w:rPr>
            </w:pPr>
            <w:r w:rsidRPr="00372AA2">
              <w:rPr>
                <w:sz w:val="20"/>
                <w:szCs w:val="20"/>
              </w:rPr>
              <w:t>+</w:t>
            </w:r>
          </w:p>
        </w:tc>
        <w:tc>
          <w:tcPr>
            <w:tcW w:w="660" w:type="dxa"/>
            <w:vAlign w:val="center"/>
          </w:tcPr>
          <w:p w:rsidR="00422B28" w:rsidRPr="00372AA2" w:rsidRDefault="00422B28" w:rsidP="00422B28">
            <w:pPr>
              <w:suppressAutoHyphens/>
              <w:autoSpaceDE w:val="0"/>
              <w:autoSpaceDN w:val="0"/>
              <w:ind w:left="0" w:firstLine="0"/>
              <w:jc w:val="left"/>
              <w:rPr>
                <w:sz w:val="20"/>
                <w:szCs w:val="20"/>
              </w:rPr>
            </w:pPr>
            <w:r w:rsidRPr="00372AA2">
              <w:rPr>
                <w:sz w:val="20"/>
                <w:szCs w:val="20"/>
              </w:rPr>
              <w:t>+</w:t>
            </w:r>
          </w:p>
        </w:tc>
      </w:tr>
      <w:tr w:rsidR="00422B28" w:rsidRPr="00372AA2" w:rsidTr="00DC569A">
        <w:trPr>
          <w:trHeight w:val="102"/>
        </w:trPr>
        <w:tc>
          <w:tcPr>
            <w:tcW w:w="720" w:type="dxa"/>
            <w:vMerge/>
            <w:vAlign w:val="center"/>
          </w:tcPr>
          <w:p w:rsidR="00422B28" w:rsidRPr="00372AA2" w:rsidRDefault="00422B28" w:rsidP="00422B28">
            <w:pPr>
              <w:suppressAutoHyphens/>
              <w:autoSpaceDE w:val="0"/>
              <w:autoSpaceDN w:val="0"/>
              <w:rPr>
                <w:sz w:val="20"/>
                <w:szCs w:val="20"/>
              </w:rPr>
            </w:pPr>
          </w:p>
        </w:tc>
        <w:tc>
          <w:tcPr>
            <w:tcW w:w="3534" w:type="dxa"/>
            <w:vMerge/>
            <w:vAlign w:val="center"/>
          </w:tcPr>
          <w:p w:rsidR="00422B28" w:rsidRPr="00372AA2" w:rsidRDefault="00422B28" w:rsidP="00422B28">
            <w:pPr>
              <w:suppressAutoHyphens/>
              <w:autoSpaceDE w:val="0"/>
              <w:autoSpaceDN w:val="0"/>
              <w:rPr>
                <w:sz w:val="20"/>
                <w:szCs w:val="20"/>
              </w:rPr>
            </w:pPr>
          </w:p>
        </w:tc>
        <w:tc>
          <w:tcPr>
            <w:tcW w:w="3108" w:type="dxa"/>
            <w:vAlign w:val="center"/>
          </w:tcPr>
          <w:p w:rsidR="00422B28" w:rsidRPr="00372AA2" w:rsidRDefault="00422B28" w:rsidP="00422B28">
            <w:pPr>
              <w:suppressAutoHyphens/>
              <w:autoSpaceDE w:val="0"/>
              <w:autoSpaceDN w:val="0"/>
              <w:ind w:left="0" w:firstLine="0"/>
              <w:jc w:val="left"/>
              <w:rPr>
                <w:sz w:val="20"/>
                <w:szCs w:val="20"/>
              </w:rPr>
            </w:pPr>
            <w:r w:rsidRPr="00372AA2">
              <w:rPr>
                <w:sz w:val="20"/>
                <w:szCs w:val="20"/>
              </w:rPr>
              <w:t>Территориальная доступность</w:t>
            </w:r>
          </w:p>
        </w:tc>
        <w:tc>
          <w:tcPr>
            <w:tcW w:w="707" w:type="dxa"/>
            <w:vAlign w:val="center"/>
          </w:tcPr>
          <w:p w:rsidR="00422B28" w:rsidRPr="00372AA2" w:rsidRDefault="00422B28" w:rsidP="00422B28">
            <w:pPr>
              <w:suppressAutoHyphens/>
              <w:autoSpaceDE w:val="0"/>
              <w:autoSpaceDN w:val="0"/>
              <w:ind w:left="0" w:firstLine="0"/>
              <w:jc w:val="left"/>
              <w:rPr>
                <w:sz w:val="20"/>
                <w:szCs w:val="20"/>
              </w:rPr>
            </w:pPr>
            <w:r w:rsidRPr="00372AA2">
              <w:rPr>
                <w:sz w:val="20"/>
                <w:szCs w:val="20"/>
              </w:rPr>
              <w:t>+</w:t>
            </w:r>
          </w:p>
        </w:tc>
        <w:tc>
          <w:tcPr>
            <w:tcW w:w="735" w:type="dxa"/>
            <w:vAlign w:val="center"/>
          </w:tcPr>
          <w:p w:rsidR="00422B28" w:rsidRPr="00372AA2" w:rsidRDefault="00422B28" w:rsidP="00422B28">
            <w:pPr>
              <w:suppressAutoHyphens/>
              <w:autoSpaceDE w:val="0"/>
              <w:autoSpaceDN w:val="0"/>
              <w:ind w:left="0" w:firstLine="0"/>
              <w:jc w:val="left"/>
              <w:rPr>
                <w:sz w:val="20"/>
                <w:szCs w:val="20"/>
              </w:rPr>
            </w:pPr>
            <w:r w:rsidRPr="00372AA2">
              <w:rPr>
                <w:sz w:val="20"/>
                <w:szCs w:val="20"/>
              </w:rPr>
              <w:t>+</w:t>
            </w:r>
          </w:p>
        </w:tc>
        <w:tc>
          <w:tcPr>
            <w:tcW w:w="660" w:type="dxa"/>
            <w:vAlign w:val="center"/>
          </w:tcPr>
          <w:p w:rsidR="00422B28" w:rsidRPr="00372AA2" w:rsidRDefault="00CB66C3" w:rsidP="00422B28">
            <w:pPr>
              <w:suppressAutoHyphens/>
              <w:autoSpaceDE w:val="0"/>
              <w:autoSpaceDN w:val="0"/>
              <w:ind w:left="0" w:firstLine="0"/>
              <w:jc w:val="left"/>
              <w:rPr>
                <w:sz w:val="20"/>
                <w:szCs w:val="20"/>
              </w:rPr>
            </w:pPr>
            <w:r w:rsidRPr="00372AA2">
              <w:rPr>
                <w:sz w:val="20"/>
                <w:szCs w:val="20"/>
              </w:rPr>
              <w:t>–</w:t>
            </w:r>
          </w:p>
        </w:tc>
      </w:tr>
      <w:tr w:rsidR="00422B28" w:rsidRPr="00372AA2" w:rsidTr="00DC569A">
        <w:trPr>
          <w:trHeight w:val="102"/>
        </w:trPr>
        <w:tc>
          <w:tcPr>
            <w:tcW w:w="720" w:type="dxa"/>
            <w:vMerge w:val="restart"/>
            <w:vAlign w:val="center"/>
          </w:tcPr>
          <w:p w:rsidR="00422B28" w:rsidRPr="00372AA2" w:rsidRDefault="00422B28" w:rsidP="00422B28">
            <w:pPr>
              <w:suppressAutoHyphens/>
              <w:autoSpaceDE w:val="0"/>
              <w:autoSpaceDN w:val="0"/>
              <w:ind w:left="0" w:firstLine="0"/>
              <w:jc w:val="left"/>
              <w:rPr>
                <w:sz w:val="20"/>
                <w:szCs w:val="20"/>
              </w:rPr>
            </w:pPr>
            <w:r w:rsidRPr="00372AA2">
              <w:rPr>
                <w:sz w:val="20"/>
                <w:szCs w:val="20"/>
              </w:rPr>
              <w:t>8.3</w:t>
            </w:r>
          </w:p>
        </w:tc>
        <w:tc>
          <w:tcPr>
            <w:tcW w:w="3534" w:type="dxa"/>
            <w:vMerge w:val="restart"/>
            <w:vAlign w:val="center"/>
          </w:tcPr>
          <w:p w:rsidR="00422B28" w:rsidRPr="00372AA2" w:rsidRDefault="00422B28" w:rsidP="00422B28">
            <w:pPr>
              <w:suppressAutoHyphens/>
              <w:autoSpaceDE w:val="0"/>
              <w:autoSpaceDN w:val="0"/>
              <w:ind w:left="0" w:firstLine="0"/>
              <w:jc w:val="left"/>
              <w:rPr>
                <w:sz w:val="20"/>
                <w:szCs w:val="20"/>
              </w:rPr>
            </w:pPr>
            <w:r w:rsidRPr="00372AA2">
              <w:rPr>
                <w:sz w:val="20"/>
                <w:szCs w:val="20"/>
              </w:rPr>
              <w:t>Детские игровые площадки</w:t>
            </w:r>
          </w:p>
        </w:tc>
        <w:tc>
          <w:tcPr>
            <w:tcW w:w="3108" w:type="dxa"/>
            <w:vAlign w:val="center"/>
          </w:tcPr>
          <w:p w:rsidR="00422B28" w:rsidRPr="00372AA2" w:rsidRDefault="00422B28" w:rsidP="00422B28">
            <w:pPr>
              <w:suppressAutoHyphens/>
              <w:autoSpaceDE w:val="0"/>
              <w:autoSpaceDN w:val="0"/>
              <w:ind w:left="0" w:firstLine="0"/>
              <w:jc w:val="left"/>
              <w:rPr>
                <w:sz w:val="20"/>
                <w:szCs w:val="20"/>
              </w:rPr>
            </w:pPr>
            <w:r w:rsidRPr="00372AA2">
              <w:rPr>
                <w:sz w:val="20"/>
                <w:szCs w:val="20"/>
              </w:rPr>
              <w:t>Уровень обеспеченности</w:t>
            </w:r>
          </w:p>
        </w:tc>
        <w:tc>
          <w:tcPr>
            <w:tcW w:w="707" w:type="dxa"/>
            <w:vAlign w:val="center"/>
          </w:tcPr>
          <w:p w:rsidR="00422B28" w:rsidRPr="00372AA2" w:rsidRDefault="00422B28" w:rsidP="00422B28">
            <w:pPr>
              <w:suppressAutoHyphens/>
              <w:autoSpaceDE w:val="0"/>
              <w:autoSpaceDN w:val="0"/>
              <w:ind w:left="0" w:firstLine="0"/>
              <w:jc w:val="left"/>
              <w:rPr>
                <w:sz w:val="20"/>
                <w:szCs w:val="20"/>
              </w:rPr>
            </w:pPr>
            <w:r w:rsidRPr="00372AA2">
              <w:rPr>
                <w:sz w:val="20"/>
                <w:szCs w:val="20"/>
              </w:rPr>
              <w:t>+</w:t>
            </w:r>
          </w:p>
        </w:tc>
        <w:tc>
          <w:tcPr>
            <w:tcW w:w="735" w:type="dxa"/>
            <w:vAlign w:val="center"/>
          </w:tcPr>
          <w:p w:rsidR="00422B28" w:rsidRPr="00372AA2" w:rsidRDefault="00422B28" w:rsidP="00422B28">
            <w:pPr>
              <w:suppressAutoHyphens/>
              <w:autoSpaceDE w:val="0"/>
              <w:autoSpaceDN w:val="0"/>
              <w:ind w:left="0" w:firstLine="0"/>
              <w:jc w:val="left"/>
              <w:rPr>
                <w:sz w:val="20"/>
                <w:szCs w:val="20"/>
              </w:rPr>
            </w:pPr>
            <w:r w:rsidRPr="00372AA2">
              <w:rPr>
                <w:sz w:val="20"/>
                <w:szCs w:val="20"/>
              </w:rPr>
              <w:t>+</w:t>
            </w:r>
          </w:p>
        </w:tc>
        <w:tc>
          <w:tcPr>
            <w:tcW w:w="660" w:type="dxa"/>
            <w:vAlign w:val="center"/>
          </w:tcPr>
          <w:p w:rsidR="00422B28" w:rsidRPr="00372AA2" w:rsidRDefault="00CB66C3" w:rsidP="00422B28">
            <w:pPr>
              <w:suppressAutoHyphens/>
              <w:autoSpaceDE w:val="0"/>
              <w:autoSpaceDN w:val="0"/>
              <w:ind w:left="0" w:firstLine="0"/>
              <w:jc w:val="left"/>
              <w:rPr>
                <w:sz w:val="20"/>
                <w:szCs w:val="20"/>
              </w:rPr>
            </w:pPr>
            <w:r w:rsidRPr="00372AA2">
              <w:rPr>
                <w:sz w:val="20"/>
                <w:szCs w:val="20"/>
              </w:rPr>
              <w:t>+</w:t>
            </w:r>
          </w:p>
        </w:tc>
      </w:tr>
      <w:tr w:rsidR="00422B28" w:rsidRPr="00372AA2" w:rsidTr="00DC569A">
        <w:trPr>
          <w:trHeight w:val="102"/>
        </w:trPr>
        <w:tc>
          <w:tcPr>
            <w:tcW w:w="720" w:type="dxa"/>
            <w:vMerge/>
            <w:vAlign w:val="center"/>
          </w:tcPr>
          <w:p w:rsidR="00422B28" w:rsidRPr="00372AA2" w:rsidRDefault="00422B28" w:rsidP="00422B28">
            <w:pPr>
              <w:suppressAutoHyphens/>
              <w:autoSpaceDE w:val="0"/>
              <w:autoSpaceDN w:val="0"/>
              <w:rPr>
                <w:sz w:val="20"/>
                <w:szCs w:val="20"/>
              </w:rPr>
            </w:pPr>
          </w:p>
        </w:tc>
        <w:tc>
          <w:tcPr>
            <w:tcW w:w="3534" w:type="dxa"/>
            <w:vMerge/>
            <w:vAlign w:val="center"/>
          </w:tcPr>
          <w:p w:rsidR="00422B28" w:rsidRPr="00372AA2" w:rsidRDefault="00422B28" w:rsidP="00422B28">
            <w:pPr>
              <w:suppressAutoHyphens/>
              <w:autoSpaceDE w:val="0"/>
              <w:autoSpaceDN w:val="0"/>
              <w:rPr>
                <w:sz w:val="20"/>
                <w:szCs w:val="20"/>
              </w:rPr>
            </w:pPr>
          </w:p>
        </w:tc>
        <w:tc>
          <w:tcPr>
            <w:tcW w:w="3108" w:type="dxa"/>
            <w:vAlign w:val="center"/>
          </w:tcPr>
          <w:p w:rsidR="00422B28" w:rsidRPr="00372AA2" w:rsidRDefault="00422B28" w:rsidP="00422B28">
            <w:pPr>
              <w:suppressAutoHyphens/>
              <w:autoSpaceDE w:val="0"/>
              <w:autoSpaceDN w:val="0"/>
              <w:ind w:left="0" w:firstLine="0"/>
              <w:jc w:val="left"/>
              <w:rPr>
                <w:sz w:val="20"/>
                <w:szCs w:val="20"/>
              </w:rPr>
            </w:pPr>
            <w:r w:rsidRPr="00372AA2">
              <w:rPr>
                <w:sz w:val="20"/>
                <w:szCs w:val="20"/>
              </w:rPr>
              <w:t>Территориальная доступность</w:t>
            </w:r>
          </w:p>
        </w:tc>
        <w:tc>
          <w:tcPr>
            <w:tcW w:w="707" w:type="dxa"/>
            <w:vAlign w:val="center"/>
          </w:tcPr>
          <w:p w:rsidR="00422B28" w:rsidRPr="00372AA2" w:rsidRDefault="00422B28" w:rsidP="00422B28">
            <w:pPr>
              <w:suppressAutoHyphens/>
              <w:autoSpaceDE w:val="0"/>
              <w:autoSpaceDN w:val="0"/>
              <w:ind w:left="0" w:firstLine="0"/>
              <w:jc w:val="left"/>
              <w:rPr>
                <w:sz w:val="20"/>
                <w:szCs w:val="20"/>
              </w:rPr>
            </w:pPr>
            <w:r w:rsidRPr="00372AA2">
              <w:rPr>
                <w:sz w:val="20"/>
                <w:szCs w:val="20"/>
              </w:rPr>
              <w:t>+</w:t>
            </w:r>
          </w:p>
        </w:tc>
        <w:tc>
          <w:tcPr>
            <w:tcW w:w="735" w:type="dxa"/>
            <w:vAlign w:val="center"/>
          </w:tcPr>
          <w:p w:rsidR="00422B28" w:rsidRPr="00372AA2" w:rsidRDefault="00422B28" w:rsidP="00422B28">
            <w:pPr>
              <w:suppressAutoHyphens/>
              <w:autoSpaceDE w:val="0"/>
              <w:autoSpaceDN w:val="0"/>
              <w:ind w:left="0" w:firstLine="0"/>
              <w:jc w:val="left"/>
              <w:rPr>
                <w:sz w:val="20"/>
                <w:szCs w:val="20"/>
              </w:rPr>
            </w:pPr>
            <w:r w:rsidRPr="00372AA2">
              <w:rPr>
                <w:sz w:val="20"/>
                <w:szCs w:val="20"/>
              </w:rPr>
              <w:t>+</w:t>
            </w:r>
          </w:p>
        </w:tc>
        <w:tc>
          <w:tcPr>
            <w:tcW w:w="660" w:type="dxa"/>
            <w:vAlign w:val="center"/>
          </w:tcPr>
          <w:p w:rsidR="00422B28" w:rsidRPr="00372AA2" w:rsidRDefault="00CB66C3" w:rsidP="00422B28">
            <w:pPr>
              <w:suppressAutoHyphens/>
              <w:autoSpaceDE w:val="0"/>
              <w:autoSpaceDN w:val="0"/>
              <w:ind w:left="0" w:firstLine="0"/>
              <w:jc w:val="left"/>
              <w:rPr>
                <w:sz w:val="20"/>
                <w:szCs w:val="20"/>
              </w:rPr>
            </w:pPr>
            <w:r w:rsidRPr="00372AA2">
              <w:rPr>
                <w:sz w:val="20"/>
                <w:szCs w:val="20"/>
              </w:rPr>
              <w:t>–</w:t>
            </w:r>
          </w:p>
        </w:tc>
      </w:tr>
      <w:tr w:rsidR="00233396" w:rsidRPr="00372AA2" w:rsidTr="003E36F7">
        <w:trPr>
          <w:trHeight w:val="102"/>
        </w:trPr>
        <w:tc>
          <w:tcPr>
            <w:tcW w:w="720" w:type="dxa"/>
            <w:vAlign w:val="center"/>
          </w:tcPr>
          <w:p w:rsidR="00D64549" w:rsidRPr="00372AA2" w:rsidRDefault="00D64549" w:rsidP="00EC05A5">
            <w:pPr>
              <w:suppressAutoHyphens/>
              <w:autoSpaceDE w:val="0"/>
              <w:autoSpaceDN w:val="0"/>
              <w:ind w:hanging="1429"/>
              <w:jc w:val="center"/>
              <w:rPr>
                <w:sz w:val="20"/>
                <w:szCs w:val="20"/>
              </w:rPr>
            </w:pPr>
            <w:r w:rsidRPr="00372AA2">
              <w:rPr>
                <w:rFonts w:eastAsia="Times New Roman"/>
                <w:b/>
                <w:sz w:val="20"/>
                <w:szCs w:val="20"/>
                <w:lang w:eastAsia="ru-RU"/>
              </w:rPr>
              <w:t>9</w:t>
            </w:r>
          </w:p>
        </w:tc>
        <w:tc>
          <w:tcPr>
            <w:tcW w:w="8744" w:type="dxa"/>
            <w:gridSpan w:val="5"/>
            <w:vAlign w:val="center"/>
          </w:tcPr>
          <w:p w:rsidR="00D64549" w:rsidRPr="00372AA2" w:rsidRDefault="00D64549" w:rsidP="00D64549">
            <w:pPr>
              <w:suppressAutoHyphens/>
              <w:autoSpaceDE w:val="0"/>
              <w:autoSpaceDN w:val="0"/>
              <w:ind w:left="0" w:firstLine="0"/>
              <w:rPr>
                <w:sz w:val="20"/>
                <w:szCs w:val="20"/>
              </w:rPr>
            </w:pPr>
            <w:bookmarkStart w:id="442" w:name="_Toc132730222"/>
            <w:r w:rsidRPr="00372AA2">
              <w:rPr>
                <w:b/>
                <w:sz w:val="20"/>
                <w:szCs w:val="20"/>
                <w:lang w:eastAsia="ru-RU"/>
              </w:rPr>
              <w:t>В области автомобильных дорог местного значения</w:t>
            </w:r>
            <w:bookmarkEnd w:id="442"/>
          </w:p>
        </w:tc>
      </w:tr>
      <w:tr w:rsidR="00233396" w:rsidRPr="00372AA2" w:rsidTr="00233396">
        <w:trPr>
          <w:trHeight w:val="102"/>
        </w:trPr>
        <w:tc>
          <w:tcPr>
            <w:tcW w:w="720" w:type="dxa"/>
            <w:vAlign w:val="center"/>
          </w:tcPr>
          <w:p w:rsidR="005E1FFD" w:rsidRPr="00372AA2" w:rsidRDefault="005E1FFD" w:rsidP="005E1FFD">
            <w:pPr>
              <w:suppressAutoHyphens/>
              <w:autoSpaceDE w:val="0"/>
              <w:autoSpaceDN w:val="0"/>
              <w:ind w:hanging="1429"/>
              <w:jc w:val="center"/>
              <w:rPr>
                <w:sz w:val="20"/>
                <w:szCs w:val="20"/>
              </w:rPr>
            </w:pPr>
            <w:r w:rsidRPr="00372AA2">
              <w:rPr>
                <w:sz w:val="20"/>
                <w:szCs w:val="20"/>
              </w:rPr>
              <w:t>9.1</w:t>
            </w:r>
          </w:p>
        </w:tc>
        <w:tc>
          <w:tcPr>
            <w:tcW w:w="3534" w:type="dxa"/>
          </w:tcPr>
          <w:p w:rsidR="005E1FFD" w:rsidRPr="00372AA2" w:rsidRDefault="005E1FFD" w:rsidP="005E1FFD">
            <w:pPr>
              <w:suppressAutoHyphens/>
              <w:autoSpaceDE w:val="0"/>
              <w:autoSpaceDN w:val="0"/>
              <w:ind w:left="-67" w:firstLine="31"/>
              <w:jc w:val="left"/>
              <w:rPr>
                <w:sz w:val="20"/>
                <w:szCs w:val="20"/>
              </w:rPr>
            </w:pPr>
            <w:r w:rsidRPr="00372AA2">
              <w:rPr>
                <w:sz w:val="20"/>
                <w:szCs w:val="20"/>
              </w:rPr>
              <w:t>Автомобильные дороги общего пользования</w:t>
            </w:r>
          </w:p>
        </w:tc>
        <w:tc>
          <w:tcPr>
            <w:tcW w:w="3108" w:type="dxa"/>
          </w:tcPr>
          <w:p w:rsidR="005E1FFD" w:rsidRPr="00372AA2" w:rsidRDefault="005E1FFD" w:rsidP="005E1FFD">
            <w:pPr>
              <w:suppressAutoHyphens/>
              <w:autoSpaceDE w:val="0"/>
              <w:autoSpaceDN w:val="0"/>
              <w:ind w:left="-67" w:firstLine="31"/>
              <w:jc w:val="left"/>
              <w:rPr>
                <w:sz w:val="20"/>
                <w:szCs w:val="20"/>
              </w:rPr>
            </w:pPr>
            <w:r w:rsidRPr="00372AA2">
              <w:rPr>
                <w:sz w:val="20"/>
                <w:szCs w:val="20"/>
              </w:rPr>
              <w:t>Уровень обеспеченности</w:t>
            </w:r>
          </w:p>
        </w:tc>
        <w:tc>
          <w:tcPr>
            <w:tcW w:w="707" w:type="dxa"/>
          </w:tcPr>
          <w:p w:rsidR="005E1FFD" w:rsidRPr="00372AA2" w:rsidRDefault="005E1FFD" w:rsidP="005E1FFD">
            <w:pPr>
              <w:suppressAutoHyphens/>
              <w:autoSpaceDE w:val="0"/>
              <w:autoSpaceDN w:val="0"/>
              <w:ind w:left="-67" w:firstLine="31"/>
              <w:jc w:val="left"/>
              <w:rPr>
                <w:sz w:val="20"/>
                <w:szCs w:val="20"/>
              </w:rPr>
            </w:pPr>
            <w:r w:rsidRPr="00372AA2">
              <w:rPr>
                <w:sz w:val="20"/>
                <w:szCs w:val="20"/>
              </w:rPr>
              <w:t>+</w:t>
            </w:r>
          </w:p>
        </w:tc>
        <w:tc>
          <w:tcPr>
            <w:tcW w:w="735" w:type="dxa"/>
          </w:tcPr>
          <w:p w:rsidR="005E1FFD" w:rsidRPr="00372AA2" w:rsidRDefault="005E1FFD" w:rsidP="005E1FFD">
            <w:pPr>
              <w:suppressAutoHyphens/>
              <w:autoSpaceDE w:val="0"/>
              <w:autoSpaceDN w:val="0"/>
              <w:ind w:left="-67" w:firstLine="31"/>
              <w:jc w:val="left"/>
              <w:rPr>
                <w:sz w:val="20"/>
                <w:szCs w:val="20"/>
              </w:rPr>
            </w:pPr>
            <w:r w:rsidRPr="00372AA2">
              <w:rPr>
                <w:sz w:val="20"/>
                <w:szCs w:val="20"/>
              </w:rPr>
              <w:t>+</w:t>
            </w:r>
          </w:p>
        </w:tc>
        <w:tc>
          <w:tcPr>
            <w:tcW w:w="660" w:type="dxa"/>
          </w:tcPr>
          <w:p w:rsidR="005E1FFD" w:rsidRPr="00372AA2" w:rsidRDefault="005E1FFD" w:rsidP="005E1FFD">
            <w:pPr>
              <w:suppressAutoHyphens/>
              <w:autoSpaceDE w:val="0"/>
              <w:autoSpaceDN w:val="0"/>
              <w:ind w:left="-67" w:firstLine="31"/>
              <w:jc w:val="left"/>
              <w:rPr>
                <w:sz w:val="20"/>
                <w:szCs w:val="20"/>
              </w:rPr>
            </w:pPr>
            <w:r w:rsidRPr="00372AA2">
              <w:rPr>
                <w:sz w:val="20"/>
                <w:szCs w:val="20"/>
              </w:rPr>
              <w:t>–</w:t>
            </w:r>
          </w:p>
        </w:tc>
      </w:tr>
      <w:tr w:rsidR="00233396" w:rsidRPr="00372AA2" w:rsidTr="00EC05A5">
        <w:tc>
          <w:tcPr>
            <w:tcW w:w="720" w:type="dxa"/>
            <w:vAlign w:val="center"/>
          </w:tcPr>
          <w:p w:rsidR="0038156D" w:rsidRPr="00372AA2" w:rsidRDefault="0038156D" w:rsidP="00EC05A5">
            <w:pPr>
              <w:suppressAutoHyphens/>
              <w:autoSpaceDE w:val="0"/>
              <w:autoSpaceDN w:val="0"/>
              <w:ind w:hanging="1429"/>
              <w:jc w:val="center"/>
              <w:rPr>
                <w:rFonts w:eastAsia="Times New Roman"/>
                <w:b/>
                <w:sz w:val="20"/>
                <w:szCs w:val="20"/>
                <w:lang w:eastAsia="ru-RU"/>
              </w:rPr>
            </w:pPr>
            <w:r w:rsidRPr="00372AA2">
              <w:rPr>
                <w:rFonts w:eastAsia="Times New Roman"/>
                <w:b/>
                <w:sz w:val="20"/>
                <w:szCs w:val="20"/>
                <w:lang w:eastAsia="ru-RU"/>
              </w:rPr>
              <w:t>10</w:t>
            </w:r>
          </w:p>
        </w:tc>
        <w:tc>
          <w:tcPr>
            <w:tcW w:w="8744" w:type="dxa"/>
            <w:gridSpan w:val="5"/>
            <w:vAlign w:val="center"/>
          </w:tcPr>
          <w:p w:rsidR="0038156D" w:rsidRPr="00372AA2" w:rsidRDefault="0038156D" w:rsidP="00EC05A5">
            <w:pPr>
              <w:suppressAutoHyphens/>
              <w:autoSpaceDE w:val="0"/>
              <w:autoSpaceDN w:val="0"/>
              <w:ind w:left="-67" w:firstLine="67"/>
              <w:rPr>
                <w:b/>
                <w:sz w:val="20"/>
                <w:szCs w:val="20"/>
              </w:rPr>
            </w:pPr>
            <w:r w:rsidRPr="00372AA2">
              <w:rPr>
                <w:rFonts w:eastAsia="Times New Roman"/>
                <w:b/>
                <w:sz w:val="20"/>
                <w:szCs w:val="20"/>
                <w:lang w:eastAsia="ru-RU"/>
              </w:rPr>
              <w:t>В области электро-, тепл</w:t>
            </w:r>
            <w:proofErr w:type="gramStart"/>
            <w:r w:rsidRPr="00372AA2">
              <w:rPr>
                <w:rFonts w:eastAsia="Times New Roman"/>
                <w:b/>
                <w:sz w:val="20"/>
                <w:szCs w:val="20"/>
                <w:lang w:eastAsia="ru-RU"/>
              </w:rPr>
              <w:t>о-</w:t>
            </w:r>
            <w:proofErr w:type="gramEnd"/>
            <w:r w:rsidRPr="00372AA2">
              <w:rPr>
                <w:rFonts w:eastAsia="Times New Roman"/>
                <w:b/>
                <w:sz w:val="20"/>
                <w:szCs w:val="20"/>
                <w:lang w:eastAsia="ru-RU"/>
              </w:rPr>
              <w:t>, газо- и водоснабжения населения и водоотведения</w:t>
            </w:r>
          </w:p>
        </w:tc>
      </w:tr>
      <w:tr w:rsidR="00233396" w:rsidRPr="00372AA2" w:rsidTr="00EC05A5">
        <w:tc>
          <w:tcPr>
            <w:tcW w:w="720" w:type="dxa"/>
            <w:vMerge w:val="restart"/>
            <w:vAlign w:val="center"/>
          </w:tcPr>
          <w:p w:rsidR="0038156D" w:rsidRPr="00372AA2" w:rsidRDefault="0038156D" w:rsidP="00EC05A5">
            <w:pPr>
              <w:suppressAutoHyphens/>
              <w:autoSpaceDE w:val="0"/>
              <w:autoSpaceDN w:val="0"/>
              <w:ind w:hanging="1429"/>
              <w:jc w:val="center"/>
              <w:rPr>
                <w:rFonts w:eastAsia="Times New Roman"/>
                <w:sz w:val="20"/>
                <w:szCs w:val="20"/>
                <w:lang w:eastAsia="ru-RU"/>
              </w:rPr>
            </w:pPr>
            <w:r w:rsidRPr="00372AA2">
              <w:rPr>
                <w:rFonts w:eastAsia="Times New Roman"/>
                <w:sz w:val="20"/>
                <w:szCs w:val="20"/>
                <w:lang w:eastAsia="ru-RU"/>
              </w:rPr>
              <w:t>10.1</w:t>
            </w:r>
          </w:p>
        </w:tc>
        <w:tc>
          <w:tcPr>
            <w:tcW w:w="3534" w:type="dxa"/>
            <w:vMerge w:val="restart"/>
            <w:vAlign w:val="center"/>
          </w:tcPr>
          <w:p w:rsidR="0038156D" w:rsidRPr="00372AA2" w:rsidRDefault="0038156D" w:rsidP="00EC05A5">
            <w:pPr>
              <w:suppressAutoHyphens/>
              <w:autoSpaceDE w:val="0"/>
              <w:autoSpaceDN w:val="0"/>
              <w:ind w:left="-36" w:firstLine="0"/>
              <w:jc w:val="left"/>
              <w:rPr>
                <w:rFonts w:eastAsia="Times New Roman"/>
                <w:sz w:val="20"/>
                <w:szCs w:val="20"/>
                <w:lang w:eastAsia="ru-RU"/>
              </w:rPr>
            </w:pPr>
            <w:r w:rsidRPr="00372AA2">
              <w:rPr>
                <w:rFonts w:eastAsia="Times New Roman"/>
                <w:sz w:val="20"/>
                <w:szCs w:val="20"/>
                <w:lang w:eastAsia="ru-RU"/>
              </w:rPr>
              <w:t>Объекты электроснабжения</w:t>
            </w:r>
          </w:p>
        </w:tc>
        <w:tc>
          <w:tcPr>
            <w:tcW w:w="3108" w:type="dxa"/>
            <w:vAlign w:val="center"/>
          </w:tcPr>
          <w:p w:rsidR="0038156D" w:rsidRPr="00372AA2" w:rsidRDefault="0038156D" w:rsidP="00EC05A5">
            <w:pPr>
              <w:suppressAutoHyphens/>
              <w:autoSpaceDE w:val="0"/>
              <w:autoSpaceDN w:val="0"/>
              <w:ind w:left="0" w:firstLine="0"/>
              <w:jc w:val="left"/>
              <w:rPr>
                <w:rFonts w:eastAsia="Times New Roman"/>
                <w:sz w:val="20"/>
                <w:szCs w:val="20"/>
                <w:lang w:eastAsia="ru-RU"/>
              </w:rPr>
            </w:pPr>
            <w:r w:rsidRPr="00372AA2">
              <w:rPr>
                <w:rFonts w:eastAsia="Times New Roman"/>
                <w:sz w:val="20"/>
                <w:szCs w:val="20"/>
                <w:lang w:eastAsia="ru-RU"/>
              </w:rPr>
              <w:t>Электропотребление</w:t>
            </w:r>
          </w:p>
        </w:tc>
        <w:tc>
          <w:tcPr>
            <w:tcW w:w="707" w:type="dxa"/>
            <w:vAlign w:val="center"/>
          </w:tcPr>
          <w:p w:rsidR="0038156D" w:rsidRPr="00372AA2" w:rsidRDefault="0038156D" w:rsidP="00EC05A5">
            <w:pPr>
              <w:suppressAutoHyphens/>
              <w:autoSpaceDE w:val="0"/>
              <w:autoSpaceDN w:val="0"/>
              <w:ind w:hanging="1429"/>
              <w:jc w:val="left"/>
              <w:rPr>
                <w:rFonts w:eastAsia="Times New Roman"/>
                <w:sz w:val="20"/>
                <w:szCs w:val="20"/>
                <w:lang w:eastAsia="ru-RU"/>
              </w:rPr>
            </w:pPr>
            <w:r w:rsidRPr="00372AA2">
              <w:rPr>
                <w:rFonts w:eastAsia="Times New Roman"/>
                <w:sz w:val="20"/>
                <w:szCs w:val="20"/>
                <w:lang w:eastAsia="ru-RU"/>
              </w:rPr>
              <w:t>+</w:t>
            </w:r>
          </w:p>
        </w:tc>
        <w:tc>
          <w:tcPr>
            <w:tcW w:w="735" w:type="dxa"/>
            <w:vAlign w:val="center"/>
          </w:tcPr>
          <w:p w:rsidR="0038156D" w:rsidRPr="00372AA2" w:rsidRDefault="0038156D" w:rsidP="00EC05A5">
            <w:pPr>
              <w:suppressAutoHyphens/>
              <w:autoSpaceDE w:val="0"/>
              <w:autoSpaceDN w:val="0"/>
              <w:ind w:hanging="1429"/>
              <w:jc w:val="left"/>
              <w:rPr>
                <w:rFonts w:eastAsia="Times New Roman"/>
                <w:sz w:val="20"/>
                <w:szCs w:val="20"/>
                <w:lang w:eastAsia="ru-RU"/>
              </w:rPr>
            </w:pPr>
            <w:r w:rsidRPr="00372AA2">
              <w:rPr>
                <w:rFonts w:eastAsia="Times New Roman"/>
                <w:sz w:val="20"/>
                <w:szCs w:val="20"/>
                <w:lang w:eastAsia="ru-RU"/>
              </w:rPr>
              <w:t>+</w:t>
            </w:r>
          </w:p>
        </w:tc>
        <w:tc>
          <w:tcPr>
            <w:tcW w:w="660" w:type="dxa"/>
            <w:vAlign w:val="center"/>
          </w:tcPr>
          <w:p w:rsidR="0038156D" w:rsidRPr="00372AA2" w:rsidRDefault="0038156D" w:rsidP="00EC05A5">
            <w:pPr>
              <w:suppressAutoHyphens/>
              <w:autoSpaceDE w:val="0"/>
              <w:autoSpaceDN w:val="0"/>
              <w:ind w:hanging="1429"/>
              <w:jc w:val="left"/>
              <w:rPr>
                <w:rFonts w:eastAsia="Times New Roman"/>
                <w:sz w:val="20"/>
                <w:szCs w:val="20"/>
                <w:lang w:eastAsia="ru-RU"/>
              </w:rPr>
            </w:pPr>
            <w:r w:rsidRPr="00372AA2">
              <w:rPr>
                <w:rFonts w:eastAsia="Times New Roman"/>
                <w:sz w:val="20"/>
                <w:szCs w:val="20"/>
                <w:lang w:eastAsia="ru-RU"/>
              </w:rPr>
              <w:t>–</w:t>
            </w:r>
          </w:p>
        </w:tc>
      </w:tr>
      <w:tr w:rsidR="00233396" w:rsidRPr="00372AA2" w:rsidTr="00EC05A5">
        <w:tc>
          <w:tcPr>
            <w:tcW w:w="720" w:type="dxa"/>
            <w:vMerge/>
            <w:vAlign w:val="center"/>
          </w:tcPr>
          <w:p w:rsidR="0038156D" w:rsidRPr="00372AA2" w:rsidRDefault="0038156D" w:rsidP="00EC05A5">
            <w:pPr>
              <w:suppressAutoHyphens/>
              <w:autoSpaceDE w:val="0"/>
              <w:autoSpaceDN w:val="0"/>
              <w:ind w:hanging="1429"/>
              <w:jc w:val="center"/>
              <w:rPr>
                <w:rFonts w:eastAsia="Times New Roman"/>
                <w:sz w:val="20"/>
                <w:szCs w:val="20"/>
                <w:lang w:eastAsia="ru-RU"/>
              </w:rPr>
            </w:pPr>
          </w:p>
        </w:tc>
        <w:tc>
          <w:tcPr>
            <w:tcW w:w="3534" w:type="dxa"/>
            <w:vMerge/>
            <w:vAlign w:val="center"/>
          </w:tcPr>
          <w:p w:rsidR="0038156D" w:rsidRPr="00372AA2" w:rsidRDefault="0038156D" w:rsidP="00EC05A5">
            <w:pPr>
              <w:suppressAutoHyphens/>
              <w:autoSpaceDE w:val="0"/>
              <w:autoSpaceDN w:val="0"/>
              <w:ind w:left="-36" w:firstLine="0"/>
              <w:jc w:val="left"/>
              <w:rPr>
                <w:rFonts w:eastAsia="Times New Roman"/>
                <w:sz w:val="20"/>
                <w:szCs w:val="20"/>
                <w:lang w:eastAsia="ru-RU"/>
              </w:rPr>
            </w:pPr>
          </w:p>
        </w:tc>
        <w:tc>
          <w:tcPr>
            <w:tcW w:w="3108" w:type="dxa"/>
            <w:vAlign w:val="center"/>
          </w:tcPr>
          <w:p w:rsidR="0038156D" w:rsidRPr="00372AA2" w:rsidRDefault="0038156D" w:rsidP="00EC05A5">
            <w:pPr>
              <w:suppressAutoHyphens/>
              <w:autoSpaceDE w:val="0"/>
              <w:autoSpaceDN w:val="0"/>
              <w:ind w:left="0" w:firstLine="0"/>
              <w:jc w:val="left"/>
              <w:rPr>
                <w:rFonts w:eastAsia="Times New Roman"/>
                <w:sz w:val="20"/>
                <w:szCs w:val="20"/>
                <w:lang w:eastAsia="ru-RU"/>
              </w:rPr>
            </w:pPr>
            <w:r w:rsidRPr="00372AA2">
              <w:rPr>
                <w:sz w:val="20"/>
                <w:szCs w:val="20"/>
              </w:rPr>
              <w:t>Удельная коммунально-бытовая электрическая нагрузка</w:t>
            </w:r>
          </w:p>
        </w:tc>
        <w:tc>
          <w:tcPr>
            <w:tcW w:w="707" w:type="dxa"/>
            <w:vAlign w:val="center"/>
          </w:tcPr>
          <w:p w:rsidR="0038156D" w:rsidRPr="00372AA2" w:rsidRDefault="0038156D" w:rsidP="00EC05A5">
            <w:pPr>
              <w:suppressAutoHyphens/>
              <w:autoSpaceDE w:val="0"/>
              <w:autoSpaceDN w:val="0"/>
              <w:ind w:hanging="1429"/>
              <w:jc w:val="left"/>
              <w:rPr>
                <w:rFonts w:eastAsia="Times New Roman"/>
                <w:sz w:val="20"/>
                <w:szCs w:val="20"/>
                <w:lang w:eastAsia="ru-RU"/>
              </w:rPr>
            </w:pPr>
            <w:r w:rsidRPr="00372AA2">
              <w:rPr>
                <w:rFonts w:eastAsia="Times New Roman"/>
                <w:sz w:val="20"/>
                <w:szCs w:val="20"/>
                <w:lang w:eastAsia="ru-RU"/>
              </w:rPr>
              <w:t>+</w:t>
            </w:r>
          </w:p>
        </w:tc>
        <w:tc>
          <w:tcPr>
            <w:tcW w:w="735" w:type="dxa"/>
            <w:vAlign w:val="center"/>
          </w:tcPr>
          <w:p w:rsidR="0038156D" w:rsidRPr="00372AA2" w:rsidRDefault="0038156D" w:rsidP="00EC05A5">
            <w:pPr>
              <w:suppressAutoHyphens/>
              <w:autoSpaceDE w:val="0"/>
              <w:autoSpaceDN w:val="0"/>
              <w:ind w:hanging="1429"/>
              <w:jc w:val="left"/>
              <w:rPr>
                <w:rFonts w:eastAsia="Times New Roman"/>
                <w:sz w:val="20"/>
                <w:szCs w:val="20"/>
                <w:lang w:eastAsia="ru-RU"/>
              </w:rPr>
            </w:pPr>
            <w:r w:rsidRPr="00372AA2">
              <w:rPr>
                <w:rFonts w:eastAsia="Times New Roman"/>
                <w:sz w:val="20"/>
                <w:szCs w:val="20"/>
                <w:lang w:eastAsia="ru-RU"/>
              </w:rPr>
              <w:t>+</w:t>
            </w:r>
          </w:p>
        </w:tc>
        <w:tc>
          <w:tcPr>
            <w:tcW w:w="660" w:type="dxa"/>
            <w:vAlign w:val="center"/>
          </w:tcPr>
          <w:p w:rsidR="0038156D" w:rsidRPr="00372AA2" w:rsidRDefault="0038156D" w:rsidP="00EC05A5">
            <w:pPr>
              <w:suppressAutoHyphens/>
              <w:autoSpaceDE w:val="0"/>
              <w:autoSpaceDN w:val="0"/>
              <w:ind w:hanging="1429"/>
              <w:jc w:val="left"/>
              <w:rPr>
                <w:rFonts w:eastAsia="Times New Roman"/>
                <w:sz w:val="20"/>
                <w:szCs w:val="20"/>
                <w:lang w:eastAsia="ru-RU"/>
              </w:rPr>
            </w:pPr>
            <w:r w:rsidRPr="00372AA2">
              <w:rPr>
                <w:rFonts w:eastAsia="Times New Roman"/>
                <w:sz w:val="20"/>
                <w:szCs w:val="20"/>
                <w:lang w:eastAsia="ru-RU"/>
              </w:rPr>
              <w:t>–</w:t>
            </w:r>
          </w:p>
        </w:tc>
      </w:tr>
      <w:tr w:rsidR="00233396" w:rsidRPr="00372AA2" w:rsidTr="00EC05A5">
        <w:tc>
          <w:tcPr>
            <w:tcW w:w="720" w:type="dxa"/>
            <w:vMerge w:val="restart"/>
            <w:vAlign w:val="center"/>
          </w:tcPr>
          <w:p w:rsidR="0038156D" w:rsidRPr="00372AA2" w:rsidRDefault="0038156D" w:rsidP="00EC05A5">
            <w:pPr>
              <w:suppressAutoHyphens/>
              <w:autoSpaceDE w:val="0"/>
              <w:autoSpaceDN w:val="0"/>
              <w:ind w:hanging="1429"/>
              <w:jc w:val="center"/>
              <w:rPr>
                <w:rFonts w:eastAsia="Times New Roman"/>
                <w:sz w:val="20"/>
                <w:szCs w:val="20"/>
                <w:lang w:eastAsia="ru-RU"/>
              </w:rPr>
            </w:pPr>
            <w:r w:rsidRPr="00372AA2">
              <w:rPr>
                <w:rFonts w:eastAsia="Times New Roman"/>
                <w:sz w:val="20"/>
                <w:szCs w:val="20"/>
                <w:lang w:eastAsia="ru-RU"/>
              </w:rPr>
              <w:t>10.2</w:t>
            </w:r>
          </w:p>
        </w:tc>
        <w:tc>
          <w:tcPr>
            <w:tcW w:w="3534" w:type="dxa"/>
            <w:vMerge w:val="restart"/>
            <w:vAlign w:val="center"/>
          </w:tcPr>
          <w:p w:rsidR="0038156D" w:rsidRPr="00372AA2" w:rsidRDefault="0038156D" w:rsidP="00EC05A5">
            <w:pPr>
              <w:suppressAutoHyphens/>
              <w:autoSpaceDE w:val="0"/>
              <w:autoSpaceDN w:val="0"/>
              <w:ind w:left="-36" w:firstLine="0"/>
              <w:jc w:val="left"/>
              <w:rPr>
                <w:rFonts w:eastAsia="Times New Roman"/>
                <w:sz w:val="20"/>
                <w:szCs w:val="20"/>
                <w:lang w:eastAsia="ru-RU"/>
              </w:rPr>
            </w:pPr>
            <w:r w:rsidRPr="00372AA2">
              <w:rPr>
                <w:rFonts w:eastAsia="Times New Roman"/>
                <w:sz w:val="20"/>
                <w:szCs w:val="20"/>
                <w:lang w:eastAsia="ru-RU"/>
              </w:rPr>
              <w:t>Объекты теплоснабжения</w:t>
            </w:r>
          </w:p>
        </w:tc>
        <w:tc>
          <w:tcPr>
            <w:tcW w:w="3108" w:type="dxa"/>
            <w:vAlign w:val="center"/>
          </w:tcPr>
          <w:p w:rsidR="0038156D" w:rsidRPr="00372AA2" w:rsidRDefault="0038156D" w:rsidP="00EC05A5">
            <w:pPr>
              <w:suppressAutoHyphens/>
              <w:autoSpaceDE w:val="0"/>
              <w:autoSpaceDN w:val="0"/>
              <w:ind w:left="0" w:firstLine="0"/>
              <w:jc w:val="left"/>
              <w:rPr>
                <w:rFonts w:eastAsia="Times New Roman"/>
                <w:sz w:val="20"/>
                <w:szCs w:val="20"/>
                <w:lang w:eastAsia="ru-RU"/>
              </w:rPr>
            </w:pPr>
            <w:r w:rsidRPr="00372AA2">
              <w:rPr>
                <w:rFonts w:eastAsia="Times New Roman"/>
                <w:sz w:val="20"/>
                <w:szCs w:val="20"/>
                <w:lang w:eastAsia="ru-RU"/>
              </w:rPr>
              <w:t>Удельные расходы тепла на отопление жилых зданий</w:t>
            </w:r>
          </w:p>
        </w:tc>
        <w:tc>
          <w:tcPr>
            <w:tcW w:w="707" w:type="dxa"/>
            <w:vAlign w:val="center"/>
          </w:tcPr>
          <w:p w:rsidR="0038156D" w:rsidRPr="00372AA2" w:rsidRDefault="0038156D" w:rsidP="00EC05A5">
            <w:pPr>
              <w:suppressAutoHyphens/>
              <w:autoSpaceDE w:val="0"/>
              <w:autoSpaceDN w:val="0"/>
              <w:ind w:hanging="1429"/>
              <w:jc w:val="left"/>
              <w:rPr>
                <w:rFonts w:eastAsia="Times New Roman"/>
                <w:sz w:val="20"/>
                <w:szCs w:val="20"/>
                <w:lang w:eastAsia="ru-RU"/>
              </w:rPr>
            </w:pPr>
            <w:r w:rsidRPr="00372AA2">
              <w:rPr>
                <w:rFonts w:eastAsia="Times New Roman"/>
                <w:sz w:val="20"/>
                <w:szCs w:val="20"/>
                <w:lang w:eastAsia="ru-RU"/>
              </w:rPr>
              <w:t>+</w:t>
            </w:r>
          </w:p>
        </w:tc>
        <w:tc>
          <w:tcPr>
            <w:tcW w:w="735" w:type="dxa"/>
            <w:vAlign w:val="center"/>
          </w:tcPr>
          <w:p w:rsidR="0038156D" w:rsidRPr="00372AA2" w:rsidRDefault="0038156D" w:rsidP="00EC05A5">
            <w:pPr>
              <w:suppressAutoHyphens/>
              <w:autoSpaceDE w:val="0"/>
              <w:autoSpaceDN w:val="0"/>
              <w:ind w:hanging="1429"/>
              <w:jc w:val="left"/>
              <w:rPr>
                <w:rFonts w:eastAsia="Times New Roman"/>
                <w:sz w:val="20"/>
                <w:szCs w:val="20"/>
                <w:lang w:eastAsia="ru-RU"/>
              </w:rPr>
            </w:pPr>
            <w:r w:rsidRPr="00372AA2">
              <w:rPr>
                <w:rFonts w:eastAsia="Times New Roman"/>
                <w:sz w:val="20"/>
                <w:szCs w:val="20"/>
                <w:lang w:eastAsia="ru-RU"/>
              </w:rPr>
              <w:t>+</w:t>
            </w:r>
          </w:p>
        </w:tc>
        <w:tc>
          <w:tcPr>
            <w:tcW w:w="660" w:type="dxa"/>
            <w:vAlign w:val="center"/>
          </w:tcPr>
          <w:p w:rsidR="0038156D" w:rsidRPr="00372AA2" w:rsidRDefault="0038156D" w:rsidP="00EC05A5">
            <w:pPr>
              <w:suppressAutoHyphens/>
              <w:autoSpaceDE w:val="0"/>
              <w:autoSpaceDN w:val="0"/>
              <w:ind w:hanging="1429"/>
              <w:jc w:val="left"/>
              <w:rPr>
                <w:rFonts w:eastAsia="Times New Roman"/>
                <w:sz w:val="20"/>
                <w:szCs w:val="20"/>
                <w:lang w:eastAsia="ru-RU"/>
              </w:rPr>
            </w:pPr>
            <w:r w:rsidRPr="00372AA2">
              <w:rPr>
                <w:rFonts w:eastAsia="Times New Roman"/>
                <w:sz w:val="20"/>
                <w:szCs w:val="20"/>
                <w:lang w:eastAsia="ru-RU"/>
              </w:rPr>
              <w:t>–</w:t>
            </w:r>
          </w:p>
        </w:tc>
      </w:tr>
      <w:tr w:rsidR="00233396" w:rsidRPr="00372AA2" w:rsidTr="00EC05A5">
        <w:tc>
          <w:tcPr>
            <w:tcW w:w="720" w:type="dxa"/>
            <w:vMerge/>
            <w:vAlign w:val="center"/>
          </w:tcPr>
          <w:p w:rsidR="0038156D" w:rsidRPr="00372AA2" w:rsidRDefault="0038156D" w:rsidP="00EC05A5">
            <w:pPr>
              <w:suppressAutoHyphens/>
              <w:autoSpaceDE w:val="0"/>
              <w:autoSpaceDN w:val="0"/>
              <w:ind w:hanging="1429"/>
              <w:jc w:val="center"/>
              <w:rPr>
                <w:rFonts w:eastAsia="Times New Roman"/>
                <w:sz w:val="20"/>
                <w:szCs w:val="20"/>
                <w:lang w:eastAsia="ru-RU"/>
              </w:rPr>
            </w:pPr>
          </w:p>
        </w:tc>
        <w:tc>
          <w:tcPr>
            <w:tcW w:w="3534" w:type="dxa"/>
            <w:vMerge/>
            <w:vAlign w:val="center"/>
          </w:tcPr>
          <w:p w:rsidR="0038156D" w:rsidRPr="00372AA2" w:rsidRDefault="0038156D" w:rsidP="00EC05A5">
            <w:pPr>
              <w:suppressAutoHyphens/>
              <w:autoSpaceDE w:val="0"/>
              <w:autoSpaceDN w:val="0"/>
              <w:ind w:left="-67" w:firstLine="31"/>
              <w:jc w:val="left"/>
              <w:rPr>
                <w:rFonts w:eastAsia="Times New Roman"/>
                <w:sz w:val="20"/>
                <w:szCs w:val="20"/>
                <w:lang w:eastAsia="ru-RU"/>
              </w:rPr>
            </w:pPr>
          </w:p>
        </w:tc>
        <w:tc>
          <w:tcPr>
            <w:tcW w:w="3108" w:type="dxa"/>
            <w:vAlign w:val="center"/>
          </w:tcPr>
          <w:p w:rsidR="0038156D" w:rsidRPr="00372AA2" w:rsidRDefault="0038156D" w:rsidP="00EC05A5">
            <w:pPr>
              <w:suppressAutoHyphens/>
              <w:autoSpaceDE w:val="0"/>
              <w:autoSpaceDN w:val="0"/>
              <w:ind w:left="0" w:firstLine="0"/>
              <w:jc w:val="left"/>
              <w:rPr>
                <w:rFonts w:eastAsia="Times New Roman"/>
                <w:sz w:val="20"/>
                <w:szCs w:val="20"/>
                <w:lang w:eastAsia="ru-RU"/>
              </w:rPr>
            </w:pPr>
            <w:r w:rsidRPr="00372AA2">
              <w:rPr>
                <w:sz w:val="20"/>
                <w:szCs w:val="20"/>
              </w:rPr>
              <w:t>Удельная величина тепловой энергии на нагрев горячей воды потребителями жилых зданий</w:t>
            </w:r>
          </w:p>
        </w:tc>
        <w:tc>
          <w:tcPr>
            <w:tcW w:w="707" w:type="dxa"/>
            <w:vAlign w:val="center"/>
          </w:tcPr>
          <w:p w:rsidR="0038156D" w:rsidRPr="00372AA2" w:rsidRDefault="0038156D" w:rsidP="00EC05A5">
            <w:pPr>
              <w:suppressAutoHyphens/>
              <w:autoSpaceDE w:val="0"/>
              <w:autoSpaceDN w:val="0"/>
              <w:ind w:hanging="1429"/>
              <w:jc w:val="left"/>
              <w:rPr>
                <w:rFonts w:eastAsia="Times New Roman"/>
                <w:sz w:val="20"/>
                <w:szCs w:val="20"/>
                <w:lang w:eastAsia="ru-RU"/>
              </w:rPr>
            </w:pPr>
            <w:r w:rsidRPr="00372AA2">
              <w:rPr>
                <w:rFonts w:eastAsia="Times New Roman"/>
                <w:sz w:val="20"/>
                <w:szCs w:val="20"/>
                <w:lang w:eastAsia="ru-RU"/>
              </w:rPr>
              <w:t>+</w:t>
            </w:r>
          </w:p>
        </w:tc>
        <w:tc>
          <w:tcPr>
            <w:tcW w:w="735" w:type="dxa"/>
            <w:vAlign w:val="center"/>
          </w:tcPr>
          <w:p w:rsidR="0038156D" w:rsidRPr="00372AA2" w:rsidRDefault="0038156D" w:rsidP="00EC05A5">
            <w:pPr>
              <w:suppressAutoHyphens/>
              <w:autoSpaceDE w:val="0"/>
              <w:autoSpaceDN w:val="0"/>
              <w:ind w:hanging="1429"/>
              <w:jc w:val="left"/>
              <w:rPr>
                <w:rFonts w:eastAsia="Times New Roman"/>
                <w:sz w:val="20"/>
                <w:szCs w:val="20"/>
                <w:lang w:eastAsia="ru-RU"/>
              </w:rPr>
            </w:pPr>
            <w:r w:rsidRPr="00372AA2">
              <w:rPr>
                <w:rFonts w:eastAsia="Times New Roman"/>
                <w:sz w:val="20"/>
                <w:szCs w:val="20"/>
                <w:lang w:eastAsia="ru-RU"/>
              </w:rPr>
              <w:t>+</w:t>
            </w:r>
          </w:p>
        </w:tc>
        <w:tc>
          <w:tcPr>
            <w:tcW w:w="660" w:type="dxa"/>
            <w:vAlign w:val="center"/>
          </w:tcPr>
          <w:p w:rsidR="0038156D" w:rsidRPr="00372AA2" w:rsidRDefault="0038156D" w:rsidP="00EC05A5">
            <w:pPr>
              <w:suppressAutoHyphens/>
              <w:autoSpaceDE w:val="0"/>
              <w:autoSpaceDN w:val="0"/>
              <w:ind w:hanging="1429"/>
              <w:jc w:val="left"/>
              <w:rPr>
                <w:rFonts w:eastAsia="Times New Roman"/>
                <w:sz w:val="20"/>
                <w:szCs w:val="20"/>
                <w:lang w:eastAsia="ru-RU"/>
              </w:rPr>
            </w:pPr>
            <w:r w:rsidRPr="00372AA2">
              <w:rPr>
                <w:rFonts w:eastAsia="Times New Roman"/>
                <w:sz w:val="20"/>
                <w:szCs w:val="20"/>
                <w:lang w:eastAsia="ru-RU"/>
              </w:rPr>
              <w:t>–</w:t>
            </w:r>
          </w:p>
        </w:tc>
      </w:tr>
      <w:tr w:rsidR="00233396" w:rsidRPr="00372AA2" w:rsidTr="00EC05A5">
        <w:tc>
          <w:tcPr>
            <w:tcW w:w="720" w:type="dxa"/>
            <w:vMerge/>
            <w:vAlign w:val="center"/>
          </w:tcPr>
          <w:p w:rsidR="0038156D" w:rsidRPr="00372AA2" w:rsidRDefault="0038156D" w:rsidP="00EC05A5">
            <w:pPr>
              <w:suppressAutoHyphens/>
              <w:autoSpaceDE w:val="0"/>
              <w:autoSpaceDN w:val="0"/>
              <w:ind w:hanging="1429"/>
              <w:jc w:val="center"/>
              <w:rPr>
                <w:rFonts w:eastAsia="Times New Roman"/>
                <w:sz w:val="20"/>
                <w:szCs w:val="20"/>
                <w:lang w:eastAsia="ru-RU"/>
              </w:rPr>
            </w:pPr>
          </w:p>
        </w:tc>
        <w:tc>
          <w:tcPr>
            <w:tcW w:w="3534" w:type="dxa"/>
            <w:vMerge/>
            <w:vAlign w:val="center"/>
          </w:tcPr>
          <w:p w:rsidR="0038156D" w:rsidRPr="00372AA2" w:rsidRDefault="0038156D" w:rsidP="00EC05A5">
            <w:pPr>
              <w:suppressAutoHyphens/>
              <w:autoSpaceDE w:val="0"/>
              <w:autoSpaceDN w:val="0"/>
              <w:ind w:left="-67" w:firstLine="31"/>
              <w:jc w:val="left"/>
              <w:rPr>
                <w:rFonts w:eastAsia="Times New Roman"/>
                <w:sz w:val="20"/>
                <w:szCs w:val="20"/>
                <w:lang w:eastAsia="ru-RU"/>
              </w:rPr>
            </w:pPr>
          </w:p>
        </w:tc>
        <w:tc>
          <w:tcPr>
            <w:tcW w:w="3108" w:type="dxa"/>
            <w:vAlign w:val="center"/>
          </w:tcPr>
          <w:p w:rsidR="0038156D" w:rsidRPr="00372AA2" w:rsidRDefault="0038156D" w:rsidP="00EC05A5">
            <w:pPr>
              <w:suppressAutoHyphens/>
              <w:autoSpaceDE w:val="0"/>
              <w:autoSpaceDN w:val="0"/>
              <w:ind w:left="0" w:firstLine="0"/>
              <w:jc w:val="left"/>
              <w:rPr>
                <w:rFonts w:eastAsia="Times New Roman"/>
                <w:sz w:val="20"/>
                <w:szCs w:val="20"/>
                <w:lang w:eastAsia="ru-RU"/>
              </w:rPr>
            </w:pPr>
            <w:r w:rsidRPr="00372AA2">
              <w:rPr>
                <w:rFonts w:eastAsia="Times New Roman"/>
                <w:sz w:val="20"/>
                <w:szCs w:val="20"/>
                <w:lang w:eastAsia="ru-RU"/>
              </w:rPr>
              <w:t>Удельные расходы тепла на отопление административных зданий</w:t>
            </w:r>
          </w:p>
        </w:tc>
        <w:tc>
          <w:tcPr>
            <w:tcW w:w="707" w:type="dxa"/>
            <w:vAlign w:val="center"/>
          </w:tcPr>
          <w:p w:rsidR="0038156D" w:rsidRPr="00372AA2" w:rsidRDefault="0038156D" w:rsidP="00EC05A5">
            <w:pPr>
              <w:suppressAutoHyphens/>
              <w:autoSpaceDE w:val="0"/>
              <w:autoSpaceDN w:val="0"/>
              <w:ind w:hanging="1429"/>
              <w:jc w:val="left"/>
              <w:rPr>
                <w:rFonts w:eastAsia="Times New Roman"/>
                <w:sz w:val="20"/>
                <w:szCs w:val="20"/>
                <w:lang w:eastAsia="ru-RU"/>
              </w:rPr>
            </w:pPr>
            <w:r w:rsidRPr="00372AA2">
              <w:rPr>
                <w:rFonts w:eastAsia="Times New Roman"/>
                <w:sz w:val="20"/>
                <w:szCs w:val="20"/>
                <w:lang w:eastAsia="ru-RU"/>
              </w:rPr>
              <w:t>+</w:t>
            </w:r>
          </w:p>
        </w:tc>
        <w:tc>
          <w:tcPr>
            <w:tcW w:w="735" w:type="dxa"/>
            <w:vAlign w:val="center"/>
          </w:tcPr>
          <w:p w:rsidR="0038156D" w:rsidRPr="00372AA2" w:rsidRDefault="0038156D" w:rsidP="00EC05A5">
            <w:pPr>
              <w:suppressAutoHyphens/>
              <w:autoSpaceDE w:val="0"/>
              <w:autoSpaceDN w:val="0"/>
              <w:ind w:hanging="1429"/>
              <w:jc w:val="left"/>
              <w:rPr>
                <w:rFonts w:eastAsia="Times New Roman"/>
                <w:sz w:val="20"/>
                <w:szCs w:val="20"/>
                <w:lang w:eastAsia="ru-RU"/>
              </w:rPr>
            </w:pPr>
            <w:r w:rsidRPr="00372AA2">
              <w:rPr>
                <w:rFonts w:eastAsia="Times New Roman"/>
                <w:sz w:val="20"/>
                <w:szCs w:val="20"/>
                <w:lang w:eastAsia="ru-RU"/>
              </w:rPr>
              <w:t>+</w:t>
            </w:r>
          </w:p>
        </w:tc>
        <w:tc>
          <w:tcPr>
            <w:tcW w:w="660" w:type="dxa"/>
            <w:vAlign w:val="center"/>
          </w:tcPr>
          <w:p w:rsidR="0038156D" w:rsidRPr="00372AA2" w:rsidRDefault="0038156D" w:rsidP="00EC05A5">
            <w:pPr>
              <w:suppressAutoHyphens/>
              <w:autoSpaceDE w:val="0"/>
              <w:autoSpaceDN w:val="0"/>
              <w:ind w:hanging="1429"/>
              <w:jc w:val="left"/>
              <w:rPr>
                <w:rFonts w:eastAsia="Times New Roman"/>
                <w:sz w:val="20"/>
                <w:szCs w:val="20"/>
                <w:lang w:eastAsia="ru-RU"/>
              </w:rPr>
            </w:pPr>
            <w:r w:rsidRPr="00372AA2">
              <w:rPr>
                <w:rFonts w:eastAsia="Times New Roman"/>
                <w:sz w:val="20"/>
                <w:szCs w:val="20"/>
                <w:lang w:eastAsia="ru-RU"/>
              </w:rPr>
              <w:t>–</w:t>
            </w:r>
          </w:p>
        </w:tc>
      </w:tr>
      <w:tr w:rsidR="00233396" w:rsidRPr="00372AA2" w:rsidTr="00EC05A5">
        <w:tc>
          <w:tcPr>
            <w:tcW w:w="720" w:type="dxa"/>
            <w:vAlign w:val="center"/>
          </w:tcPr>
          <w:p w:rsidR="0038156D" w:rsidRPr="00372AA2" w:rsidRDefault="0038156D" w:rsidP="00EC05A5">
            <w:pPr>
              <w:suppressAutoHyphens/>
              <w:autoSpaceDE w:val="0"/>
              <w:autoSpaceDN w:val="0"/>
              <w:ind w:hanging="1429"/>
              <w:jc w:val="center"/>
              <w:rPr>
                <w:sz w:val="20"/>
                <w:szCs w:val="20"/>
              </w:rPr>
            </w:pPr>
            <w:r w:rsidRPr="00372AA2">
              <w:rPr>
                <w:sz w:val="20"/>
                <w:szCs w:val="20"/>
              </w:rPr>
              <w:t>10.3</w:t>
            </w:r>
          </w:p>
        </w:tc>
        <w:tc>
          <w:tcPr>
            <w:tcW w:w="3534" w:type="dxa"/>
            <w:vAlign w:val="center"/>
          </w:tcPr>
          <w:p w:rsidR="0038156D" w:rsidRPr="00372AA2" w:rsidRDefault="0038156D" w:rsidP="00EC05A5">
            <w:pPr>
              <w:suppressAutoHyphens/>
              <w:autoSpaceDE w:val="0"/>
              <w:autoSpaceDN w:val="0"/>
              <w:ind w:left="-67" w:firstLine="31"/>
              <w:jc w:val="left"/>
              <w:rPr>
                <w:sz w:val="20"/>
                <w:szCs w:val="20"/>
              </w:rPr>
            </w:pPr>
            <w:r w:rsidRPr="00372AA2">
              <w:rPr>
                <w:sz w:val="20"/>
                <w:szCs w:val="20"/>
              </w:rPr>
              <w:t>Объекты газоснабжения</w:t>
            </w:r>
          </w:p>
        </w:tc>
        <w:tc>
          <w:tcPr>
            <w:tcW w:w="3108" w:type="dxa"/>
            <w:vAlign w:val="center"/>
          </w:tcPr>
          <w:p w:rsidR="0038156D" w:rsidRPr="00372AA2" w:rsidRDefault="0038156D" w:rsidP="00EC05A5">
            <w:pPr>
              <w:suppressAutoHyphens/>
              <w:autoSpaceDE w:val="0"/>
              <w:autoSpaceDN w:val="0"/>
              <w:ind w:left="0" w:firstLine="0"/>
              <w:jc w:val="left"/>
              <w:rPr>
                <w:sz w:val="20"/>
                <w:szCs w:val="20"/>
              </w:rPr>
            </w:pPr>
            <w:r w:rsidRPr="00372AA2">
              <w:rPr>
                <w:sz w:val="20"/>
                <w:szCs w:val="20"/>
              </w:rPr>
              <w:t>Удельный расход сжиженного углеводородного газа</w:t>
            </w:r>
          </w:p>
        </w:tc>
        <w:tc>
          <w:tcPr>
            <w:tcW w:w="707" w:type="dxa"/>
            <w:vAlign w:val="center"/>
          </w:tcPr>
          <w:p w:rsidR="0038156D" w:rsidRPr="00372AA2" w:rsidRDefault="0038156D" w:rsidP="00EC05A5">
            <w:pPr>
              <w:suppressAutoHyphens/>
              <w:autoSpaceDE w:val="0"/>
              <w:autoSpaceDN w:val="0"/>
              <w:ind w:hanging="1429"/>
              <w:jc w:val="left"/>
              <w:rPr>
                <w:sz w:val="20"/>
                <w:szCs w:val="20"/>
              </w:rPr>
            </w:pPr>
            <w:r w:rsidRPr="00372AA2">
              <w:rPr>
                <w:sz w:val="20"/>
                <w:szCs w:val="20"/>
              </w:rPr>
              <w:t>+</w:t>
            </w:r>
          </w:p>
        </w:tc>
        <w:tc>
          <w:tcPr>
            <w:tcW w:w="735" w:type="dxa"/>
            <w:vAlign w:val="center"/>
          </w:tcPr>
          <w:p w:rsidR="0038156D" w:rsidRPr="00372AA2" w:rsidRDefault="0038156D" w:rsidP="00EC05A5">
            <w:pPr>
              <w:suppressAutoHyphens/>
              <w:autoSpaceDE w:val="0"/>
              <w:autoSpaceDN w:val="0"/>
              <w:ind w:hanging="1429"/>
              <w:jc w:val="left"/>
            </w:pPr>
            <w:r w:rsidRPr="00372AA2">
              <w:rPr>
                <w:rFonts w:eastAsia="Times New Roman"/>
                <w:sz w:val="20"/>
                <w:szCs w:val="20"/>
                <w:lang w:eastAsia="ru-RU"/>
              </w:rPr>
              <w:t>+</w:t>
            </w:r>
          </w:p>
        </w:tc>
        <w:tc>
          <w:tcPr>
            <w:tcW w:w="660" w:type="dxa"/>
            <w:vAlign w:val="center"/>
          </w:tcPr>
          <w:p w:rsidR="0038156D" w:rsidRPr="00372AA2" w:rsidRDefault="0038156D" w:rsidP="00EC05A5">
            <w:pPr>
              <w:suppressAutoHyphens/>
              <w:autoSpaceDE w:val="0"/>
              <w:autoSpaceDN w:val="0"/>
              <w:ind w:hanging="1429"/>
              <w:jc w:val="left"/>
            </w:pPr>
            <w:r w:rsidRPr="00372AA2">
              <w:rPr>
                <w:rFonts w:eastAsia="Times New Roman"/>
                <w:sz w:val="20"/>
                <w:szCs w:val="20"/>
                <w:lang w:eastAsia="ru-RU"/>
              </w:rPr>
              <w:t>–</w:t>
            </w:r>
          </w:p>
        </w:tc>
      </w:tr>
      <w:tr w:rsidR="00233396" w:rsidRPr="00372AA2" w:rsidTr="00EC05A5">
        <w:tc>
          <w:tcPr>
            <w:tcW w:w="720" w:type="dxa"/>
            <w:vAlign w:val="center"/>
          </w:tcPr>
          <w:p w:rsidR="0038156D" w:rsidRPr="00372AA2" w:rsidRDefault="0038156D" w:rsidP="00EC05A5">
            <w:pPr>
              <w:suppressAutoHyphens/>
              <w:autoSpaceDE w:val="0"/>
              <w:autoSpaceDN w:val="0"/>
              <w:ind w:hanging="1429"/>
              <w:jc w:val="center"/>
              <w:rPr>
                <w:sz w:val="20"/>
                <w:szCs w:val="20"/>
              </w:rPr>
            </w:pPr>
            <w:r w:rsidRPr="00372AA2">
              <w:rPr>
                <w:sz w:val="20"/>
                <w:szCs w:val="20"/>
              </w:rPr>
              <w:t>10.4</w:t>
            </w:r>
          </w:p>
        </w:tc>
        <w:tc>
          <w:tcPr>
            <w:tcW w:w="3534" w:type="dxa"/>
            <w:vAlign w:val="center"/>
          </w:tcPr>
          <w:p w:rsidR="0038156D" w:rsidRPr="00372AA2" w:rsidRDefault="0038156D" w:rsidP="00EC05A5">
            <w:pPr>
              <w:suppressAutoHyphens/>
              <w:autoSpaceDE w:val="0"/>
              <w:autoSpaceDN w:val="0"/>
              <w:ind w:left="-67" w:firstLine="31"/>
              <w:jc w:val="left"/>
              <w:rPr>
                <w:sz w:val="20"/>
                <w:szCs w:val="20"/>
              </w:rPr>
            </w:pPr>
            <w:r w:rsidRPr="00372AA2">
              <w:rPr>
                <w:sz w:val="20"/>
                <w:szCs w:val="20"/>
              </w:rPr>
              <w:t>Объекты водоснабжения</w:t>
            </w:r>
          </w:p>
        </w:tc>
        <w:tc>
          <w:tcPr>
            <w:tcW w:w="3108" w:type="dxa"/>
            <w:vAlign w:val="center"/>
          </w:tcPr>
          <w:p w:rsidR="0038156D" w:rsidRPr="00372AA2" w:rsidRDefault="0038156D" w:rsidP="00EC05A5">
            <w:pPr>
              <w:suppressAutoHyphens/>
              <w:autoSpaceDE w:val="0"/>
              <w:autoSpaceDN w:val="0"/>
              <w:ind w:left="0" w:firstLine="0"/>
              <w:jc w:val="left"/>
              <w:rPr>
                <w:sz w:val="20"/>
                <w:szCs w:val="20"/>
              </w:rPr>
            </w:pPr>
            <w:r w:rsidRPr="00372AA2">
              <w:rPr>
                <w:sz w:val="20"/>
                <w:szCs w:val="20"/>
              </w:rPr>
              <w:t>Удельное среднесуточное водопотребление (за год)</w:t>
            </w:r>
          </w:p>
        </w:tc>
        <w:tc>
          <w:tcPr>
            <w:tcW w:w="707" w:type="dxa"/>
            <w:vAlign w:val="center"/>
          </w:tcPr>
          <w:p w:rsidR="0038156D" w:rsidRPr="00372AA2" w:rsidRDefault="0038156D" w:rsidP="00EC05A5">
            <w:pPr>
              <w:suppressAutoHyphens/>
              <w:autoSpaceDE w:val="0"/>
              <w:autoSpaceDN w:val="0"/>
              <w:ind w:hanging="1429"/>
              <w:jc w:val="left"/>
              <w:rPr>
                <w:sz w:val="20"/>
                <w:szCs w:val="20"/>
              </w:rPr>
            </w:pPr>
            <w:r w:rsidRPr="00372AA2">
              <w:rPr>
                <w:sz w:val="20"/>
                <w:szCs w:val="20"/>
              </w:rPr>
              <w:t>+</w:t>
            </w:r>
          </w:p>
        </w:tc>
        <w:tc>
          <w:tcPr>
            <w:tcW w:w="735" w:type="dxa"/>
            <w:vAlign w:val="center"/>
          </w:tcPr>
          <w:p w:rsidR="0038156D" w:rsidRPr="00372AA2" w:rsidRDefault="0038156D" w:rsidP="00EC05A5">
            <w:pPr>
              <w:suppressAutoHyphens/>
              <w:autoSpaceDE w:val="0"/>
              <w:autoSpaceDN w:val="0"/>
              <w:ind w:hanging="1429"/>
              <w:jc w:val="left"/>
            </w:pPr>
            <w:r w:rsidRPr="00372AA2">
              <w:rPr>
                <w:rFonts w:eastAsia="Times New Roman"/>
                <w:sz w:val="20"/>
                <w:szCs w:val="20"/>
                <w:lang w:eastAsia="ru-RU"/>
              </w:rPr>
              <w:t>+</w:t>
            </w:r>
          </w:p>
        </w:tc>
        <w:tc>
          <w:tcPr>
            <w:tcW w:w="660" w:type="dxa"/>
            <w:vAlign w:val="center"/>
          </w:tcPr>
          <w:p w:rsidR="0038156D" w:rsidRPr="00372AA2" w:rsidRDefault="0038156D" w:rsidP="00EC05A5">
            <w:pPr>
              <w:suppressAutoHyphens/>
              <w:autoSpaceDE w:val="0"/>
              <w:autoSpaceDN w:val="0"/>
              <w:ind w:hanging="1429"/>
              <w:jc w:val="left"/>
            </w:pPr>
            <w:r w:rsidRPr="00372AA2">
              <w:rPr>
                <w:rFonts w:eastAsia="Times New Roman"/>
                <w:sz w:val="20"/>
                <w:szCs w:val="20"/>
                <w:lang w:eastAsia="ru-RU"/>
              </w:rPr>
              <w:t>–</w:t>
            </w:r>
          </w:p>
        </w:tc>
      </w:tr>
      <w:tr w:rsidR="00233396" w:rsidRPr="00372AA2" w:rsidTr="00EC05A5">
        <w:tc>
          <w:tcPr>
            <w:tcW w:w="720" w:type="dxa"/>
            <w:vAlign w:val="center"/>
          </w:tcPr>
          <w:p w:rsidR="0038156D" w:rsidRPr="00372AA2" w:rsidRDefault="0038156D" w:rsidP="00EC05A5">
            <w:pPr>
              <w:suppressAutoHyphens/>
              <w:autoSpaceDE w:val="0"/>
              <w:autoSpaceDN w:val="0"/>
              <w:ind w:hanging="1429"/>
              <w:jc w:val="center"/>
              <w:rPr>
                <w:sz w:val="20"/>
                <w:szCs w:val="20"/>
              </w:rPr>
            </w:pPr>
            <w:r w:rsidRPr="00372AA2">
              <w:rPr>
                <w:sz w:val="20"/>
                <w:szCs w:val="20"/>
              </w:rPr>
              <w:t>10.5</w:t>
            </w:r>
          </w:p>
        </w:tc>
        <w:tc>
          <w:tcPr>
            <w:tcW w:w="3534" w:type="dxa"/>
            <w:vAlign w:val="center"/>
          </w:tcPr>
          <w:p w:rsidR="0038156D" w:rsidRPr="00372AA2" w:rsidRDefault="0038156D" w:rsidP="00EC05A5">
            <w:pPr>
              <w:suppressAutoHyphens/>
              <w:autoSpaceDE w:val="0"/>
              <w:autoSpaceDN w:val="0"/>
              <w:ind w:left="-67" w:firstLine="31"/>
              <w:jc w:val="left"/>
              <w:rPr>
                <w:sz w:val="20"/>
                <w:szCs w:val="20"/>
              </w:rPr>
            </w:pPr>
            <w:r w:rsidRPr="00372AA2">
              <w:rPr>
                <w:sz w:val="20"/>
                <w:szCs w:val="20"/>
              </w:rPr>
              <w:t>Объекты водоотведения</w:t>
            </w:r>
          </w:p>
        </w:tc>
        <w:tc>
          <w:tcPr>
            <w:tcW w:w="3108" w:type="dxa"/>
            <w:vAlign w:val="center"/>
          </w:tcPr>
          <w:p w:rsidR="0038156D" w:rsidRPr="00372AA2" w:rsidRDefault="0038156D" w:rsidP="00EC05A5">
            <w:pPr>
              <w:suppressAutoHyphens/>
              <w:autoSpaceDE w:val="0"/>
              <w:autoSpaceDN w:val="0"/>
              <w:ind w:left="0" w:firstLine="0"/>
              <w:jc w:val="left"/>
              <w:rPr>
                <w:sz w:val="20"/>
                <w:szCs w:val="20"/>
              </w:rPr>
            </w:pPr>
            <w:r w:rsidRPr="00372AA2">
              <w:rPr>
                <w:sz w:val="20"/>
                <w:szCs w:val="20"/>
              </w:rPr>
              <w:t>Удельное среднесуточное водопотребление (за год)</w:t>
            </w:r>
          </w:p>
        </w:tc>
        <w:tc>
          <w:tcPr>
            <w:tcW w:w="707" w:type="dxa"/>
            <w:vAlign w:val="center"/>
          </w:tcPr>
          <w:p w:rsidR="0038156D" w:rsidRPr="00372AA2" w:rsidRDefault="0038156D" w:rsidP="00EC05A5">
            <w:pPr>
              <w:suppressAutoHyphens/>
              <w:autoSpaceDE w:val="0"/>
              <w:autoSpaceDN w:val="0"/>
              <w:ind w:hanging="1429"/>
              <w:jc w:val="left"/>
              <w:rPr>
                <w:sz w:val="20"/>
                <w:szCs w:val="20"/>
              </w:rPr>
            </w:pPr>
            <w:r w:rsidRPr="00372AA2">
              <w:rPr>
                <w:sz w:val="20"/>
                <w:szCs w:val="20"/>
              </w:rPr>
              <w:t>+</w:t>
            </w:r>
          </w:p>
        </w:tc>
        <w:tc>
          <w:tcPr>
            <w:tcW w:w="735" w:type="dxa"/>
            <w:vAlign w:val="center"/>
          </w:tcPr>
          <w:p w:rsidR="0038156D" w:rsidRPr="00372AA2" w:rsidRDefault="0038156D" w:rsidP="00EC05A5">
            <w:pPr>
              <w:suppressAutoHyphens/>
              <w:autoSpaceDE w:val="0"/>
              <w:autoSpaceDN w:val="0"/>
              <w:ind w:hanging="1429"/>
              <w:jc w:val="left"/>
            </w:pPr>
            <w:r w:rsidRPr="00372AA2">
              <w:rPr>
                <w:rFonts w:eastAsia="Times New Roman"/>
                <w:sz w:val="20"/>
                <w:szCs w:val="20"/>
                <w:lang w:eastAsia="ru-RU"/>
              </w:rPr>
              <w:t>+</w:t>
            </w:r>
          </w:p>
        </w:tc>
        <w:tc>
          <w:tcPr>
            <w:tcW w:w="660" w:type="dxa"/>
            <w:vAlign w:val="center"/>
          </w:tcPr>
          <w:p w:rsidR="0038156D" w:rsidRPr="00372AA2" w:rsidRDefault="0038156D" w:rsidP="00EC05A5">
            <w:pPr>
              <w:suppressAutoHyphens/>
              <w:autoSpaceDE w:val="0"/>
              <w:autoSpaceDN w:val="0"/>
              <w:ind w:hanging="1429"/>
              <w:jc w:val="left"/>
            </w:pPr>
            <w:r w:rsidRPr="00372AA2">
              <w:rPr>
                <w:rFonts w:eastAsia="Times New Roman"/>
                <w:sz w:val="20"/>
                <w:szCs w:val="20"/>
                <w:lang w:eastAsia="ru-RU"/>
              </w:rPr>
              <w:t>–</w:t>
            </w:r>
          </w:p>
        </w:tc>
      </w:tr>
      <w:tr w:rsidR="00233396" w:rsidRPr="00372AA2" w:rsidTr="00EC05A5">
        <w:tc>
          <w:tcPr>
            <w:tcW w:w="720" w:type="dxa"/>
            <w:vAlign w:val="center"/>
          </w:tcPr>
          <w:p w:rsidR="0038156D" w:rsidRPr="00372AA2" w:rsidRDefault="0038156D" w:rsidP="00DB5CA1">
            <w:pPr>
              <w:suppressAutoHyphens/>
              <w:autoSpaceDE w:val="0"/>
              <w:autoSpaceDN w:val="0"/>
              <w:ind w:left="0" w:firstLine="0"/>
              <w:jc w:val="center"/>
              <w:rPr>
                <w:b/>
                <w:sz w:val="20"/>
                <w:szCs w:val="20"/>
              </w:rPr>
            </w:pPr>
            <w:r w:rsidRPr="00372AA2">
              <w:rPr>
                <w:b/>
                <w:sz w:val="20"/>
                <w:szCs w:val="20"/>
              </w:rPr>
              <w:t>1</w:t>
            </w:r>
            <w:r w:rsidR="00DB5CA1" w:rsidRPr="00372AA2">
              <w:rPr>
                <w:b/>
                <w:sz w:val="20"/>
                <w:szCs w:val="20"/>
              </w:rPr>
              <w:t>1</w:t>
            </w:r>
          </w:p>
        </w:tc>
        <w:tc>
          <w:tcPr>
            <w:tcW w:w="8744" w:type="dxa"/>
            <w:gridSpan w:val="5"/>
            <w:vAlign w:val="center"/>
          </w:tcPr>
          <w:p w:rsidR="0038156D" w:rsidRPr="00372AA2" w:rsidRDefault="0038156D" w:rsidP="00EC05A5">
            <w:pPr>
              <w:suppressAutoHyphens/>
              <w:autoSpaceDE w:val="0"/>
              <w:autoSpaceDN w:val="0"/>
              <w:ind w:left="-36" w:firstLine="36"/>
              <w:rPr>
                <w:b/>
                <w:sz w:val="20"/>
                <w:szCs w:val="20"/>
              </w:rPr>
            </w:pPr>
            <w:r w:rsidRPr="00372AA2">
              <w:rPr>
                <w:rFonts w:eastAsia="Times New Roman"/>
                <w:b/>
                <w:sz w:val="20"/>
                <w:szCs w:val="20"/>
                <w:lang w:eastAsia="ru-RU"/>
              </w:rPr>
              <w:t>В области предупреждения чрезвычайных ситуаций, стихийных бедствий, эпидемий и ликвидации их последствий</w:t>
            </w:r>
          </w:p>
        </w:tc>
      </w:tr>
      <w:tr w:rsidR="00233396" w:rsidRPr="00372AA2" w:rsidTr="00EC05A5">
        <w:tc>
          <w:tcPr>
            <w:tcW w:w="720" w:type="dxa"/>
            <w:vAlign w:val="center"/>
          </w:tcPr>
          <w:p w:rsidR="0038156D" w:rsidRPr="00372AA2" w:rsidRDefault="00DB5CA1" w:rsidP="00EC05A5">
            <w:pPr>
              <w:suppressAutoHyphens/>
              <w:autoSpaceDE w:val="0"/>
              <w:autoSpaceDN w:val="0"/>
              <w:ind w:hanging="1429"/>
              <w:jc w:val="center"/>
              <w:rPr>
                <w:sz w:val="20"/>
                <w:szCs w:val="20"/>
              </w:rPr>
            </w:pPr>
            <w:r w:rsidRPr="00372AA2">
              <w:rPr>
                <w:sz w:val="20"/>
                <w:szCs w:val="20"/>
              </w:rPr>
              <w:t>11</w:t>
            </w:r>
            <w:r w:rsidR="0038156D" w:rsidRPr="00372AA2">
              <w:rPr>
                <w:sz w:val="20"/>
                <w:szCs w:val="20"/>
              </w:rPr>
              <w:t>.1</w:t>
            </w:r>
          </w:p>
        </w:tc>
        <w:tc>
          <w:tcPr>
            <w:tcW w:w="3534" w:type="dxa"/>
            <w:vAlign w:val="center"/>
          </w:tcPr>
          <w:p w:rsidR="0038156D" w:rsidRPr="00372AA2" w:rsidRDefault="00EC05A5" w:rsidP="00BD136F">
            <w:pPr>
              <w:suppressAutoHyphens/>
              <w:autoSpaceDE w:val="0"/>
              <w:autoSpaceDN w:val="0"/>
              <w:ind w:left="0" w:firstLine="0"/>
              <w:jc w:val="left"/>
              <w:rPr>
                <w:sz w:val="20"/>
                <w:szCs w:val="20"/>
              </w:rPr>
            </w:pPr>
            <w:r w:rsidRPr="00372AA2">
              <w:rPr>
                <w:sz w:val="20"/>
                <w:szCs w:val="20"/>
              </w:rPr>
              <w:t xml:space="preserve">Аварийно-спасательные службы и </w:t>
            </w:r>
            <w:r w:rsidRPr="00372AA2">
              <w:rPr>
                <w:sz w:val="20"/>
                <w:szCs w:val="20"/>
              </w:rPr>
              <w:lastRenderedPageBreak/>
              <w:t xml:space="preserve">(или) аварийно-спасательные формирования </w:t>
            </w:r>
            <w:r w:rsidR="00AA613D" w:rsidRPr="00372AA2">
              <w:rPr>
                <w:sz w:val="20"/>
                <w:szCs w:val="20"/>
              </w:rPr>
              <w:t>Таймырского Долгано-Ненецкого и Эвенкийского муниципальных районов</w:t>
            </w:r>
          </w:p>
        </w:tc>
        <w:tc>
          <w:tcPr>
            <w:tcW w:w="3108" w:type="dxa"/>
            <w:vAlign w:val="center"/>
          </w:tcPr>
          <w:p w:rsidR="0038156D" w:rsidRPr="00372AA2" w:rsidRDefault="0038156D" w:rsidP="00EC05A5">
            <w:pPr>
              <w:suppressAutoHyphens/>
              <w:autoSpaceDE w:val="0"/>
              <w:autoSpaceDN w:val="0"/>
              <w:ind w:left="0" w:firstLine="0"/>
              <w:jc w:val="left"/>
              <w:rPr>
                <w:sz w:val="20"/>
                <w:szCs w:val="20"/>
              </w:rPr>
            </w:pPr>
            <w:r w:rsidRPr="00372AA2">
              <w:rPr>
                <w:sz w:val="20"/>
                <w:szCs w:val="20"/>
              </w:rPr>
              <w:lastRenderedPageBreak/>
              <w:t>Уровень обеспеченности</w:t>
            </w:r>
          </w:p>
        </w:tc>
        <w:tc>
          <w:tcPr>
            <w:tcW w:w="707" w:type="dxa"/>
            <w:vAlign w:val="center"/>
          </w:tcPr>
          <w:p w:rsidR="0038156D" w:rsidRPr="00372AA2" w:rsidRDefault="0038156D" w:rsidP="00EC05A5">
            <w:pPr>
              <w:suppressAutoHyphens/>
              <w:autoSpaceDE w:val="0"/>
              <w:autoSpaceDN w:val="0"/>
              <w:ind w:hanging="1429"/>
              <w:jc w:val="left"/>
              <w:rPr>
                <w:sz w:val="20"/>
                <w:szCs w:val="20"/>
              </w:rPr>
            </w:pPr>
            <w:r w:rsidRPr="00372AA2">
              <w:rPr>
                <w:sz w:val="20"/>
                <w:szCs w:val="20"/>
              </w:rPr>
              <w:t>+</w:t>
            </w:r>
          </w:p>
        </w:tc>
        <w:tc>
          <w:tcPr>
            <w:tcW w:w="735" w:type="dxa"/>
            <w:vAlign w:val="center"/>
          </w:tcPr>
          <w:p w:rsidR="0038156D" w:rsidRPr="00372AA2" w:rsidRDefault="0038156D" w:rsidP="00EC05A5">
            <w:pPr>
              <w:suppressAutoHyphens/>
              <w:autoSpaceDE w:val="0"/>
              <w:autoSpaceDN w:val="0"/>
              <w:ind w:hanging="1429"/>
              <w:jc w:val="left"/>
            </w:pPr>
            <w:r w:rsidRPr="00372AA2">
              <w:t>–</w:t>
            </w:r>
          </w:p>
        </w:tc>
        <w:tc>
          <w:tcPr>
            <w:tcW w:w="660" w:type="dxa"/>
            <w:vAlign w:val="center"/>
          </w:tcPr>
          <w:p w:rsidR="0038156D" w:rsidRPr="00372AA2" w:rsidRDefault="0038156D" w:rsidP="00EC05A5">
            <w:pPr>
              <w:suppressAutoHyphens/>
              <w:autoSpaceDE w:val="0"/>
              <w:autoSpaceDN w:val="0"/>
              <w:ind w:hanging="1429"/>
              <w:jc w:val="left"/>
            </w:pPr>
            <w:r w:rsidRPr="00372AA2">
              <w:t>–</w:t>
            </w:r>
          </w:p>
        </w:tc>
      </w:tr>
      <w:tr w:rsidR="00233396" w:rsidRPr="00372AA2" w:rsidTr="00EC05A5">
        <w:tc>
          <w:tcPr>
            <w:tcW w:w="720" w:type="dxa"/>
            <w:vAlign w:val="center"/>
          </w:tcPr>
          <w:p w:rsidR="0038156D" w:rsidRPr="00372AA2" w:rsidRDefault="00DB5CA1" w:rsidP="00EC05A5">
            <w:pPr>
              <w:suppressAutoHyphens/>
              <w:autoSpaceDE w:val="0"/>
              <w:autoSpaceDN w:val="0"/>
              <w:ind w:hanging="1429"/>
              <w:jc w:val="center"/>
              <w:rPr>
                <w:rFonts w:eastAsia="Times New Roman"/>
                <w:b/>
                <w:sz w:val="20"/>
                <w:szCs w:val="20"/>
                <w:lang w:eastAsia="ru-RU"/>
              </w:rPr>
            </w:pPr>
            <w:r w:rsidRPr="00372AA2">
              <w:rPr>
                <w:rFonts w:eastAsia="Times New Roman"/>
                <w:b/>
                <w:sz w:val="20"/>
                <w:szCs w:val="20"/>
                <w:lang w:eastAsia="ru-RU"/>
              </w:rPr>
              <w:lastRenderedPageBreak/>
              <w:t>12</w:t>
            </w:r>
          </w:p>
        </w:tc>
        <w:tc>
          <w:tcPr>
            <w:tcW w:w="8744" w:type="dxa"/>
            <w:gridSpan w:val="5"/>
            <w:vAlign w:val="center"/>
          </w:tcPr>
          <w:p w:rsidR="0038156D" w:rsidRPr="00372AA2" w:rsidRDefault="0038156D" w:rsidP="00EC05A5">
            <w:pPr>
              <w:suppressAutoHyphens/>
              <w:autoSpaceDE w:val="0"/>
              <w:autoSpaceDN w:val="0"/>
              <w:ind w:left="0" w:firstLine="0"/>
              <w:rPr>
                <w:b/>
                <w:sz w:val="20"/>
                <w:szCs w:val="20"/>
              </w:rPr>
            </w:pPr>
            <w:r w:rsidRPr="00372AA2">
              <w:rPr>
                <w:rFonts w:eastAsia="Times New Roman"/>
                <w:b/>
                <w:sz w:val="20"/>
                <w:szCs w:val="20"/>
                <w:lang w:eastAsia="ru-RU"/>
              </w:rPr>
              <w:t>В области ритуальных услуг и содержания мест захоронения</w:t>
            </w:r>
          </w:p>
        </w:tc>
      </w:tr>
      <w:tr w:rsidR="00233396" w:rsidRPr="00372AA2" w:rsidTr="00EC05A5">
        <w:tc>
          <w:tcPr>
            <w:tcW w:w="720" w:type="dxa"/>
            <w:vAlign w:val="center"/>
          </w:tcPr>
          <w:p w:rsidR="0038156D" w:rsidRPr="00372AA2" w:rsidRDefault="0038156D" w:rsidP="00DB5CA1">
            <w:pPr>
              <w:suppressAutoHyphens/>
              <w:autoSpaceDE w:val="0"/>
              <w:autoSpaceDN w:val="0"/>
              <w:ind w:hanging="1429"/>
              <w:jc w:val="center"/>
              <w:rPr>
                <w:rFonts w:eastAsia="Times New Roman"/>
                <w:sz w:val="20"/>
                <w:szCs w:val="20"/>
                <w:lang w:eastAsia="ru-RU"/>
              </w:rPr>
            </w:pPr>
            <w:r w:rsidRPr="00372AA2">
              <w:rPr>
                <w:rFonts w:eastAsia="Times New Roman"/>
                <w:sz w:val="20"/>
                <w:szCs w:val="20"/>
                <w:lang w:eastAsia="ru-RU"/>
              </w:rPr>
              <w:t>1</w:t>
            </w:r>
            <w:r w:rsidR="00DB5CA1" w:rsidRPr="00372AA2">
              <w:rPr>
                <w:rFonts w:eastAsia="Times New Roman"/>
                <w:sz w:val="20"/>
                <w:szCs w:val="20"/>
                <w:lang w:eastAsia="ru-RU"/>
              </w:rPr>
              <w:t>2</w:t>
            </w:r>
            <w:r w:rsidRPr="00372AA2">
              <w:rPr>
                <w:rFonts w:eastAsia="Times New Roman"/>
                <w:sz w:val="20"/>
                <w:szCs w:val="20"/>
                <w:lang w:eastAsia="ru-RU"/>
              </w:rPr>
              <w:t>.1</w:t>
            </w:r>
          </w:p>
        </w:tc>
        <w:tc>
          <w:tcPr>
            <w:tcW w:w="3534" w:type="dxa"/>
            <w:vAlign w:val="center"/>
          </w:tcPr>
          <w:p w:rsidR="0038156D" w:rsidRPr="00372AA2" w:rsidRDefault="0038156D" w:rsidP="00EC05A5">
            <w:pPr>
              <w:suppressAutoHyphens/>
              <w:autoSpaceDE w:val="0"/>
              <w:autoSpaceDN w:val="0"/>
              <w:ind w:left="0" w:firstLine="0"/>
              <w:jc w:val="left"/>
              <w:rPr>
                <w:sz w:val="20"/>
                <w:szCs w:val="20"/>
              </w:rPr>
            </w:pPr>
            <w:r w:rsidRPr="00372AA2">
              <w:rPr>
                <w:sz w:val="20"/>
                <w:szCs w:val="20"/>
              </w:rPr>
              <w:t>Кладбища традиционного захоронения</w:t>
            </w:r>
          </w:p>
        </w:tc>
        <w:tc>
          <w:tcPr>
            <w:tcW w:w="3108" w:type="dxa"/>
            <w:vAlign w:val="center"/>
          </w:tcPr>
          <w:p w:rsidR="0038156D" w:rsidRPr="00372AA2" w:rsidRDefault="0038156D" w:rsidP="00EC05A5">
            <w:pPr>
              <w:widowControl w:val="0"/>
              <w:suppressAutoHyphens/>
              <w:autoSpaceDE w:val="0"/>
              <w:autoSpaceDN w:val="0"/>
              <w:ind w:left="0" w:firstLine="0"/>
              <w:jc w:val="left"/>
              <w:rPr>
                <w:rFonts w:eastAsia="Calibri"/>
                <w:sz w:val="20"/>
                <w:szCs w:val="20"/>
                <w:lang w:eastAsia="ru-RU"/>
              </w:rPr>
            </w:pPr>
            <w:r w:rsidRPr="00372AA2">
              <w:rPr>
                <w:rFonts w:eastAsia="Calibri"/>
                <w:sz w:val="20"/>
                <w:szCs w:val="20"/>
                <w:lang w:eastAsia="ru-RU"/>
              </w:rPr>
              <w:t>Размер земельного участка</w:t>
            </w:r>
          </w:p>
        </w:tc>
        <w:tc>
          <w:tcPr>
            <w:tcW w:w="707" w:type="dxa"/>
            <w:vAlign w:val="center"/>
          </w:tcPr>
          <w:p w:rsidR="0038156D" w:rsidRPr="00372AA2" w:rsidRDefault="0038156D" w:rsidP="00EC05A5">
            <w:pPr>
              <w:suppressAutoHyphens/>
              <w:autoSpaceDE w:val="0"/>
              <w:autoSpaceDN w:val="0"/>
              <w:ind w:left="0" w:firstLine="0"/>
              <w:jc w:val="left"/>
              <w:rPr>
                <w:sz w:val="20"/>
                <w:szCs w:val="20"/>
              </w:rPr>
            </w:pPr>
            <w:r w:rsidRPr="00372AA2">
              <w:rPr>
                <w:sz w:val="20"/>
                <w:szCs w:val="20"/>
              </w:rPr>
              <w:t>+</w:t>
            </w:r>
          </w:p>
        </w:tc>
        <w:tc>
          <w:tcPr>
            <w:tcW w:w="735" w:type="dxa"/>
            <w:vAlign w:val="center"/>
          </w:tcPr>
          <w:p w:rsidR="0038156D" w:rsidRPr="00372AA2" w:rsidRDefault="0038156D" w:rsidP="00EC05A5">
            <w:pPr>
              <w:suppressAutoHyphens/>
              <w:autoSpaceDE w:val="0"/>
              <w:autoSpaceDN w:val="0"/>
              <w:ind w:left="0" w:firstLine="0"/>
              <w:jc w:val="left"/>
              <w:rPr>
                <w:sz w:val="20"/>
                <w:szCs w:val="20"/>
              </w:rPr>
            </w:pPr>
            <w:r w:rsidRPr="00372AA2">
              <w:rPr>
                <w:sz w:val="20"/>
                <w:szCs w:val="20"/>
              </w:rPr>
              <w:t>–</w:t>
            </w:r>
          </w:p>
        </w:tc>
        <w:tc>
          <w:tcPr>
            <w:tcW w:w="660" w:type="dxa"/>
            <w:vAlign w:val="center"/>
          </w:tcPr>
          <w:p w:rsidR="0038156D" w:rsidRPr="00372AA2" w:rsidRDefault="0038156D" w:rsidP="00EC05A5">
            <w:pPr>
              <w:suppressAutoHyphens/>
              <w:autoSpaceDE w:val="0"/>
              <w:autoSpaceDN w:val="0"/>
              <w:ind w:left="0" w:firstLine="0"/>
              <w:jc w:val="left"/>
              <w:rPr>
                <w:sz w:val="20"/>
                <w:szCs w:val="20"/>
              </w:rPr>
            </w:pPr>
            <w:r w:rsidRPr="00372AA2">
              <w:rPr>
                <w:sz w:val="20"/>
                <w:szCs w:val="20"/>
              </w:rPr>
              <w:t>+</w:t>
            </w:r>
          </w:p>
        </w:tc>
      </w:tr>
      <w:tr w:rsidR="00233396" w:rsidRPr="00372AA2" w:rsidTr="00EC05A5">
        <w:tc>
          <w:tcPr>
            <w:tcW w:w="720" w:type="dxa"/>
            <w:vAlign w:val="center"/>
          </w:tcPr>
          <w:p w:rsidR="0038156D" w:rsidRPr="00372AA2" w:rsidRDefault="00DB5CA1" w:rsidP="00EC05A5">
            <w:pPr>
              <w:suppressAutoHyphens/>
              <w:autoSpaceDE w:val="0"/>
              <w:autoSpaceDN w:val="0"/>
              <w:ind w:hanging="1429"/>
              <w:jc w:val="center"/>
              <w:rPr>
                <w:rFonts w:eastAsia="Times New Roman"/>
                <w:sz w:val="20"/>
                <w:szCs w:val="20"/>
                <w:lang w:eastAsia="ru-RU"/>
              </w:rPr>
            </w:pPr>
            <w:r w:rsidRPr="00372AA2">
              <w:rPr>
                <w:rFonts w:eastAsia="Times New Roman"/>
                <w:sz w:val="20"/>
                <w:szCs w:val="20"/>
                <w:lang w:eastAsia="ru-RU"/>
              </w:rPr>
              <w:t>12</w:t>
            </w:r>
            <w:r w:rsidR="0038156D" w:rsidRPr="00372AA2">
              <w:rPr>
                <w:rFonts w:eastAsia="Times New Roman"/>
                <w:sz w:val="20"/>
                <w:szCs w:val="20"/>
                <w:lang w:eastAsia="ru-RU"/>
              </w:rPr>
              <w:t>.2</w:t>
            </w:r>
          </w:p>
        </w:tc>
        <w:tc>
          <w:tcPr>
            <w:tcW w:w="3534" w:type="dxa"/>
            <w:vAlign w:val="center"/>
          </w:tcPr>
          <w:p w:rsidR="0038156D" w:rsidRPr="00372AA2" w:rsidRDefault="0038156D" w:rsidP="00EC05A5">
            <w:pPr>
              <w:suppressAutoHyphens/>
              <w:autoSpaceDE w:val="0"/>
              <w:autoSpaceDN w:val="0"/>
              <w:ind w:left="0" w:firstLine="0"/>
              <w:jc w:val="left"/>
              <w:rPr>
                <w:sz w:val="20"/>
                <w:szCs w:val="20"/>
              </w:rPr>
            </w:pPr>
            <w:r w:rsidRPr="00372AA2">
              <w:rPr>
                <w:sz w:val="20"/>
                <w:szCs w:val="20"/>
              </w:rPr>
              <w:t>Бюро похоронного обслуживания</w:t>
            </w:r>
          </w:p>
        </w:tc>
        <w:tc>
          <w:tcPr>
            <w:tcW w:w="3108" w:type="dxa"/>
            <w:vAlign w:val="center"/>
          </w:tcPr>
          <w:p w:rsidR="0038156D" w:rsidRPr="00372AA2" w:rsidRDefault="0038156D" w:rsidP="00EC05A5">
            <w:pPr>
              <w:suppressAutoHyphens/>
              <w:autoSpaceDE w:val="0"/>
              <w:autoSpaceDN w:val="0"/>
              <w:ind w:left="0" w:firstLine="0"/>
              <w:jc w:val="left"/>
              <w:rPr>
                <w:sz w:val="20"/>
                <w:szCs w:val="20"/>
              </w:rPr>
            </w:pPr>
            <w:r w:rsidRPr="00372AA2">
              <w:rPr>
                <w:sz w:val="20"/>
                <w:szCs w:val="20"/>
              </w:rPr>
              <w:t>Уровень обеспеченности</w:t>
            </w:r>
          </w:p>
        </w:tc>
        <w:tc>
          <w:tcPr>
            <w:tcW w:w="707" w:type="dxa"/>
            <w:vAlign w:val="center"/>
          </w:tcPr>
          <w:p w:rsidR="0038156D" w:rsidRPr="00372AA2" w:rsidRDefault="0038156D" w:rsidP="00EC05A5">
            <w:pPr>
              <w:suppressAutoHyphens/>
              <w:autoSpaceDE w:val="0"/>
              <w:autoSpaceDN w:val="0"/>
              <w:ind w:left="0" w:firstLine="0"/>
              <w:jc w:val="left"/>
              <w:rPr>
                <w:sz w:val="20"/>
                <w:szCs w:val="20"/>
              </w:rPr>
            </w:pPr>
            <w:r w:rsidRPr="00372AA2">
              <w:rPr>
                <w:sz w:val="20"/>
                <w:szCs w:val="20"/>
              </w:rPr>
              <w:t>+</w:t>
            </w:r>
          </w:p>
        </w:tc>
        <w:tc>
          <w:tcPr>
            <w:tcW w:w="735" w:type="dxa"/>
            <w:vAlign w:val="center"/>
          </w:tcPr>
          <w:p w:rsidR="0038156D" w:rsidRPr="00372AA2" w:rsidRDefault="0038156D" w:rsidP="00EC05A5">
            <w:pPr>
              <w:suppressAutoHyphens/>
              <w:autoSpaceDE w:val="0"/>
              <w:autoSpaceDN w:val="0"/>
              <w:ind w:left="0" w:firstLine="0"/>
              <w:jc w:val="left"/>
              <w:rPr>
                <w:sz w:val="20"/>
                <w:szCs w:val="20"/>
              </w:rPr>
            </w:pPr>
            <w:r w:rsidRPr="00372AA2">
              <w:rPr>
                <w:sz w:val="20"/>
                <w:szCs w:val="20"/>
              </w:rPr>
              <w:t>–</w:t>
            </w:r>
          </w:p>
        </w:tc>
        <w:tc>
          <w:tcPr>
            <w:tcW w:w="660" w:type="dxa"/>
            <w:vAlign w:val="center"/>
          </w:tcPr>
          <w:p w:rsidR="0038156D" w:rsidRPr="00372AA2" w:rsidRDefault="0038156D" w:rsidP="00EC05A5">
            <w:pPr>
              <w:suppressAutoHyphens/>
              <w:autoSpaceDE w:val="0"/>
              <w:autoSpaceDN w:val="0"/>
              <w:ind w:left="0" w:firstLine="0"/>
              <w:jc w:val="left"/>
              <w:rPr>
                <w:sz w:val="20"/>
                <w:szCs w:val="20"/>
              </w:rPr>
            </w:pPr>
            <w:r w:rsidRPr="00372AA2">
              <w:rPr>
                <w:sz w:val="20"/>
                <w:szCs w:val="20"/>
              </w:rPr>
              <w:t>–</w:t>
            </w:r>
          </w:p>
        </w:tc>
      </w:tr>
      <w:tr w:rsidR="00233396" w:rsidRPr="00372AA2" w:rsidTr="00EC05A5">
        <w:tc>
          <w:tcPr>
            <w:tcW w:w="9464" w:type="dxa"/>
            <w:gridSpan w:val="6"/>
            <w:vAlign w:val="center"/>
          </w:tcPr>
          <w:p w:rsidR="0038156D" w:rsidRPr="00372AA2" w:rsidRDefault="0038156D" w:rsidP="00743734">
            <w:pPr>
              <w:suppressAutoHyphens/>
              <w:autoSpaceDE w:val="0"/>
              <w:autoSpaceDN w:val="0"/>
              <w:ind w:hanging="1429"/>
              <w:jc w:val="left"/>
              <w:rPr>
                <w:sz w:val="20"/>
                <w:szCs w:val="20"/>
              </w:rPr>
            </w:pPr>
            <w:r w:rsidRPr="00372AA2">
              <w:rPr>
                <w:rFonts w:eastAsia="Times New Roman"/>
                <w:b/>
                <w:sz w:val="20"/>
                <w:szCs w:val="20"/>
                <w:lang w:eastAsia="ru-RU"/>
              </w:rPr>
              <w:t>РАСЧЕТНЫЕ ПОКАЗАТЕЛИ ДЛЯ ОБЪЕКТОВ ИНОГО ЗНАЧЕНИЯ</w:t>
            </w:r>
          </w:p>
        </w:tc>
      </w:tr>
      <w:tr w:rsidR="00233396" w:rsidRPr="00372AA2" w:rsidTr="00EC05A5">
        <w:trPr>
          <w:trHeight w:val="77"/>
        </w:trPr>
        <w:tc>
          <w:tcPr>
            <w:tcW w:w="720" w:type="dxa"/>
            <w:vAlign w:val="center"/>
          </w:tcPr>
          <w:p w:rsidR="0038156D" w:rsidRPr="00372AA2" w:rsidRDefault="00DB5CA1" w:rsidP="00EC05A5">
            <w:pPr>
              <w:suppressAutoHyphens/>
              <w:ind w:left="0" w:firstLine="0"/>
              <w:jc w:val="left"/>
              <w:rPr>
                <w:rFonts w:eastAsia="Times New Roman"/>
                <w:b/>
                <w:bCs/>
                <w:sz w:val="20"/>
                <w:szCs w:val="20"/>
                <w:lang w:eastAsia="ru-RU"/>
              </w:rPr>
            </w:pPr>
            <w:r w:rsidRPr="00372AA2">
              <w:rPr>
                <w:rFonts w:eastAsia="Times New Roman"/>
                <w:b/>
                <w:sz w:val="20"/>
                <w:szCs w:val="20"/>
                <w:lang w:eastAsia="ru-RU"/>
              </w:rPr>
              <w:t>13</w:t>
            </w:r>
          </w:p>
        </w:tc>
        <w:tc>
          <w:tcPr>
            <w:tcW w:w="8744" w:type="dxa"/>
            <w:gridSpan w:val="5"/>
            <w:vAlign w:val="center"/>
          </w:tcPr>
          <w:p w:rsidR="0038156D" w:rsidRPr="00372AA2" w:rsidRDefault="0038156D" w:rsidP="00EC05A5">
            <w:pPr>
              <w:suppressAutoHyphens/>
              <w:ind w:left="0" w:firstLine="0"/>
              <w:jc w:val="left"/>
              <w:rPr>
                <w:b/>
                <w:sz w:val="20"/>
                <w:szCs w:val="20"/>
              </w:rPr>
            </w:pPr>
            <w:r w:rsidRPr="00372AA2">
              <w:rPr>
                <w:b/>
                <w:sz w:val="20"/>
                <w:szCs w:val="20"/>
                <w:lang w:eastAsia="ru-RU"/>
              </w:rPr>
              <w:t>В области хранения индивидуального транспорта</w:t>
            </w:r>
          </w:p>
        </w:tc>
      </w:tr>
      <w:tr w:rsidR="00233396" w:rsidRPr="00372AA2" w:rsidTr="00EC05A5">
        <w:tc>
          <w:tcPr>
            <w:tcW w:w="720" w:type="dxa"/>
            <w:vAlign w:val="center"/>
          </w:tcPr>
          <w:p w:rsidR="0038156D" w:rsidRPr="00372AA2" w:rsidRDefault="00DB5CA1" w:rsidP="00EC05A5">
            <w:pPr>
              <w:suppressAutoHyphens/>
              <w:autoSpaceDE w:val="0"/>
              <w:autoSpaceDN w:val="0"/>
              <w:ind w:hanging="1429"/>
              <w:jc w:val="left"/>
              <w:rPr>
                <w:rFonts w:eastAsia="Times New Roman"/>
                <w:sz w:val="20"/>
                <w:szCs w:val="20"/>
                <w:lang w:eastAsia="ru-RU"/>
              </w:rPr>
            </w:pPr>
            <w:r w:rsidRPr="00372AA2">
              <w:rPr>
                <w:rFonts w:eastAsia="Times New Roman"/>
                <w:sz w:val="20"/>
                <w:szCs w:val="20"/>
                <w:lang w:eastAsia="ru-RU"/>
              </w:rPr>
              <w:t>13</w:t>
            </w:r>
            <w:r w:rsidR="0038156D" w:rsidRPr="00372AA2">
              <w:rPr>
                <w:rFonts w:eastAsia="Times New Roman"/>
                <w:sz w:val="20"/>
                <w:szCs w:val="20"/>
                <w:lang w:eastAsia="ru-RU"/>
              </w:rPr>
              <w:t>.1</w:t>
            </w:r>
          </w:p>
        </w:tc>
        <w:tc>
          <w:tcPr>
            <w:tcW w:w="3534" w:type="dxa"/>
            <w:vAlign w:val="center"/>
          </w:tcPr>
          <w:p w:rsidR="0038156D" w:rsidRPr="00372AA2" w:rsidRDefault="0038156D" w:rsidP="00EC05A5">
            <w:pPr>
              <w:suppressAutoHyphens/>
              <w:autoSpaceDE w:val="0"/>
              <w:autoSpaceDN w:val="0"/>
              <w:ind w:left="0" w:firstLine="0"/>
              <w:jc w:val="left"/>
              <w:rPr>
                <w:sz w:val="20"/>
                <w:szCs w:val="20"/>
              </w:rPr>
            </w:pPr>
            <w:r w:rsidRPr="00372AA2">
              <w:rPr>
                <w:sz w:val="20"/>
                <w:szCs w:val="20"/>
              </w:rPr>
              <w:t>Места постоянного хранения индивидуального автотранспорта при размещении многоквартирного дома, места временного хранения легковых автомобилей у объектов обслуживания и объектов производственного и коммунального назначения</w:t>
            </w:r>
          </w:p>
        </w:tc>
        <w:tc>
          <w:tcPr>
            <w:tcW w:w="3108" w:type="dxa"/>
            <w:vAlign w:val="center"/>
          </w:tcPr>
          <w:p w:rsidR="0038156D" w:rsidRPr="00372AA2" w:rsidRDefault="0038156D" w:rsidP="00EC05A5">
            <w:pPr>
              <w:suppressAutoHyphens/>
              <w:autoSpaceDE w:val="0"/>
              <w:autoSpaceDN w:val="0"/>
              <w:ind w:left="307" w:firstLine="0"/>
              <w:jc w:val="left"/>
              <w:rPr>
                <w:rFonts w:eastAsia="Times New Roman"/>
                <w:sz w:val="20"/>
                <w:szCs w:val="20"/>
                <w:lang w:eastAsia="ru-RU"/>
              </w:rPr>
            </w:pPr>
            <w:r w:rsidRPr="00372AA2">
              <w:rPr>
                <w:rFonts w:eastAsia="Calibri"/>
                <w:sz w:val="20"/>
                <w:szCs w:val="20"/>
                <w:lang w:eastAsia="ru-RU"/>
              </w:rPr>
              <w:t>Уровень обеспеченности, общая обеспеченность местами постоянного хранения для многоквартирного дома, мест</w:t>
            </w:r>
          </w:p>
        </w:tc>
        <w:tc>
          <w:tcPr>
            <w:tcW w:w="707" w:type="dxa"/>
            <w:vAlign w:val="center"/>
          </w:tcPr>
          <w:p w:rsidR="0038156D" w:rsidRPr="00372AA2" w:rsidRDefault="0038156D" w:rsidP="00EC05A5">
            <w:pPr>
              <w:suppressAutoHyphens/>
              <w:autoSpaceDE w:val="0"/>
              <w:autoSpaceDN w:val="0"/>
              <w:ind w:hanging="1429"/>
              <w:jc w:val="left"/>
              <w:rPr>
                <w:rFonts w:eastAsia="Times New Roman"/>
                <w:sz w:val="20"/>
                <w:szCs w:val="20"/>
                <w:lang w:eastAsia="ru-RU"/>
              </w:rPr>
            </w:pPr>
            <w:r w:rsidRPr="00372AA2">
              <w:rPr>
                <w:rFonts w:eastAsia="Times New Roman"/>
                <w:sz w:val="20"/>
                <w:szCs w:val="20"/>
                <w:lang w:eastAsia="ru-RU"/>
              </w:rPr>
              <w:t>+</w:t>
            </w:r>
          </w:p>
        </w:tc>
        <w:tc>
          <w:tcPr>
            <w:tcW w:w="735" w:type="dxa"/>
            <w:vAlign w:val="center"/>
          </w:tcPr>
          <w:p w:rsidR="0038156D" w:rsidRPr="00372AA2" w:rsidRDefault="0038156D" w:rsidP="00EC05A5">
            <w:pPr>
              <w:suppressAutoHyphens/>
              <w:autoSpaceDE w:val="0"/>
              <w:autoSpaceDN w:val="0"/>
              <w:ind w:hanging="1429"/>
              <w:jc w:val="left"/>
              <w:rPr>
                <w:rFonts w:eastAsia="Times New Roman"/>
                <w:sz w:val="20"/>
                <w:szCs w:val="20"/>
                <w:lang w:eastAsia="ru-RU"/>
              </w:rPr>
            </w:pPr>
            <w:r w:rsidRPr="00372AA2">
              <w:rPr>
                <w:rFonts w:eastAsia="Times New Roman"/>
                <w:sz w:val="20"/>
                <w:szCs w:val="20"/>
                <w:lang w:eastAsia="ru-RU"/>
              </w:rPr>
              <w:t>+</w:t>
            </w:r>
          </w:p>
        </w:tc>
        <w:tc>
          <w:tcPr>
            <w:tcW w:w="660" w:type="dxa"/>
            <w:vAlign w:val="center"/>
          </w:tcPr>
          <w:p w:rsidR="0038156D" w:rsidRPr="00372AA2" w:rsidRDefault="0038156D" w:rsidP="00EC05A5">
            <w:pPr>
              <w:suppressAutoHyphens/>
              <w:autoSpaceDE w:val="0"/>
              <w:autoSpaceDN w:val="0"/>
              <w:ind w:hanging="1429"/>
              <w:jc w:val="left"/>
              <w:rPr>
                <w:rFonts w:eastAsia="Times New Roman"/>
                <w:sz w:val="20"/>
                <w:szCs w:val="20"/>
                <w:lang w:eastAsia="ru-RU"/>
              </w:rPr>
            </w:pPr>
            <w:r w:rsidRPr="00372AA2">
              <w:rPr>
                <w:rFonts w:eastAsia="Times New Roman"/>
                <w:sz w:val="20"/>
                <w:szCs w:val="20"/>
                <w:lang w:eastAsia="ru-RU"/>
              </w:rPr>
              <w:t>+</w:t>
            </w:r>
          </w:p>
        </w:tc>
      </w:tr>
    </w:tbl>
    <w:p w:rsidR="00B9014A" w:rsidRPr="00372AA2" w:rsidRDefault="00B9014A" w:rsidP="00233396">
      <w:pPr>
        <w:pStyle w:val="a7"/>
      </w:pPr>
    </w:p>
    <w:p w:rsidR="0038156D" w:rsidRPr="00372AA2" w:rsidRDefault="0038156D" w:rsidP="00233396">
      <w:pPr>
        <w:pStyle w:val="a7"/>
        <w:sectPr w:rsidR="0038156D" w:rsidRPr="00372AA2" w:rsidSect="00756541">
          <w:pgSz w:w="11906" w:h="16838" w:code="9"/>
          <w:pgMar w:top="1134" w:right="851" w:bottom="1134" w:left="1701" w:header="425" w:footer="544" w:gutter="0"/>
          <w:cols w:space="708"/>
          <w:docGrid w:linePitch="360"/>
        </w:sectPr>
      </w:pPr>
    </w:p>
    <w:p w:rsidR="007E5BD8" w:rsidRPr="00372AA2" w:rsidRDefault="007E5BD8" w:rsidP="00962D48">
      <w:pPr>
        <w:pStyle w:val="13"/>
        <w:jc w:val="both"/>
      </w:pPr>
      <w:bookmarkStart w:id="443" w:name="_Toc459302276"/>
      <w:bookmarkStart w:id="444" w:name="_Toc459308313"/>
      <w:bookmarkStart w:id="445" w:name="_Toc459308667"/>
      <w:bookmarkStart w:id="446" w:name="_Toc459308841"/>
      <w:bookmarkStart w:id="447" w:name="_Toc459308984"/>
      <w:bookmarkStart w:id="448" w:name="_Toc137746547"/>
      <w:bookmarkStart w:id="449" w:name="_Toc162278322"/>
      <w:bookmarkStart w:id="450" w:name="_Toc440295389"/>
      <w:bookmarkStart w:id="451" w:name="_Toc458948969"/>
      <w:bookmarkStart w:id="452" w:name="_Toc458969823"/>
      <w:bookmarkStart w:id="453" w:name="_Toc458969881"/>
      <w:bookmarkStart w:id="454" w:name="_Toc459029102"/>
      <w:bookmarkStart w:id="455" w:name="_Toc459035992"/>
      <w:bookmarkStart w:id="456" w:name="_Toc459036821"/>
      <w:bookmarkStart w:id="457" w:name="_Toc459042191"/>
      <w:bookmarkStart w:id="458" w:name="_Toc459044663"/>
      <w:bookmarkStart w:id="459" w:name="_Toc459050762"/>
      <w:bookmarkStart w:id="460" w:name="_Toc459051332"/>
      <w:bookmarkStart w:id="461" w:name="_Toc459052282"/>
      <w:bookmarkStart w:id="462" w:name="_Toc459054213"/>
      <w:bookmarkStart w:id="463" w:name="_Toc459055023"/>
      <w:bookmarkStart w:id="464" w:name="_Toc459130847"/>
      <w:bookmarkStart w:id="465" w:name="_Toc459199949"/>
      <w:bookmarkStart w:id="466" w:name="_Toc459202060"/>
      <w:bookmarkStart w:id="467" w:name="_Toc459132880"/>
      <w:bookmarkStart w:id="468" w:name="_Toc459140643"/>
      <w:bookmarkStart w:id="469" w:name="_Toc459141284"/>
      <w:bookmarkStart w:id="470" w:name="_Toc459202485"/>
      <w:bookmarkStart w:id="471" w:name="_Toc459302295"/>
      <w:bookmarkStart w:id="472" w:name="_Toc459308333"/>
      <w:bookmarkStart w:id="473" w:name="_Toc459308687"/>
      <w:bookmarkStart w:id="474" w:name="_Toc459308861"/>
      <w:bookmarkStart w:id="475" w:name="_Toc459309004"/>
      <w:bookmarkStart w:id="476" w:name="_Toc529300682"/>
      <w:bookmarkStart w:id="477" w:name="_Toc6500548"/>
      <w:bookmarkStart w:id="478" w:name="_Toc6567878"/>
      <w:bookmarkStart w:id="479" w:name="_Toc6569483"/>
      <w:bookmarkStart w:id="480" w:name="_Toc6578715"/>
      <w:bookmarkStart w:id="481" w:name="_Toc6667207"/>
      <w:bookmarkStart w:id="482" w:name="_Toc6672920"/>
      <w:bookmarkStart w:id="483" w:name="_Toc40626775"/>
      <w:bookmarkStart w:id="484" w:name="_Toc88828816"/>
      <w:bookmarkStart w:id="485" w:name="_Toc88833645"/>
      <w:bookmarkStart w:id="486" w:name="_Toc89098534"/>
      <w:bookmarkStart w:id="487" w:name="_Toc89247700"/>
      <w:bookmarkStart w:id="488" w:name="_Toc89254586"/>
      <w:bookmarkStart w:id="489" w:name="_Toc89355369"/>
      <w:bookmarkEnd w:id="443"/>
      <w:bookmarkEnd w:id="444"/>
      <w:bookmarkEnd w:id="445"/>
      <w:bookmarkEnd w:id="446"/>
      <w:bookmarkEnd w:id="447"/>
      <w:r w:rsidRPr="00372AA2">
        <w:lastRenderedPageBreak/>
        <w:t>ПРИЛОЖЕНИЕ А</w:t>
      </w:r>
      <w:bookmarkEnd w:id="448"/>
      <w:bookmarkEnd w:id="449"/>
    </w:p>
    <w:p w:rsidR="007E5BD8" w:rsidRPr="00372AA2" w:rsidRDefault="007E5BD8" w:rsidP="007E5BD8">
      <w:pPr>
        <w:jc w:val="center"/>
        <w:rPr>
          <w:i/>
        </w:rPr>
      </w:pPr>
      <w:r w:rsidRPr="00372AA2">
        <w:rPr>
          <w:b/>
        </w:rPr>
        <w:t xml:space="preserve">Перечень видов объектов местного значения, подлежащих нормированию в МНГП муниципального района </w:t>
      </w:r>
      <w:r w:rsidRPr="00372AA2">
        <w:rPr>
          <w:i/>
        </w:rPr>
        <w:t xml:space="preserve">[см. п. </w:t>
      </w:r>
      <w:r w:rsidRPr="00372AA2">
        <w:rPr>
          <w:i/>
          <w:lang w:val="en-US"/>
        </w:rPr>
        <w:t>XV</w:t>
      </w:r>
      <w:r w:rsidRPr="00372AA2">
        <w:rPr>
          <w:i/>
        </w:rPr>
        <w:t xml:space="preserve"> требований к заполнению нормативов градостроительного проектирования]</w:t>
      </w:r>
    </w:p>
    <w:tbl>
      <w:tblPr>
        <w:tblW w:w="96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786"/>
        <w:gridCol w:w="4824"/>
      </w:tblGrid>
      <w:tr w:rsidR="00233396" w:rsidRPr="00372AA2" w:rsidTr="00962D48">
        <w:trPr>
          <w:trHeight w:val="20"/>
        </w:trPr>
        <w:tc>
          <w:tcPr>
            <w:tcW w:w="4786" w:type="dxa"/>
            <w:tcBorders>
              <w:right w:val="single" w:sz="4" w:space="0" w:color="auto"/>
            </w:tcBorders>
            <w:shd w:val="clear" w:color="auto" w:fill="auto"/>
            <w:vAlign w:val="center"/>
          </w:tcPr>
          <w:p w:rsidR="007E5BD8" w:rsidRPr="00372AA2" w:rsidRDefault="007E5BD8" w:rsidP="00962D48">
            <w:pPr>
              <w:suppressAutoHyphens/>
              <w:jc w:val="center"/>
              <w:rPr>
                <w:rFonts w:eastAsia="Calibri"/>
                <w:b/>
                <w:sz w:val="20"/>
                <w:szCs w:val="20"/>
              </w:rPr>
            </w:pPr>
            <w:r w:rsidRPr="00372AA2">
              <w:rPr>
                <w:b/>
                <w:sz w:val="20"/>
                <w:szCs w:val="20"/>
              </w:rPr>
              <w:t>Виды объектов</w:t>
            </w:r>
          </w:p>
        </w:tc>
        <w:tc>
          <w:tcPr>
            <w:tcW w:w="4824" w:type="dxa"/>
            <w:tcBorders>
              <w:left w:val="single" w:sz="4" w:space="0" w:color="auto"/>
            </w:tcBorders>
            <w:shd w:val="clear" w:color="auto" w:fill="auto"/>
            <w:vAlign w:val="center"/>
          </w:tcPr>
          <w:p w:rsidR="007E5BD8" w:rsidRPr="00372AA2" w:rsidRDefault="007E5BD8" w:rsidP="00962D48">
            <w:pPr>
              <w:suppressAutoHyphens/>
              <w:jc w:val="center"/>
              <w:rPr>
                <w:rFonts w:eastAsia="Calibri"/>
                <w:b/>
                <w:sz w:val="20"/>
                <w:szCs w:val="20"/>
              </w:rPr>
            </w:pPr>
            <w:r w:rsidRPr="00372AA2">
              <w:rPr>
                <w:b/>
                <w:sz w:val="20"/>
                <w:szCs w:val="20"/>
              </w:rPr>
              <w:t>Нормативное обоснование</w:t>
            </w:r>
          </w:p>
        </w:tc>
      </w:tr>
      <w:tr w:rsidR="00233396" w:rsidRPr="00372AA2" w:rsidTr="00186020">
        <w:trPr>
          <w:trHeight w:val="20"/>
        </w:trPr>
        <w:tc>
          <w:tcPr>
            <w:tcW w:w="9610" w:type="dxa"/>
            <w:gridSpan w:val="2"/>
            <w:shd w:val="clear" w:color="auto" w:fill="auto"/>
          </w:tcPr>
          <w:p w:rsidR="00D37660" w:rsidRPr="00372AA2" w:rsidRDefault="00D37660" w:rsidP="00D37660">
            <w:pPr>
              <w:suppressAutoHyphens/>
              <w:jc w:val="center"/>
              <w:rPr>
                <w:rFonts w:eastAsia="Calibri"/>
                <w:b/>
                <w:sz w:val="20"/>
                <w:szCs w:val="20"/>
                <w:lang w:eastAsia="en-US"/>
              </w:rPr>
            </w:pPr>
            <w:r w:rsidRPr="00372AA2">
              <w:rPr>
                <w:rFonts w:eastAsia="Calibri"/>
                <w:b/>
                <w:sz w:val="20"/>
                <w:szCs w:val="20"/>
                <w:lang w:eastAsia="en-US"/>
              </w:rPr>
              <w:t>Виды объектов местного значения муниципального района</w:t>
            </w:r>
          </w:p>
        </w:tc>
      </w:tr>
      <w:tr w:rsidR="00233396" w:rsidRPr="00372AA2" w:rsidTr="00186020">
        <w:trPr>
          <w:trHeight w:val="20"/>
        </w:trPr>
        <w:tc>
          <w:tcPr>
            <w:tcW w:w="9610" w:type="dxa"/>
            <w:gridSpan w:val="2"/>
            <w:shd w:val="clear" w:color="auto" w:fill="auto"/>
          </w:tcPr>
          <w:p w:rsidR="00D37660" w:rsidRPr="00372AA2" w:rsidRDefault="00D37660" w:rsidP="00D37660">
            <w:pPr>
              <w:suppressAutoHyphens/>
              <w:jc w:val="center"/>
              <w:rPr>
                <w:rFonts w:eastAsia="Calibri"/>
                <w:sz w:val="20"/>
                <w:szCs w:val="20"/>
                <w:lang w:eastAsia="en-US"/>
              </w:rPr>
            </w:pPr>
            <w:r w:rsidRPr="00372AA2">
              <w:rPr>
                <w:rFonts w:eastAsia="Calibri"/>
                <w:sz w:val="20"/>
                <w:szCs w:val="20"/>
                <w:lang w:eastAsia="en-US"/>
              </w:rPr>
              <w:t>В области образования</w:t>
            </w:r>
          </w:p>
        </w:tc>
      </w:tr>
      <w:tr w:rsidR="00233396" w:rsidRPr="00372AA2" w:rsidTr="00652C97">
        <w:trPr>
          <w:trHeight w:val="723"/>
        </w:trPr>
        <w:tc>
          <w:tcPr>
            <w:tcW w:w="4786" w:type="dxa"/>
            <w:shd w:val="clear" w:color="auto" w:fill="auto"/>
          </w:tcPr>
          <w:p w:rsidR="00D37660" w:rsidRPr="00372AA2" w:rsidRDefault="00D37660" w:rsidP="00D37660">
            <w:pPr>
              <w:suppressAutoHyphens/>
              <w:rPr>
                <w:rFonts w:eastAsia="Calibri"/>
                <w:sz w:val="20"/>
                <w:szCs w:val="20"/>
                <w:lang w:eastAsia="en-US"/>
              </w:rPr>
            </w:pPr>
            <w:r w:rsidRPr="00372AA2">
              <w:rPr>
                <w:rFonts w:eastAsia="Calibri"/>
                <w:sz w:val="20"/>
                <w:szCs w:val="20"/>
                <w:lang w:eastAsia="en-US"/>
              </w:rPr>
              <w:t xml:space="preserve">дошкольные образовательные организации; </w:t>
            </w:r>
          </w:p>
          <w:p w:rsidR="00D37660" w:rsidRPr="00372AA2" w:rsidRDefault="00D37660" w:rsidP="00D37660">
            <w:pPr>
              <w:suppressAutoHyphens/>
              <w:rPr>
                <w:rFonts w:eastAsia="Calibri"/>
                <w:sz w:val="20"/>
                <w:szCs w:val="20"/>
                <w:lang w:eastAsia="en-US"/>
              </w:rPr>
            </w:pPr>
            <w:r w:rsidRPr="00372AA2">
              <w:rPr>
                <w:rFonts w:eastAsia="Calibri"/>
                <w:sz w:val="20"/>
                <w:szCs w:val="20"/>
                <w:lang w:eastAsia="en-US"/>
              </w:rPr>
              <w:t>общеобразовательные организации;</w:t>
            </w:r>
          </w:p>
          <w:p w:rsidR="00D37660" w:rsidRPr="00372AA2" w:rsidRDefault="00D37660" w:rsidP="00D37660">
            <w:pPr>
              <w:suppressAutoHyphens/>
              <w:rPr>
                <w:rFonts w:eastAsia="Calibri"/>
                <w:sz w:val="20"/>
                <w:szCs w:val="20"/>
                <w:lang w:eastAsia="en-US"/>
              </w:rPr>
            </w:pPr>
            <w:r w:rsidRPr="00372AA2">
              <w:rPr>
                <w:rFonts w:eastAsia="Calibri"/>
                <w:sz w:val="20"/>
                <w:szCs w:val="20"/>
                <w:lang w:eastAsia="en-US"/>
              </w:rPr>
              <w:t>организации дополнительного образования</w:t>
            </w:r>
          </w:p>
        </w:tc>
        <w:tc>
          <w:tcPr>
            <w:tcW w:w="4824" w:type="dxa"/>
            <w:shd w:val="clear" w:color="auto" w:fill="auto"/>
          </w:tcPr>
          <w:p w:rsidR="00D37660" w:rsidRPr="00372AA2" w:rsidRDefault="00D37660" w:rsidP="00D37660">
            <w:pPr>
              <w:suppressAutoHyphens/>
              <w:rPr>
                <w:rFonts w:eastAsia="Calibri"/>
                <w:sz w:val="20"/>
                <w:szCs w:val="20"/>
                <w:lang w:eastAsia="en-US"/>
              </w:rPr>
            </w:pPr>
            <w:r w:rsidRPr="00372AA2">
              <w:rPr>
                <w:rFonts w:eastAsia="Calibri"/>
                <w:sz w:val="20"/>
                <w:szCs w:val="20"/>
                <w:lang w:eastAsia="en-US"/>
              </w:rPr>
              <w:t xml:space="preserve">п. 11 ч. 1 ст. 15 </w:t>
            </w:r>
            <w:r w:rsidRPr="00372AA2">
              <w:rPr>
                <w:rFonts w:eastAsiaTheme="minorHAnsi"/>
                <w:sz w:val="20"/>
                <w:szCs w:val="20"/>
                <w:lang w:eastAsia="en-US"/>
              </w:rPr>
              <w:t>Федерального закона № 131-ФЗ</w:t>
            </w:r>
          </w:p>
          <w:p w:rsidR="00D37660" w:rsidRPr="00372AA2" w:rsidRDefault="00D37660" w:rsidP="00D37660">
            <w:pPr>
              <w:suppressAutoHyphens/>
              <w:rPr>
                <w:rFonts w:eastAsia="Calibri"/>
                <w:sz w:val="20"/>
                <w:szCs w:val="20"/>
                <w:lang w:eastAsia="en-US"/>
              </w:rPr>
            </w:pPr>
          </w:p>
        </w:tc>
      </w:tr>
      <w:tr w:rsidR="00233396" w:rsidRPr="00372AA2" w:rsidTr="00186020">
        <w:trPr>
          <w:trHeight w:val="20"/>
        </w:trPr>
        <w:tc>
          <w:tcPr>
            <w:tcW w:w="4786" w:type="dxa"/>
            <w:shd w:val="clear" w:color="auto" w:fill="auto"/>
          </w:tcPr>
          <w:p w:rsidR="00D37660" w:rsidRPr="00372AA2" w:rsidRDefault="00D37660" w:rsidP="00D37660">
            <w:pPr>
              <w:suppressAutoHyphens/>
              <w:rPr>
                <w:rFonts w:eastAsia="Calibri"/>
                <w:sz w:val="20"/>
                <w:szCs w:val="20"/>
                <w:lang w:eastAsia="en-US"/>
              </w:rPr>
            </w:pPr>
            <w:r w:rsidRPr="00372AA2">
              <w:rPr>
                <w:rFonts w:eastAsia="Calibri"/>
                <w:sz w:val="20"/>
                <w:szCs w:val="20"/>
                <w:lang w:eastAsia="en-US"/>
              </w:rPr>
              <w:t>центры психолого-педагогической, медицинской и социальной помощи</w:t>
            </w:r>
          </w:p>
        </w:tc>
        <w:tc>
          <w:tcPr>
            <w:tcW w:w="4824" w:type="dxa"/>
            <w:shd w:val="clear" w:color="auto" w:fill="auto"/>
          </w:tcPr>
          <w:p w:rsidR="00D37660" w:rsidRPr="00372AA2" w:rsidRDefault="00D37660" w:rsidP="00D37660">
            <w:pPr>
              <w:suppressAutoHyphens/>
              <w:rPr>
                <w:rFonts w:eastAsia="Calibri"/>
                <w:sz w:val="20"/>
                <w:szCs w:val="20"/>
                <w:lang w:eastAsia="en-US"/>
              </w:rPr>
            </w:pPr>
            <w:r w:rsidRPr="00372AA2">
              <w:rPr>
                <w:rFonts w:eastAsiaTheme="minorHAnsi"/>
                <w:sz w:val="20"/>
                <w:szCs w:val="20"/>
                <w:lang w:eastAsia="en-US"/>
              </w:rPr>
              <w:t>ч. 1 ст. 42 Федерального закона от 29.12.2012 № 273-ФЗ «Об образовании в Российской Федерации»</w:t>
            </w:r>
          </w:p>
        </w:tc>
      </w:tr>
      <w:tr w:rsidR="00233396" w:rsidRPr="00372AA2" w:rsidTr="00186020">
        <w:trPr>
          <w:trHeight w:val="20"/>
        </w:trPr>
        <w:tc>
          <w:tcPr>
            <w:tcW w:w="9610" w:type="dxa"/>
            <w:gridSpan w:val="2"/>
            <w:shd w:val="clear" w:color="auto" w:fill="auto"/>
          </w:tcPr>
          <w:p w:rsidR="00D37660" w:rsidRPr="00372AA2" w:rsidRDefault="00D37660" w:rsidP="00D37660">
            <w:pPr>
              <w:suppressAutoHyphens/>
              <w:jc w:val="center"/>
              <w:rPr>
                <w:rFonts w:eastAsia="Calibri"/>
                <w:sz w:val="20"/>
                <w:szCs w:val="20"/>
                <w:lang w:eastAsia="en-US"/>
              </w:rPr>
            </w:pPr>
            <w:r w:rsidRPr="00372AA2">
              <w:rPr>
                <w:rFonts w:eastAsia="Calibri"/>
                <w:sz w:val="20"/>
                <w:szCs w:val="20"/>
                <w:lang w:eastAsia="en-US"/>
              </w:rPr>
              <w:t>В области физической культуры и массового спорта</w:t>
            </w:r>
          </w:p>
        </w:tc>
      </w:tr>
      <w:tr w:rsidR="00233396" w:rsidRPr="00372AA2" w:rsidTr="00186020">
        <w:trPr>
          <w:trHeight w:val="20"/>
        </w:trPr>
        <w:tc>
          <w:tcPr>
            <w:tcW w:w="4786" w:type="dxa"/>
            <w:shd w:val="clear" w:color="auto" w:fill="auto"/>
          </w:tcPr>
          <w:p w:rsidR="00D37660" w:rsidRPr="00372AA2" w:rsidRDefault="002C30E3" w:rsidP="00D37660">
            <w:pPr>
              <w:widowControl w:val="0"/>
              <w:suppressAutoHyphens/>
              <w:autoSpaceDE w:val="0"/>
              <w:autoSpaceDN w:val="0"/>
              <w:adjustRightInd w:val="0"/>
              <w:rPr>
                <w:rFonts w:eastAsia="Calibri"/>
                <w:sz w:val="20"/>
                <w:szCs w:val="20"/>
                <w:lang w:eastAsia="en-US"/>
              </w:rPr>
            </w:pPr>
            <w:r w:rsidRPr="00372AA2">
              <w:rPr>
                <w:rFonts w:eastAsia="Calibri"/>
                <w:sz w:val="20"/>
                <w:szCs w:val="20"/>
                <w:lang w:eastAsia="en-US"/>
              </w:rPr>
              <w:t>спортивные сооружения;</w:t>
            </w:r>
            <w:r w:rsidRPr="00372AA2">
              <w:rPr>
                <w:rFonts w:eastAsia="Calibri"/>
                <w:sz w:val="20"/>
                <w:szCs w:val="20"/>
                <w:lang w:eastAsia="en-US"/>
              </w:rPr>
              <w:br/>
            </w:r>
            <w:r w:rsidR="00D37660" w:rsidRPr="00372AA2">
              <w:rPr>
                <w:rFonts w:eastAsia="Calibri"/>
                <w:sz w:val="20"/>
                <w:szCs w:val="20"/>
                <w:lang w:eastAsia="en-US"/>
              </w:rPr>
              <w:t>плавательные бассейны (крытые и открытые общего пользования);</w:t>
            </w:r>
          </w:p>
          <w:p w:rsidR="00D37660" w:rsidRPr="00372AA2" w:rsidRDefault="00D37660" w:rsidP="00D37660">
            <w:pPr>
              <w:widowControl w:val="0"/>
              <w:suppressAutoHyphens/>
              <w:autoSpaceDE w:val="0"/>
              <w:autoSpaceDN w:val="0"/>
              <w:adjustRightInd w:val="0"/>
              <w:rPr>
                <w:rFonts w:eastAsia="Calibri"/>
                <w:sz w:val="20"/>
                <w:szCs w:val="20"/>
                <w:lang w:eastAsia="en-US"/>
              </w:rPr>
            </w:pPr>
            <w:r w:rsidRPr="00372AA2">
              <w:rPr>
                <w:rFonts w:eastAsia="Calibri"/>
                <w:sz w:val="20"/>
                <w:szCs w:val="20"/>
                <w:lang w:eastAsia="en-US"/>
              </w:rPr>
              <w:t>плоскостные спортивные сооружения (в том числе спортивные (игровые) площадки; спортивные поля, включая футбольные поля);</w:t>
            </w:r>
          </w:p>
          <w:p w:rsidR="00D37660" w:rsidRPr="00372AA2" w:rsidRDefault="00D37660" w:rsidP="00D37660">
            <w:pPr>
              <w:suppressAutoHyphens/>
              <w:rPr>
                <w:rFonts w:eastAsia="Calibri"/>
                <w:sz w:val="20"/>
                <w:szCs w:val="20"/>
                <w:lang w:eastAsia="en-US"/>
              </w:rPr>
            </w:pPr>
            <w:r w:rsidRPr="00372AA2">
              <w:rPr>
                <w:rFonts w:eastAsia="Calibri"/>
                <w:sz w:val="20"/>
                <w:szCs w:val="20"/>
                <w:lang w:eastAsia="en-US"/>
              </w:rPr>
              <w:t>спортивные залы;</w:t>
            </w:r>
          </w:p>
          <w:p w:rsidR="00D37660" w:rsidRPr="00372AA2" w:rsidRDefault="00D37660" w:rsidP="00D37660">
            <w:pPr>
              <w:suppressAutoHyphens/>
              <w:rPr>
                <w:rFonts w:eastAsia="Calibri"/>
                <w:sz w:val="20"/>
                <w:szCs w:val="20"/>
                <w:lang w:eastAsia="en-US"/>
              </w:rPr>
            </w:pPr>
            <w:r w:rsidRPr="00372AA2">
              <w:rPr>
                <w:rFonts w:eastAsia="Calibri"/>
                <w:sz w:val="20"/>
                <w:szCs w:val="20"/>
                <w:lang w:eastAsia="en-US"/>
              </w:rPr>
              <w:t>лыжные базы;</w:t>
            </w:r>
          </w:p>
          <w:p w:rsidR="00D37660" w:rsidRPr="00372AA2" w:rsidRDefault="00D37660" w:rsidP="00D37660">
            <w:pPr>
              <w:suppressAutoHyphens/>
              <w:rPr>
                <w:rFonts w:eastAsia="Calibri"/>
                <w:sz w:val="20"/>
                <w:szCs w:val="20"/>
                <w:lang w:eastAsia="en-US"/>
              </w:rPr>
            </w:pPr>
            <w:r w:rsidRPr="00372AA2">
              <w:rPr>
                <w:rFonts w:eastAsia="Calibri"/>
                <w:sz w:val="20"/>
                <w:szCs w:val="20"/>
                <w:lang w:eastAsia="en-US"/>
              </w:rPr>
              <w:t>сооружения для стрелковых видов спорта (в том числе тир, стрельбище, стенд);</w:t>
            </w:r>
          </w:p>
          <w:p w:rsidR="00D37660" w:rsidRPr="00372AA2" w:rsidRDefault="00D37660" w:rsidP="00D37660">
            <w:pPr>
              <w:suppressAutoHyphens/>
              <w:rPr>
                <w:rFonts w:eastAsia="Calibri"/>
                <w:sz w:val="20"/>
                <w:szCs w:val="20"/>
                <w:lang w:eastAsia="en-US"/>
              </w:rPr>
            </w:pPr>
            <w:r w:rsidRPr="00372AA2">
              <w:rPr>
                <w:rFonts w:eastAsia="Calibri"/>
                <w:sz w:val="20"/>
                <w:szCs w:val="20"/>
                <w:lang w:eastAsia="en-US"/>
              </w:rPr>
              <w:t>объекты городской и рекреационной инфраструктуры, приспособленные для занятий физической культурой и спортом (за исключением дорожек велосипедных)</w:t>
            </w:r>
          </w:p>
        </w:tc>
        <w:tc>
          <w:tcPr>
            <w:tcW w:w="4824" w:type="dxa"/>
            <w:shd w:val="clear" w:color="auto" w:fill="auto"/>
          </w:tcPr>
          <w:p w:rsidR="00D37660" w:rsidRPr="00372AA2" w:rsidRDefault="00D37660" w:rsidP="00D37660">
            <w:pPr>
              <w:suppressAutoHyphens/>
              <w:rPr>
                <w:rFonts w:eastAsia="Calibri"/>
                <w:sz w:val="20"/>
                <w:szCs w:val="20"/>
                <w:lang w:eastAsia="en-US"/>
              </w:rPr>
            </w:pPr>
            <w:r w:rsidRPr="00372AA2">
              <w:rPr>
                <w:rFonts w:eastAsia="Calibri"/>
                <w:sz w:val="20"/>
                <w:szCs w:val="20"/>
                <w:lang w:eastAsia="en-US"/>
              </w:rPr>
              <w:t xml:space="preserve">п. 26 ч. 1 ст. 15 </w:t>
            </w:r>
            <w:r w:rsidRPr="00372AA2">
              <w:rPr>
                <w:rFonts w:eastAsiaTheme="minorHAnsi"/>
                <w:sz w:val="20"/>
                <w:szCs w:val="20"/>
                <w:lang w:eastAsia="en-US"/>
              </w:rPr>
              <w:t>Федерального закона № 131-ФЗ</w:t>
            </w:r>
          </w:p>
        </w:tc>
      </w:tr>
      <w:tr w:rsidR="00233396" w:rsidRPr="00372AA2" w:rsidTr="00186020">
        <w:trPr>
          <w:trHeight w:val="20"/>
        </w:trPr>
        <w:tc>
          <w:tcPr>
            <w:tcW w:w="9610" w:type="dxa"/>
            <w:gridSpan w:val="2"/>
            <w:shd w:val="clear" w:color="auto" w:fill="auto"/>
          </w:tcPr>
          <w:p w:rsidR="00D37660" w:rsidRPr="00372AA2" w:rsidRDefault="00D37660" w:rsidP="00D37660">
            <w:pPr>
              <w:widowControl w:val="0"/>
              <w:suppressAutoHyphens/>
              <w:autoSpaceDE w:val="0"/>
              <w:autoSpaceDN w:val="0"/>
              <w:adjustRightInd w:val="0"/>
              <w:jc w:val="center"/>
              <w:rPr>
                <w:rFonts w:eastAsia="Calibri"/>
                <w:sz w:val="20"/>
                <w:szCs w:val="20"/>
                <w:lang w:eastAsia="en-US"/>
              </w:rPr>
            </w:pPr>
            <w:r w:rsidRPr="00372AA2">
              <w:rPr>
                <w:rFonts w:eastAsia="Calibri"/>
                <w:sz w:val="20"/>
                <w:szCs w:val="20"/>
                <w:lang w:eastAsia="en-US"/>
              </w:rPr>
              <w:t>В области молодежной политики</w:t>
            </w:r>
          </w:p>
        </w:tc>
      </w:tr>
      <w:tr w:rsidR="00233396" w:rsidRPr="00372AA2" w:rsidTr="00186020">
        <w:trPr>
          <w:trHeight w:val="20"/>
        </w:trPr>
        <w:tc>
          <w:tcPr>
            <w:tcW w:w="4786" w:type="dxa"/>
            <w:shd w:val="clear" w:color="auto" w:fill="auto"/>
          </w:tcPr>
          <w:p w:rsidR="00D37660" w:rsidRPr="00372AA2" w:rsidRDefault="00D37660" w:rsidP="00D37660">
            <w:pPr>
              <w:widowControl w:val="0"/>
              <w:suppressAutoHyphens/>
              <w:autoSpaceDE w:val="0"/>
              <w:autoSpaceDN w:val="0"/>
              <w:adjustRightInd w:val="0"/>
              <w:rPr>
                <w:rFonts w:eastAsia="Calibri"/>
                <w:sz w:val="20"/>
                <w:szCs w:val="20"/>
                <w:lang w:eastAsia="en-US"/>
              </w:rPr>
            </w:pPr>
            <w:r w:rsidRPr="00372AA2">
              <w:rPr>
                <w:rFonts w:eastAsia="Calibri"/>
                <w:sz w:val="20"/>
                <w:szCs w:val="20"/>
                <w:lang w:eastAsia="en-US"/>
              </w:rPr>
              <w:t>учреждения по работе с детьми и молодежью (дом молодежи, молодежный центр, молодежный клуб и иные учреждения, предоставляющие социальные услуги молодежи)</w:t>
            </w:r>
          </w:p>
        </w:tc>
        <w:tc>
          <w:tcPr>
            <w:tcW w:w="4824" w:type="dxa"/>
            <w:shd w:val="clear" w:color="auto" w:fill="auto"/>
          </w:tcPr>
          <w:p w:rsidR="00D37660" w:rsidRPr="00372AA2" w:rsidRDefault="00D37660" w:rsidP="00D37660">
            <w:pPr>
              <w:suppressAutoHyphens/>
              <w:rPr>
                <w:rFonts w:eastAsia="Calibri"/>
                <w:sz w:val="20"/>
                <w:szCs w:val="20"/>
                <w:lang w:eastAsia="en-US"/>
              </w:rPr>
            </w:pPr>
            <w:r w:rsidRPr="00372AA2">
              <w:rPr>
                <w:rFonts w:eastAsia="Calibri"/>
                <w:sz w:val="20"/>
                <w:szCs w:val="20"/>
                <w:lang w:eastAsia="en-US"/>
              </w:rPr>
              <w:t xml:space="preserve">п. 27 ч. 1. ст. 15 </w:t>
            </w:r>
            <w:r w:rsidRPr="00372AA2">
              <w:rPr>
                <w:rFonts w:eastAsiaTheme="minorHAnsi"/>
                <w:sz w:val="20"/>
                <w:szCs w:val="20"/>
                <w:lang w:eastAsia="en-US"/>
              </w:rPr>
              <w:t>Федерального закона № 131-ФЗ</w:t>
            </w:r>
          </w:p>
        </w:tc>
      </w:tr>
      <w:tr w:rsidR="00233396" w:rsidRPr="00372AA2" w:rsidTr="00186020">
        <w:trPr>
          <w:trHeight w:val="20"/>
        </w:trPr>
        <w:tc>
          <w:tcPr>
            <w:tcW w:w="9610" w:type="dxa"/>
            <w:gridSpan w:val="2"/>
            <w:shd w:val="clear" w:color="auto" w:fill="auto"/>
          </w:tcPr>
          <w:p w:rsidR="00D37660" w:rsidRPr="00372AA2" w:rsidRDefault="00D37660" w:rsidP="00D37660">
            <w:pPr>
              <w:widowControl w:val="0"/>
              <w:suppressAutoHyphens/>
              <w:autoSpaceDE w:val="0"/>
              <w:autoSpaceDN w:val="0"/>
              <w:adjustRightInd w:val="0"/>
              <w:jc w:val="center"/>
              <w:rPr>
                <w:rFonts w:eastAsia="Calibri"/>
                <w:sz w:val="20"/>
                <w:szCs w:val="20"/>
                <w:lang w:eastAsia="en-US"/>
              </w:rPr>
            </w:pPr>
            <w:r w:rsidRPr="00372AA2">
              <w:rPr>
                <w:rFonts w:eastAsia="Calibri"/>
                <w:sz w:val="20"/>
                <w:szCs w:val="20"/>
                <w:lang w:eastAsia="en-US"/>
              </w:rPr>
              <w:t>В области архивного дела</w:t>
            </w:r>
          </w:p>
        </w:tc>
      </w:tr>
      <w:tr w:rsidR="00233396" w:rsidRPr="00372AA2" w:rsidTr="00186020">
        <w:trPr>
          <w:trHeight w:val="20"/>
        </w:trPr>
        <w:tc>
          <w:tcPr>
            <w:tcW w:w="4786" w:type="dxa"/>
            <w:shd w:val="clear" w:color="auto" w:fill="auto"/>
          </w:tcPr>
          <w:p w:rsidR="00D37660" w:rsidRPr="00372AA2" w:rsidRDefault="00D37660" w:rsidP="00D37660">
            <w:pPr>
              <w:widowControl w:val="0"/>
              <w:suppressAutoHyphens/>
              <w:autoSpaceDE w:val="0"/>
              <w:autoSpaceDN w:val="0"/>
              <w:adjustRightInd w:val="0"/>
              <w:rPr>
                <w:rFonts w:eastAsia="Calibri"/>
                <w:sz w:val="20"/>
                <w:szCs w:val="20"/>
                <w:lang w:eastAsia="en-US"/>
              </w:rPr>
            </w:pPr>
            <w:r w:rsidRPr="00372AA2">
              <w:rPr>
                <w:rFonts w:eastAsia="Calibri"/>
                <w:sz w:val="20"/>
                <w:szCs w:val="20"/>
                <w:lang w:eastAsia="en-US"/>
              </w:rPr>
              <w:t>архивы</w:t>
            </w:r>
          </w:p>
        </w:tc>
        <w:tc>
          <w:tcPr>
            <w:tcW w:w="4824" w:type="dxa"/>
            <w:shd w:val="clear" w:color="auto" w:fill="auto"/>
          </w:tcPr>
          <w:p w:rsidR="00D37660" w:rsidRPr="00372AA2" w:rsidRDefault="00D37660" w:rsidP="00D37660">
            <w:pPr>
              <w:suppressAutoHyphens/>
              <w:rPr>
                <w:rFonts w:eastAsia="Calibri"/>
                <w:sz w:val="20"/>
                <w:szCs w:val="20"/>
                <w:lang w:eastAsia="en-US"/>
              </w:rPr>
            </w:pPr>
            <w:r w:rsidRPr="00372AA2">
              <w:rPr>
                <w:rFonts w:eastAsia="Calibri"/>
                <w:sz w:val="20"/>
                <w:szCs w:val="20"/>
                <w:lang w:eastAsia="en-US"/>
              </w:rPr>
              <w:t xml:space="preserve">п. 16. ч. 1 ст. 15 </w:t>
            </w:r>
            <w:r w:rsidRPr="00372AA2">
              <w:rPr>
                <w:rFonts w:eastAsiaTheme="minorHAnsi"/>
                <w:sz w:val="20"/>
                <w:szCs w:val="20"/>
                <w:lang w:eastAsia="en-US"/>
              </w:rPr>
              <w:t>Федерального закона № 131-ФЗ</w:t>
            </w:r>
          </w:p>
        </w:tc>
      </w:tr>
      <w:tr w:rsidR="00233396" w:rsidRPr="00372AA2" w:rsidTr="00186020">
        <w:trPr>
          <w:trHeight w:val="20"/>
        </w:trPr>
        <w:tc>
          <w:tcPr>
            <w:tcW w:w="9610" w:type="dxa"/>
            <w:gridSpan w:val="2"/>
            <w:shd w:val="clear" w:color="auto" w:fill="auto"/>
          </w:tcPr>
          <w:p w:rsidR="00D37660" w:rsidRPr="00372AA2" w:rsidRDefault="00D37660" w:rsidP="00D37660">
            <w:pPr>
              <w:suppressAutoHyphens/>
              <w:jc w:val="center"/>
              <w:rPr>
                <w:rFonts w:eastAsia="Calibri"/>
                <w:sz w:val="20"/>
                <w:szCs w:val="20"/>
                <w:lang w:eastAsia="en-US"/>
              </w:rPr>
            </w:pPr>
            <w:r w:rsidRPr="00372AA2">
              <w:rPr>
                <w:rFonts w:eastAsia="Calibri"/>
                <w:sz w:val="20"/>
                <w:szCs w:val="20"/>
                <w:lang w:eastAsia="en-US"/>
              </w:rPr>
              <w:t>В области культуры и искусства</w:t>
            </w:r>
          </w:p>
        </w:tc>
      </w:tr>
      <w:tr w:rsidR="00233396" w:rsidRPr="00372AA2" w:rsidTr="00652C97">
        <w:trPr>
          <w:trHeight w:val="785"/>
        </w:trPr>
        <w:tc>
          <w:tcPr>
            <w:tcW w:w="4786" w:type="dxa"/>
            <w:shd w:val="clear" w:color="auto" w:fill="auto"/>
          </w:tcPr>
          <w:p w:rsidR="00652C97" w:rsidRPr="00372AA2" w:rsidRDefault="00652C97" w:rsidP="00D37660">
            <w:pPr>
              <w:suppressAutoHyphens/>
              <w:rPr>
                <w:rFonts w:eastAsia="Calibri"/>
                <w:sz w:val="20"/>
                <w:szCs w:val="20"/>
                <w:lang w:eastAsia="en-US"/>
              </w:rPr>
            </w:pPr>
            <w:r w:rsidRPr="00372AA2">
              <w:rPr>
                <w:rFonts w:eastAsia="Calibri"/>
                <w:sz w:val="20"/>
                <w:szCs w:val="20"/>
                <w:lang w:eastAsia="en-US"/>
              </w:rPr>
              <w:t>общедоступные библиотеки;</w:t>
            </w:r>
          </w:p>
          <w:p w:rsidR="00652C97" w:rsidRPr="00372AA2" w:rsidRDefault="00652C97" w:rsidP="00D37660">
            <w:pPr>
              <w:suppressAutoHyphens/>
              <w:rPr>
                <w:rFonts w:eastAsia="Calibri"/>
                <w:sz w:val="20"/>
                <w:szCs w:val="20"/>
                <w:lang w:eastAsia="en-US"/>
              </w:rPr>
            </w:pPr>
            <w:r w:rsidRPr="00372AA2">
              <w:rPr>
                <w:rFonts w:eastAsia="Calibri"/>
                <w:sz w:val="20"/>
                <w:szCs w:val="20"/>
                <w:lang w:eastAsia="en-US"/>
              </w:rPr>
              <w:t>детские библиотеки;</w:t>
            </w:r>
          </w:p>
          <w:p w:rsidR="00652C97" w:rsidRPr="00372AA2" w:rsidRDefault="00652C97" w:rsidP="00D37660">
            <w:pPr>
              <w:suppressAutoHyphens/>
              <w:rPr>
                <w:rFonts w:eastAsia="Calibri"/>
                <w:sz w:val="20"/>
                <w:szCs w:val="20"/>
                <w:lang w:eastAsia="en-US"/>
              </w:rPr>
            </w:pPr>
            <w:r w:rsidRPr="00372AA2">
              <w:rPr>
                <w:rFonts w:eastAsia="Calibri"/>
                <w:sz w:val="20"/>
                <w:szCs w:val="20"/>
                <w:lang w:eastAsia="en-US"/>
              </w:rPr>
              <w:t>объект культурно-досугового (клубного) типа</w:t>
            </w:r>
          </w:p>
        </w:tc>
        <w:tc>
          <w:tcPr>
            <w:tcW w:w="4824" w:type="dxa"/>
            <w:shd w:val="clear" w:color="auto" w:fill="auto"/>
          </w:tcPr>
          <w:p w:rsidR="00652C97" w:rsidRPr="00372AA2" w:rsidRDefault="00652C97" w:rsidP="00D37660">
            <w:pPr>
              <w:suppressAutoHyphens/>
              <w:rPr>
                <w:rFonts w:eastAsia="Calibri"/>
                <w:sz w:val="20"/>
                <w:szCs w:val="20"/>
                <w:lang w:eastAsia="en-US"/>
              </w:rPr>
            </w:pPr>
            <w:r w:rsidRPr="00372AA2">
              <w:rPr>
                <w:rFonts w:eastAsia="Calibri"/>
                <w:sz w:val="20"/>
                <w:szCs w:val="20"/>
                <w:lang w:eastAsia="en-US"/>
              </w:rPr>
              <w:t xml:space="preserve">п. 19 ч. 1 ст. 15 </w:t>
            </w:r>
            <w:r w:rsidRPr="00372AA2">
              <w:rPr>
                <w:rFonts w:eastAsiaTheme="minorHAnsi"/>
                <w:sz w:val="20"/>
                <w:szCs w:val="20"/>
                <w:lang w:eastAsia="en-US"/>
              </w:rPr>
              <w:t>Федерального закона № 131-ФЗ</w:t>
            </w:r>
          </w:p>
          <w:p w:rsidR="00652C97" w:rsidRPr="00372AA2" w:rsidRDefault="00652C97" w:rsidP="00D37660">
            <w:pPr>
              <w:suppressAutoHyphens/>
              <w:rPr>
                <w:rFonts w:eastAsia="Calibri"/>
                <w:sz w:val="20"/>
                <w:szCs w:val="20"/>
                <w:lang w:eastAsia="en-US"/>
              </w:rPr>
            </w:pPr>
          </w:p>
        </w:tc>
      </w:tr>
      <w:tr w:rsidR="00233396" w:rsidRPr="00372AA2" w:rsidTr="00B058AA">
        <w:trPr>
          <w:trHeight w:val="271"/>
        </w:trPr>
        <w:tc>
          <w:tcPr>
            <w:tcW w:w="4786" w:type="dxa"/>
            <w:shd w:val="clear" w:color="auto" w:fill="auto"/>
          </w:tcPr>
          <w:p w:rsidR="00652C97" w:rsidRPr="00372AA2" w:rsidRDefault="00652C97" w:rsidP="00D37660">
            <w:pPr>
              <w:suppressAutoHyphens/>
              <w:rPr>
                <w:rFonts w:eastAsia="Calibri"/>
                <w:sz w:val="20"/>
                <w:szCs w:val="20"/>
                <w:lang w:eastAsia="en-US"/>
              </w:rPr>
            </w:pPr>
            <w:r w:rsidRPr="00372AA2">
              <w:rPr>
                <w:rFonts w:eastAsia="Calibri"/>
                <w:sz w:val="20"/>
                <w:szCs w:val="20"/>
                <w:lang w:eastAsia="en-US"/>
              </w:rPr>
              <w:t>центры культурного развития</w:t>
            </w:r>
          </w:p>
        </w:tc>
        <w:tc>
          <w:tcPr>
            <w:tcW w:w="4824" w:type="dxa"/>
            <w:shd w:val="clear" w:color="auto" w:fill="auto"/>
          </w:tcPr>
          <w:p w:rsidR="00652C97" w:rsidRPr="00372AA2" w:rsidRDefault="00652C97" w:rsidP="00D37660">
            <w:pPr>
              <w:suppressAutoHyphens/>
              <w:rPr>
                <w:rFonts w:eastAsia="Calibri"/>
                <w:sz w:val="20"/>
                <w:szCs w:val="20"/>
                <w:lang w:eastAsia="en-US"/>
              </w:rPr>
            </w:pPr>
            <w:r w:rsidRPr="00372AA2">
              <w:rPr>
                <w:rFonts w:eastAsia="Calibri"/>
                <w:sz w:val="20"/>
                <w:szCs w:val="20"/>
                <w:lang w:eastAsia="en-US"/>
              </w:rPr>
              <w:t>п. 19.1 ч. 1 ст. 15 Федерального закона № 131-ФЗ</w:t>
            </w:r>
          </w:p>
        </w:tc>
      </w:tr>
      <w:tr w:rsidR="00233396" w:rsidRPr="00372AA2" w:rsidTr="00186020">
        <w:trPr>
          <w:trHeight w:val="20"/>
        </w:trPr>
        <w:tc>
          <w:tcPr>
            <w:tcW w:w="4786" w:type="dxa"/>
            <w:shd w:val="clear" w:color="auto" w:fill="auto"/>
          </w:tcPr>
          <w:p w:rsidR="00D37660" w:rsidRPr="00372AA2" w:rsidRDefault="00D37660" w:rsidP="00D37660">
            <w:pPr>
              <w:suppressAutoHyphens/>
              <w:rPr>
                <w:rFonts w:eastAsia="Calibri"/>
                <w:sz w:val="20"/>
                <w:szCs w:val="20"/>
                <w:lang w:eastAsia="en-US"/>
              </w:rPr>
            </w:pPr>
            <w:r w:rsidRPr="00372AA2">
              <w:rPr>
                <w:rFonts w:eastAsia="Calibri"/>
                <w:sz w:val="20"/>
                <w:szCs w:val="20"/>
                <w:lang w:eastAsia="en-US"/>
              </w:rPr>
              <w:t>краеведческие музеи</w:t>
            </w:r>
          </w:p>
        </w:tc>
        <w:tc>
          <w:tcPr>
            <w:tcW w:w="4824" w:type="dxa"/>
            <w:shd w:val="clear" w:color="auto" w:fill="auto"/>
          </w:tcPr>
          <w:p w:rsidR="00D37660" w:rsidRPr="00372AA2" w:rsidRDefault="00D37660" w:rsidP="00D37660">
            <w:pPr>
              <w:suppressAutoHyphens/>
              <w:rPr>
                <w:rFonts w:eastAsia="Calibri"/>
                <w:sz w:val="20"/>
                <w:szCs w:val="20"/>
                <w:lang w:eastAsia="en-US"/>
              </w:rPr>
            </w:pPr>
            <w:r w:rsidRPr="00372AA2">
              <w:rPr>
                <w:rFonts w:eastAsia="Calibri"/>
                <w:sz w:val="20"/>
                <w:szCs w:val="20"/>
                <w:lang w:eastAsia="en-US"/>
              </w:rPr>
              <w:t xml:space="preserve">п. 1 ч. 1 ст. 15.1 </w:t>
            </w:r>
            <w:r w:rsidRPr="00372AA2">
              <w:rPr>
                <w:rFonts w:eastAsiaTheme="minorHAnsi"/>
                <w:sz w:val="20"/>
                <w:szCs w:val="20"/>
                <w:lang w:eastAsia="en-US"/>
              </w:rPr>
              <w:t>Федерального закона № 131-ФЗ</w:t>
            </w:r>
          </w:p>
        </w:tc>
      </w:tr>
      <w:tr w:rsidR="00233396" w:rsidRPr="00372AA2" w:rsidTr="00186020">
        <w:trPr>
          <w:trHeight w:val="20"/>
        </w:trPr>
        <w:tc>
          <w:tcPr>
            <w:tcW w:w="9610" w:type="dxa"/>
            <w:gridSpan w:val="2"/>
            <w:shd w:val="clear" w:color="auto" w:fill="auto"/>
          </w:tcPr>
          <w:p w:rsidR="00D37660" w:rsidRPr="00372AA2" w:rsidRDefault="00D37660" w:rsidP="00D37660">
            <w:pPr>
              <w:suppressAutoHyphens/>
              <w:jc w:val="center"/>
              <w:rPr>
                <w:rFonts w:eastAsia="Calibri"/>
                <w:sz w:val="20"/>
                <w:szCs w:val="20"/>
                <w:lang w:eastAsia="en-US"/>
              </w:rPr>
            </w:pPr>
            <w:r w:rsidRPr="00372AA2">
              <w:rPr>
                <w:rFonts w:eastAsia="Calibri"/>
                <w:sz w:val="20"/>
                <w:szCs w:val="20"/>
                <w:lang w:eastAsia="en-US"/>
              </w:rPr>
              <w:t>В области охраны правопорядка</w:t>
            </w:r>
          </w:p>
        </w:tc>
      </w:tr>
      <w:tr w:rsidR="00233396" w:rsidRPr="00372AA2" w:rsidTr="00186020">
        <w:trPr>
          <w:trHeight w:val="20"/>
        </w:trPr>
        <w:tc>
          <w:tcPr>
            <w:tcW w:w="4786" w:type="dxa"/>
            <w:shd w:val="clear" w:color="auto" w:fill="auto"/>
          </w:tcPr>
          <w:p w:rsidR="00D37660" w:rsidRPr="00372AA2" w:rsidRDefault="00D37660" w:rsidP="00D37660">
            <w:pPr>
              <w:suppressAutoHyphens/>
              <w:rPr>
                <w:rFonts w:eastAsia="Calibri"/>
                <w:sz w:val="20"/>
                <w:szCs w:val="20"/>
                <w:lang w:eastAsia="en-US"/>
              </w:rPr>
            </w:pPr>
            <w:r w:rsidRPr="00372AA2">
              <w:rPr>
                <w:rFonts w:eastAsia="Calibri"/>
                <w:sz w:val="20"/>
                <w:szCs w:val="20"/>
                <w:lang w:eastAsia="en-US"/>
              </w:rPr>
              <w:t>участковые пункты полиции</w:t>
            </w:r>
          </w:p>
        </w:tc>
        <w:tc>
          <w:tcPr>
            <w:tcW w:w="4824" w:type="dxa"/>
            <w:shd w:val="clear" w:color="auto" w:fill="auto"/>
          </w:tcPr>
          <w:p w:rsidR="00D37660" w:rsidRPr="00372AA2" w:rsidRDefault="00D37660" w:rsidP="00D37660">
            <w:pPr>
              <w:suppressAutoHyphens/>
              <w:rPr>
                <w:rFonts w:eastAsia="Calibri"/>
                <w:sz w:val="20"/>
                <w:szCs w:val="20"/>
                <w:lang w:eastAsia="en-US"/>
              </w:rPr>
            </w:pPr>
            <w:r w:rsidRPr="00372AA2">
              <w:rPr>
                <w:rFonts w:eastAsia="Calibri"/>
                <w:sz w:val="20"/>
                <w:szCs w:val="20"/>
                <w:lang w:eastAsia="en-US"/>
              </w:rPr>
              <w:t xml:space="preserve">п. 8.1 ч. 1 ст. 15 </w:t>
            </w:r>
            <w:r w:rsidRPr="00372AA2">
              <w:rPr>
                <w:rFonts w:eastAsiaTheme="minorHAnsi"/>
                <w:sz w:val="20"/>
                <w:szCs w:val="20"/>
                <w:lang w:eastAsia="en-US"/>
              </w:rPr>
              <w:t>Федерального закона № 131-ФЗ</w:t>
            </w:r>
          </w:p>
        </w:tc>
      </w:tr>
      <w:tr w:rsidR="00233396" w:rsidRPr="00372AA2" w:rsidTr="00186020">
        <w:trPr>
          <w:trHeight w:val="20"/>
        </w:trPr>
        <w:tc>
          <w:tcPr>
            <w:tcW w:w="9610" w:type="dxa"/>
            <w:gridSpan w:val="2"/>
            <w:shd w:val="clear" w:color="auto" w:fill="auto"/>
          </w:tcPr>
          <w:p w:rsidR="00D37660" w:rsidRPr="00372AA2" w:rsidRDefault="00D37660" w:rsidP="00D37660">
            <w:pPr>
              <w:suppressAutoHyphens/>
              <w:jc w:val="center"/>
              <w:rPr>
                <w:rFonts w:eastAsia="Calibri"/>
                <w:sz w:val="20"/>
                <w:szCs w:val="20"/>
                <w:lang w:eastAsia="en-US"/>
              </w:rPr>
            </w:pPr>
            <w:r w:rsidRPr="00372AA2">
              <w:rPr>
                <w:rFonts w:eastAsia="Calibri"/>
                <w:sz w:val="20"/>
                <w:szCs w:val="20"/>
                <w:lang w:eastAsia="en-US"/>
              </w:rPr>
              <w:t>В области жилищного строительства</w:t>
            </w:r>
          </w:p>
        </w:tc>
      </w:tr>
      <w:tr w:rsidR="00233396" w:rsidRPr="00372AA2" w:rsidTr="00186020">
        <w:trPr>
          <w:trHeight w:val="20"/>
        </w:trPr>
        <w:tc>
          <w:tcPr>
            <w:tcW w:w="4786" w:type="dxa"/>
            <w:shd w:val="clear" w:color="auto" w:fill="auto"/>
          </w:tcPr>
          <w:p w:rsidR="00D37660" w:rsidRPr="00372AA2" w:rsidRDefault="00D37660" w:rsidP="00D37660">
            <w:pPr>
              <w:suppressAutoHyphens/>
              <w:rPr>
                <w:rFonts w:eastAsia="Calibri"/>
                <w:sz w:val="20"/>
                <w:szCs w:val="20"/>
                <w:lang w:eastAsia="en-US"/>
              </w:rPr>
            </w:pPr>
            <w:r w:rsidRPr="00372AA2">
              <w:rPr>
                <w:rFonts w:eastAsia="Calibri"/>
                <w:sz w:val="20"/>
                <w:szCs w:val="20"/>
                <w:lang w:eastAsia="en-US"/>
              </w:rPr>
              <w:t>объекты жилищного строительства</w:t>
            </w:r>
          </w:p>
        </w:tc>
        <w:tc>
          <w:tcPr>
            <w:tcW w:w="4824" w:type="dxa"/>
            <w:shd w:val="clear" w:color="auto" w:fill="auto"/>
          </w:tcPr>
          <w:p w:rsidR="00D37660" w:rsidRPr="00372AA2" w:rsidRDefault="00D37660" w:rsidP="00D37660">
            <w:pPr>
              <w:suppressAutoHyphens/>
              <w:rPr>
                <w:rFonts w:eastAsia="Calibri"/>
                <w:sz w:val="20"/>
                <w:szCs w:val="20"/>
                <w:lang w:eastAsia="en-US"/>
              </w:rPr>
            </w:pPr>
            <w:r w:rsidRPr="00372AA2">
              <w:rPr>
                <w:rFonts w:eastAsia="Calibri"/>
                <w:sz w:val="20"/>
                <w:szCs w:val="20"/>
                <w:lang w:eastAsia="en-US"/>
              </w:rPr>
              <w:t>ч. 2 ст. 15.1 Федерального закона № 131-ФЗ</w:t>
            </w:r>
          </w:p>
        </w:tc>
      </w:tr>
      <w:tr w:rsidR="00233396" w:rsidRPr="00372AA2" w:rsidTr="003E36F7">
        <w:trPr>
          <w:trHeight w:val="20"/>
        </w:trPr>
        <w:tc>
          <w:tcPr>
            <w:tcW w:w="9610" w:type="dxa"/>
            <w:gridSpan w:val="2"/>
            <w:shd w:val="clear" w:color="auto" w:fill="auto"/>
          </w:tcPr>
          <w:p w:rsidR="006B30D8" w:rsidRPr="00372AA2" w:rsidRDefault="006B30D8" w:rsidP="006B30D8">
            <w:pPr>
              <w:suppressAutoHyphens/>
              <w:jc w:val="center"/>
              <w:rPr>
                <w:rFonts w:eastAsia="Calibri"/>
                <w:sz w:val="20"/>
                <w:szCs w:val="20"/>
                <w:lang w:eastAsia="en-US"/>
              </w:rPr>
            </w:pPr>
            <w:r w:rsidRPr="00372AA2">
              <w:rPr>
                <w:rFonts w:eastAsia="Calibri"/>
                <w:sz w:val="20"/>
                <w:szCs w:val="20"/>
                <w:lang w:eastAsia="en-US"/>
              </w:rPr>
              <w:t>В области благоустройства и массового отдыха</w:t>
            </w:r>
          </w:p>
        </w:tc>
      </w:tr>
      <w:tr w:rsidR="00233396" w:rsidRPr="00372AA2" w:rsidTr="00186020">
        <w:trPr>
          <w:trHeight w:val="20"/>
        </w:trPr>
        <w:tc>
          <w:tcPr>
            <w:tcW w:w="4786" w:type="dxa"/>
            <w:shd w:val="clear" w:color="auto" w:fill="auto"/>
          </w:tcPr>
          <w:p w:rsidR="00BA4B2B" w:rsidRPr="00372AA2" w:rsidRDefault="006B30D8" w:rsidP="00BA4B2B">
            <w:pPr>
              <w:suppressAutoHyphens/>
              <w:rPr>
                <w:rFonts w:eastAsia="Calibri"/>
                <w:sz w:val="20"/>
                <w:szCs w:val="20"/>
                <w:lang w:eastAsia="en-US"/>
              </w:rPr>
            </w:pPr>
            <w:r w:rsidRPr="00372AA2">
              <w:rPr>
                <w:rFonts w:eastAsia="Calibri"/>
                <w:sz w:val="20"/>
                <w:szCs w:val="20"/>
                <w:lang w:eastAsia="en-US"/>
              </w:rPr>
              <w:t>озелененные территории общего пользования</w:t>
            </w:r>
            <w:r w:rsidR="00BA4B2B" w:rsidRPr="00372AA2">
              <w:rPr>
                <w:rFonts w:eastAsia="Calibri"/>
                <w:sz w:val="20"/>
                <w:szCs w:val="20"/>
                <w:lang w:eastAsia="en-US"/>
              </w:rPr>
              <w:t>;</w:t>
            </w:r>
          </w:p>
          <w:p w:rsidR="00BA4B2B" w:rsidRPr="00372AA2" w:rsidRDefault="00BA4B2B" w:rsidP="00BA4B2B">
            <w:pPr>
              <w:suppressAutoHyphens/>
              <w:rPr>
                <w:rFonts w:eastAsia="Calibri"/>
                <w:sz w:val="20"/>
                <w:szCs w:val="20"/>
                <w:lang w:eastAsia="en-US"/>
              </w:rPr>
            </w:pPr>
            <w:r w:rsidRPr="00372AA2">
              <w:rPr>
                <w:rFonts w:eastAsia="Calibri"/>
                <w:sz w:val="20"/>
                <w:szCs w:val="20"/>
                <w:lang w:eastAsia="en-US"/>
              </w:rPr>
              <w:t>площадки отдыха населения;</w:t>
            </w:r>
          </w:p>
          <w:p w:rsidR="006B30D8" w:rsidRPr="00372AA2" w:rsidRDefault="00BA4B2B" w:rsidP="00BA4B2B">
            <w:pPr>
              <w:suppressAutoHyphens/>
              <w:rPr>
                <w:rFonts w:eastAsia="Calibri"/>
                <w:sz w:val="20"/>
                <w:szCs w:val="20"/>
                <w:lang w:eastAsia="en-US"/>
              </w:rPr>
            </w:pPr>
            <w:r w:rsidRPr="00372AA2">
              <w:rPr>
                <w:rFonts w:eastAsia="Calibri"/>
                <w:sz w:val="20"/>
                <w:szCs w:val="20"/>
                <w:lang w:eastAsia="en-US"/>
              </w:rPr>
              <w:t>детские игровые площадки</w:t>
            </w:r>
          </w:p>
        </w:tc>
        <w:tc>
          <w:tcPr>
            <w:tcW w:w="4824" w:type="dxa"/>
            <w:shd w:val="clear" w:color="auto" w:fill="auto"/>
          </w:tcPr>
          <w:p w:rsidR="006B30D8" w:rsidRPr="00372AA2" w:rsidRDefault="00A0457B" w:rsidP="00D37660">
            <w:pPr>
              <w:suppressAutoHyphens/>
              <w:rPr>
                <w:rFonts w:eastAsia="Calibri"/>
                <w:sz w:val="20"/>
                <w:szCs w:val="20"/>
                <w:lang w:eastAsia="en-US"/>
              </w:rPr>
            </w:pPr>
            <w:r w:rsidRPr="00372AA2">
              <w:rPr>
                <w:rFonts w:eastAsia="Calibri"/>
                <w:sz w:val="20"/>
                <w:szCs w:val="20"/>
                <w:lang w:eastAsia="en-US"/>
              </w:rPr>
              <w:t>ч. 2 ст. 15.1 Федерального закона № 131-ФЗ</w:t>
            </w:r>
          </w:p>
        </w:tc>
      </w:tr>
      <w:tr w:rsidR="00233396" w:rsidRPr="00372AA2" w:rsidTr="00186020">
        <w:trPr>
          <w:trHeight w:val="20"/>
        </w:trPr>
        <w:tc>
          <w:tcPr>
            <w:tcW w:w="9610" w:type="dxa"/>
            <w:gridSpan w:val="2"/>
            <w:shd w:val="clear" w:color="auto" w:fill="auto"/>
          </w:tcPr>
          <w:p w:rsidR="00D37660" w:rsidRPr="00372AA2" w:rsidRDefault="00D37660" w:rsidP="00D37660">
            <w:pPr>
              <w:suppressAutoHyphens/>
              <w:jc w:val="center"/>
              <w:rPr>
                <w:rFonts w:eastAsia="Calibri"/>
                <w:sz w:val="20"/>
                <w:szCs w:val="20"/>
                <w:lang w:eastAsia="en-US"/>
              </w:rPr>
            </w:pPr>
            <w:r w:rsidRPr="00372AA2">
              <w:rPr>
                <w:rFonts w:eastAsia="Calibri"/>
                <w:sz w:val="20"/>
                <w:szCs w:val="20"/>
                <w:lang w:eastAsia="en-US"/>
              </w:rPr>
              <w:t>В области автомобильных дорог</w:t>
            </w:r>
          </w:p>
        </w:tc>
      </w:tr>
      <w:tr w:rsidR="00233396" w:rsidRPr="00372AA2" w:rsidTr="00186020">
        <w:trPr>
          <w:trHeight w:val="20"/>
        </w:trPr>
        <w:tc>
          <w:tcPr>
            <w:tcW w:w="4786" w:type="dxa"/>
            <w:shd w:val="clear" w:color="auto" w:fill="auto"/>
          </w:tcPr>
          <w:p w:rsidR="00335F97" w:rsidRPr="00372AA2" w:rsidRDefault="00335F97" w:rsidP="00335F97">
            <w:pPr>
              <w:suppressAutoHyphens/>
              <w:rPr>
                <w:rFonts w:eastAsiaTheme="minorHAnsi"/>
                <w:sz w:val="20"/>
                <w:lang w:eastAsia="en-US"/>
              </w:rPr>
            </w:pPr>
            <w:r w:rsidRPr="00372AA2">
              <w:rPr>
                <w:rFonts w:eastAsia="Calibri"/>
                <w:sz w:val="20"/>
                <w:szCs w:val="20"/>
              </w:rPr>
              <w:t>автомобильные дороги общего пользования</w:t>
            </w:r>
          </w:p>
        </w:tc>
        <w:tc>
          <w:tcPr>
            <w:tcW w:w="4824" w:type="dxa"/>
            <w:shd w:val="clear" w:color="auto" w:fill="auto"/>
          </w:tcPr>
          <w:p w:rsidR="00335F97" w:rsidRPr="00372AA2" w:rsidRDefault="00652C97" w:rsidP="00335F97">
            <w:pPr>
              <w:suppressAutoHyphens/>
              <w:rPr>
                <w:rFonts w:eastAsia="Calibri"/>
                <w:sz w:val="20"/>
                <w:szCs w:val="20"/>
                <w:lang w:eastAsia="en-US"/>
              </w:rPr>
            </w:pPr>
            <w:r w:rsidRPr="00372AA2">
              <w:rPr>
                <w:rFonts w:eastAsia="Calibri"/>
                <w:sz w:val="20"/>
                <w:szCs w:val="20"/>
                <w:lang w:eastAsia="en-US"/>
              </w:rPr>
              <w:t>п. 5 ч. 1 ст. 15 Федерального закона № 131-ФЗ</w:t>
            </w:r>
          </w:p>
        </w:tc>
      </w:tr>
      <w:tr w:rsidR="00233396" w:rsidRPr="00372AA2" w:rsidTr="00186020">
        <w:trPr>
          <w:trHeight w:val="20"/>
        </w:trPr>
        <w:tc>
          <w:tcPr>
            <w:tcW w:w="9610" w:type="dxa"/>
            <w:gridSpan w:val="2"/>
            <w:shd w:val="clear" w:color="auto" w:fill="auto"/>
          </w:tcPr>
          <w:p w:rsidR="00335F97" w:rsidRPr="00372AA2" w:rsidRDefault="00335F97" w:rsidP="00335F97">
            <w:pPr>
              <w:suppressAutoHyphens/>
              <w:jc w:val="center"/>
              <w:rPr>
                <w:rFonts w:eastAsia="Calibri"/>
                <w:sz w:val="20"/>
                <w:szCs w:val="20"/>
                <w:lang w:eastAsia="en-US"/>
              </w:rPr>
            </w:pPr>
            <w:r w:rsidRPr="00372AA2">
              <w:rPr>
                <w:rFonts w:eastAsia="Calibri"/>
                <w:sz w:val="20"/>
                <w:szCs w:val="20"/>
                <w:lang w:eastAsia="en-US"/>
              </w:rPr>
              <w:t>В области электро-, тепл</w:t>
            </w:r>
            <w:proofErr w:type="gramStart"/>
            <w:r w:rsidRPr="00372AA2">
              <w:rPr>
                <w:rFonts w:eastAsia="Calibri"/>
                <w:sz w:val="20"/>
                <w:szCs w:val="20"/>
                <w:lang w:eastAsia="en-US"/>
              </w:rPr>
              <w:t>о-</w:t>
            </w:r>
            <w:proofErr w:type="gramEnd"/>
            <w:r w:rsidRPr="00372AA2">
              <w:rPr>
                <w:rFonts w:eastAsia="Calibri"/>
                <w:sz w:val="20"/>
                <w:szCs w:val="20"/>
                <w:lang w:eastAsia="en-US"/>
              </w:rPr>
              <w:t>, газо- и водоснабжения населения, водоотведения</w:t>
            </w:r>
          </w:p>
        </w:tc>
      </w:tr>
      <w:tr w:rsidR="00233396" w:rsidRPr="00372AA2" w:rsidTr="00186020">
        <w:trPr>
          <w:trHeight w:val="20"/>
        </w:trPr>
        <w:tc>
          <w:tcPr>
            <w:tcW w:w="4786" w:type="dxa"/>
            <w:shd w:val="clear" w:color="auto" w:fill="auto"/>
          </w:tcPr>
          <w:p w:rsidR="00335F97" w:rsidRPr="00372AA2" w:rsidRDefault="00335F97" w:rsidP="00335F97">
            <w:pPr>
              <w:suppressAutoHyphens/>
              <w:rPr>
                <w:rFonts w:eastAsia="Calibri"/>
                <w:sz w:val="20"/>
                <w:szCs w:val="20"/>
                <w:lang w:eastAsia="en-US"/>
              </w:rPr>
            </w:pPr>
            <w:r w:rsidRPr="00372AA2">
              <w:rPr>
                <w:rFonts w:eastAsia="Calibri"/>
                <w:sz w:val="20"/>
                <w:szCs w:val="20"/>
                <w:lang w:eastAsia="en-US"/>
              </w:rPr>
              <w:t>объекты электроснабжения;</w:t>
            </w:r>
          </w:p>
          <w:p w:rsidR="00335F97" w:rsidRPr="00372AA2" w:rsidRDefault="00335F97" w:rsidP="00335F97">
            <w:pPr>
              <w:suppressAutoHyphens/>
              <w:rPr>
                <w:rFonts w:eastAsia="Calibri"/>
                <w:sz w:val="20"/>
                <w:szCs w:val="20"/>
                <w:lang w:eastAsia="en-US"/>
              </w:rPr>
            </w:pPr>
            <w:r w:rsidRPr="00372AA2">
              <w:rPr>
                <w:rFonts w:eastAsia="Calibri"/>
                <w:sz w:val="20"/>
                <w:szCs w:val="20"/>
                <w:lang w:eastAsia="en-US"/>
              </w:rPr>
              <w:t xml:space="preserve">объекты теплоснабжения; </w:t>
            </w:r>
          </w:p>
          <w:p w:rsidR="002B3B4B" w:rsidRPr="00372AA2" w:rsidRDefault="002B3B4B" w:rsidP="00335F97">
            <w:pPr>
              <w:suppressAutoHyphens/>
              <w:rPr>
                <w:rFonts w:eastAsia="Calibri"/>
                <w:sz w:val="20"/>
                <w:szCs w:val="20"/>
                <w:lang w:eastAsia="en-US"/>
              </w:rPr>
            </w:pPr>
            <w:r w:rsidRPr="00372AA2">
              <w:rPr>
                <w:rFonts w:eastAsia="Calibri"/>
                <w:sz w:val="20"/>
                <w:szCs w:val="20"/>
                <w:lang w:eastAsia="en-US"/>
              </w:rPr>
              <w:t>объекты газоснабжения;</w:t>
            </w:r>
          </w:p>
          <w:p w:rsidR="00335F97" w:rsidRPr="00372AA2" w:rsidRDefault="00335F97" w:rsidP="00335F97">
            <w:pPr>
              <w:suppressAutoHyphens/>
              <w:rPr>
                <w:rFonts w:eastAsia="Calibri"/>
                <w:sz w:val="20"/>
                <w:szCs w:val="20"/>
                <w:lang w:eastAsia="en-US"/>
              </w:rPr>
            </w:pPr>
            <w:r w:rsidRPr="00372AA2">
              <w:rPr>
                <w:rFonts w:eastAsia="Calibri"/>
                <w:sz w:val="20"/>
                <w:szCs w:val="20"/>
                <w:lang w:eastAsia="en-US"/>
              </w:rPr>
              <w:t xml:space="preserve">объекты водоснабжения; </w:t>
            </w:r>
          </w:p>
          <w:p w:rsidR="00335F97" w:rsidRPr="00372AA2" w:rsidRDefault="00335F97" w:rsidP="00335F97">
            <w:pPr>
              <w:suppressAutoHyphens/>
              <w:rPr>
                <w:rFonts w:eastAsia="Calibri"/>
                <w:sz w:val="20"/>
                <w:szCs w:val="20"/>
                <w:lang w:eastAsia="en-US"/>
              </w:rPr>
            </w:pPr>
            <w:r w:rsidRPr="00372AA2">
              <w:rPr>
                <w:rFonts w:eastAsia="Calibri"/>
                <w:sz w:val="20"/>
                <w:szCs w:val="20"/>
                <w:lang w:eastAsia="en-US"/>
              </w:rPr>
              <w:t>объекты водоотведения</w:t>
            </w:r>
          </w:p>
        </w:tc>
        <w:tc>
          <w:tcPr>
            <w:tcW w:w="4824" w:type="dxa"/>
            <w:shd w:val="clear" w:color="auto" w:fill="auto"/>
          </w:tcPr>
          <w:p w:rsidR="00335F97" w:rsidRPr="00372AA2" w:rsidRDefault="00335F97" w:rsidP="00335F97">
            <w:pPr>
              <w:suppressAutoHyphens/>
              <w:rPr>
                <w:rFonts w:eastAsia="Calibri"/>
                <w:sz w:val="20"/>
                <w:szCs w:val="20"/>
                <w:lang w:eastAsia="en-US"/>
              </w:rPr>
            </w:pPr>
            <w:r w:rsidRPr="00372AA2">
              <w:rPr>
                <w:rFonts w:eastAsia="Calibri"/>
                <w:sz w:val="20"/>
                <w:szCs w:val="20"/>
                <w:lang w:eastAsia="en-US"/>
              </w:rPr>
              <w:t xml:space="preserve">п. 4 ч. 1 ст.15 </w:t>
            </w:r>
            <w:r w:rsidRPr="00372AA2">
              <w:rPr>
                <w:rFonts w:eastAsiaTheme="minorHAnsi"/>
                <w:sz w:val="20"/>
                <w:szCs w:val="20"/>
                <w:lang w:eastAsia="en-US"/>
              </w:rPr>
              <w:t>Федерального закона № 131-ФЗ</w:t>
            </w:r>
          </w:p>
        </w:tc>
      </w:tr>
      <w:tr w:rsidR="00233396" w:rsidRPr="00372AA2" w:rsidTr="00186020">
        <w:trPr>
          <w:trHeight w:val="20"/>
        </w:trPr>
        <w:tc>
          <w:tcPr>
            <w:tcW w:w="9610" w:type="dxa"/>
            <w:gridSpan w:val="2"/>
            <w:shd w:val="clear" w:color="auto" w:fill="auto"/>
          </w:tcPr>
          <w:p w:rsidR="00335F97" w:rsidRPr="00372AA2" w:rsidRDefault="00335F97" w:rsidP="00335F97">
            <w:pPr>
              <w:suppressAutoHyphens/>
              <w:jc w:val="center"/>
              <w:rPr>
                <w:rFonts w:eastAsia="Calibri"/>
                <w:sz w:val="20"/>
                <w:szCs w:val="20"/>
                <w:lang w:eastAsia="en-US"/>
              </w:rPr>
            </w:pPr>
            <w:r w:rsidRPr="00372AA2">
              <w:rPr>
                <w:rFonts w:eastAsia="Calibri"/>
                <w:sz w:val="20"/>
                <w:szCs w:val="20"/>
                <w:lang w:eastAsia="en-US"/>
              </w:rPr>
              <w:t>В области предупреждения чрезвычайных ситуаций, стихийных бедствий, эпидемий и ликвидации их последствий</w:t>
            </w:r>
          </w:p>
        </w:tc>
      </w:tr>
      <w:tr w:rsidR="00233396" w:rsidRPr="00372AA2" w:rsidTr="00186020">
        <w:trPr>
          <w:trHeight w:val="20"/>
        </w:trPr>
        <w:tc>
          <w:tcPr>
            <w:tcW w:w="4786" w:type="dxa"/>
            <w:shd w:val="clear" w:color="auto" w:fill="auto"/>
          </w:tcPr>
          <w:p w:rsidR="00335F97" w:rsidRPr="00372AA2" w:rsidRDefault="00335F97" w:rsidP="003245E3">
            <w:pPr>
              <w:suppressAutoHyphens/>
              <w:rPr>
                <w:rFonts w:eastAsia="Calibri"/>
                <w:sz w:val="20"/>
                <w:szCs w:val="20"/>
                <w:lang w:eastAsia="en-US"/>
              </w:rPr>
            </w:pPr>
            <w:r w:rsidRPr="00372AA2">
              <w:rPr>
                <w:rFonts w:eastAsia="Calibri"/>
                <w:sz w:val="20"/>
                <w:szCs w:val="20"/>
                <w:lang w:eastAsia="en-US"/>
              </w:rPr>
              <w:t xml:space="preserve">аварийно-спасательные службы и (или) аварийно-спасательные формирования </w:t>
            </w:r>
            <w:r w:rsidR="002E43D4" w:rsidRPr="00372AA2">
              <w:rPr>
                <w:rFonts w:eastAsia="Calibri"/>
                <w:sz w:val="20"/>
                <w:szCs w:val="20"/>
                <w:lang w:eastAsia="en-US"/>
              </w:rPr>
              <w:t>Таймырского Долгано-Ненецкого и Эвенкийского муниципальных районов</w:t>
            </w:r>
          </w:p>
        </w:tc>
        <w:tc>
          <w:tcPr>
            <w:tcW w:w="4824" w:type="dxa"/>
            <w:shd w:val="clear" w:color="auto" w:fill="auto"/>
          </w:tcPr>
          <w:p w:rsidR="00335F97" w:rsidRPr="00372AA2" w:rsidRDefault="00335F97" w:rsidP="00335F97">
            <w:pPr>
              <w:suppressAutoHyphens/>
              <w:rPr>
                <w:rFonts w:eastAsia="Calibri"/>
                <w:sz w:val="20"/>
                <w:szCs w:val="20"/>
                <w:lang w:eastAsia="en-US"/>
              </w:rPr>
            </w:pPr>
            <w:r w:rsidRPr="00372AA2">
              <w:rPr>
                <w:rFonts w:eastAsia="Calibri"/>
                <w:sz w:val="20"/>
                <w:szCs w:val="20"/>
                <w:lang w:eastAsia="en-US"/>
              </w:rPr>
              <w:t>п. 95</w:t>
            </w:r>
            <w:r w:rsidRPr="00372AA2">
              <w:rPr>
                <w:rFonts w:eastAsiaTheme="minorHAnsi"/>
                <w:sz w:val="20"/>
                <w:szCs w:val="20"/>
                <w:lang w:eastAsia="en-US"/>
              </w:rPr>
              <w:t xml:space="preserve"> </w:t>
            </w:r>
            <w:r w:rsidRPr="00372AA2">
              <w:rPr>
                <w:rFonts w:eastAsia="Calibri"/>
                <w:sz w:val="20"/>
                <w:szCs w:val="20"/>
                <w:lang w:eastAsia="en-US"/>
              </w:rPr>
              <w:t>ч. 1 ст. 44 Федерального закона № 414-ФЗ;</w:t>
            </w:r>
          </w:p>
          <w:p w:rsidR="00335F97" w:rsidRPr="00372AA2" w:rsidRDefault="00335F97" w:rsidP="00335F97">
            <w:pPr>
              <w:suppressAutoHyphens/>
              <w:rPr>
                <w:rFonts w:eastAsia="Calibri"/>
                <w:sz w:val="20"/>
                <w:szCs w:val="20"/>
                <w:lang w:eastAsia="en-US"/>
              </w:rPr>
            </w:pPr>
            <w:r w:rsidRPr="00372AA2">
              <w:rPr>
                <w:rFonts w:eastAsia="Calibri"/>
                <w:sz w:val="20"/>
                <w:szCs w:val="20"/>
                <w:lang w:eastAsia="en-US"/>
              </w:rPr>
              <w:t xml:space="preserve">ч. 1 ст. 1 Закона Красноярского края от 15.03.2007 № 22-5883 «О наделении органов местного самоуправления Таймырского Долгано-Ненецкого и </w:t>
            </w:r>
            <w:r w:rsidRPr="00372AA2">
              <w:rPr>
                <w:rFonts w:eastAsia="Calibri"/>
                <w:sz w:val="20"/>
                <w:szCs w:val="20"/>
                <w:lang w:eastAsia="en-US"/>
              </w:rPr>
              <w:lastRenderedPageBreak/>
              <w:t>Эвенкийского муниципальных районов края отдельными государственными полномочиями в области защиты территорий и населения от чрезвычайных ситуаций»</w:t>
            </w:r>
          </w:p>
        </w:tc>
      </w:tr>
      <w:tr w:rsidR="00233396" w:rsidRPr="00372AA2" w:rsidTr="00186020">
        <w:trPr>
          <w:trHeight w:val="20"/>
        </w:trPr>
        <w:tc>
          <w:tcPr>
            <w:tcW w:w="9610" w:type="dxa"/>
            <w:gridSpan w:val="2"/>
            <w:shd w:val="clear" w:color="auto" w:fill="auto"/>
          </w:tcPr>
          <w:p w:rsidR="00335F97" w:rsidRPr="00372AA2" w:rsidRDefault="00335F97" w:rsidP="00335F97">
            <w:pPr>
              <w:suppressAutoHyphens/>
              <w:jc w:val="center"/>
              <w:rPr>
                <w:rFonts w:eastAsia="Calibri"/>
                <w:sz w:val="20"/>
                <w:szCs w:val="20"/>
                <w:lang w:eastAsia="en-US"/>
              </w:rPr>
            </w:pPr>
            <w:r w:rsidRPr="00372AA2">
              <w:rPr>
                <w:rFonts w:eastAsia="Calibri"/>
                <w:sz w:val="20"/>
                <w:szCs w:val="20"/>
                <w:lang w:eastAsia="en-US"/>
              </w:rPr>
              <w:lastRenderedPageBreak/>
              <w:t>В области организации ритуальных услуг и содержания мест захоронения</w:t>
            </w:r>
          </w:p>
        </w:tc>
      </w:tr>
      <w:tr w:rsidR="00233396" w:rsidRPr="00372AA2" w:rsidTr="00186020">
        <w:trPr>
          <w:trHeight w:val="20"/>
        </w:trPr>
        <w:tc>
          <w:tcPr>
            <w:tcW w:w="4786" w:type="dxa"/>
            <w:shd w:val="clear" w:color="auto" w:fill="auto"/>
          </w:tcPr>
          <w:p w:rsidR="00335F97" w:rsidRPr="00372AA2" w:rsidRDefault="00335F97" w:rsidP="00335F97">
            <w:pPr>
              <w:tabs>
                <w:tab w:val="left" w:pos="2690"/>
              </w:tabs>
              <w:suppressAutoHyphens/>
              <w:rPr>
                <w:rFonts w:eastAsia="Calibri"/>
                <w:sz w:val="20"/>
                <w:szCs w:val="20"/>
                <w:lang w:eastAsia="en-US"/>
              </w:rPr>
            </w:pPr>
            <w:r w:rsidRPr="00372AA2">
              <w:rPr>
                <w:rFonts w:eastAsia="Calibri"/>
                <w:sz w:val="20"/>
                <w:szCs w:val="20"/>
                <w:lang w:eastAsia="en-US"/>
              </w:rPr>
              <w:t>кладбища традиционного захоронения;</w:t>
            </w:r>
          </w:p>
          <w:p w:rsidR="00335F97" w:rsidRPr="00372AA2" w:rsidRDefault="00335F97" w:rsidP="00335F97">
            <w:pPr>
              <w:suppressAutoHyphens/>
              <w:rPr>
                <w:rFonts w:eastAsia="Calibri"/>
                <w:sz w:val="20"/>
                <w:szCs w:val="20"/>
                <w:lang w:eastAsia="en-US"/>
              </w:rPr>
            </w:pPr>
            <w:r w:rsidRPr="00372AA2">
              <w:rPr>
                <w:rFonts w:eastAsia="Calibri"/>
                <w:sz w:val="20"/>
                <w:szCs w:val="20"/>
                <w:lang w:eastAsia="en-US"/>
              </w:rPr>
              <w:t>бюро похоронного обслуживания</w:t>
            </w:r>
          </w:p>
        </w:tc>
        <w:tc>
          <w:tcPr>
            <w:tcW w:w="4824" w:type="dxa"/>
            <w:shd w:val="clear" w:color="auto" w:fill="auto"/>
          </w:tcPr>
          <w:p w:rsidR="00335F97" w:rsidRPr="00372AA2" w:rsidRDefault="00335F97" w:rsidP="00335F97">
            <w:pPr>
              <w:suppressAutoHyphens/>
              <w:rPr>
                <w:rFonts w:eastAsia="Calibri"/>
                <w:sz w:val="20"/>
                <w:szCs w:val="20"/>
                <w:lang w:eastAsia="en-US"/>
              </w:rPr>
            </w:pPr>
            <w:r w:rsidRPr="00372AA2">
              <w:rPr>
                <w:rFonts w:eastAsia="Calibri"/>
                <w:sz w:val="20"/>
                <w:szCs w:val="20"/>
                <w:lang w:eastAsia="en-US"/>
              </w:rPr>
              <w:t xml:space="preserve">п. 17 ч. 1 ст. 15 </w:t>
            </w:r>
            <w:r w:rsidRPr="00372AA2">
              <w:rPr>
                <w:rFonts w:eastAsiaTheme="minorHAnsi"/>
                <w:sz w:val="20"/>
                <w:szCs w:val="20"/>
                <w:lang w:eastAsia="en-US"/>
              </w:rPr>
              <w:t>Федерального закона № 131-ФЗ</w:t>
            </w:r>
          </w:p>
        </w:tc>
      </w:tr>
      <w:tr w:rsidR="00233396" w:rsidRPr="00372AA2" w:rsidTr="00D405C8">
        <w:trPr>
          <w:trHeight w:val="20"/>
        </w:trPr>
        <w:tc>
          <w:tcPr>
            <w:tcW w:w="9610" w:type="dxa"/>
            <w:gridSpan w:val="2"/>
            <w:shd w:val="clear" w:color="auto" w:fill="auto"/>
          </w:tcPr>
          <w:p w:rsidR="00335F97" w:rsidRPr="00372AA2" w:rsidRDefault="00335F97" w:rsidP="00335F97">
            <w:pPr>
              <w:tabs>
                <w:tab w:val="left" w:pos="2690"/>
              </w:tabs>
              <w:suppressAutoHyphens/>
              <w:jc w:val="center"/>
              <w:rPr>
                <w:rFonts w:eastAsia="Calibri"/>
                <w:sz w:val="20"/>
                <w:szCs w:val="20"/>
                <w:lang w:eastAsia="en-US"/>
              </w:rPr>
            </w:pPr>
            <w:r w:rsidRPr="00372AA2">
              <w:rPr>
                <w:rFonts w:eastAsia="Calibri"/>
                <w:b/>
                <w:sz w:val="20"/>
                <w:szCs w:val="20"/>
              </w:rPr>
              <w:t>Виды</w:t>
            </w:r>
            <w:r w:rsidRPr="00372AA2">
              <w:rPr>
                <w:rFonts w:eastAsia="Calibri"/>
                <w:sz w:val="20"/>
                <w:szCs w:val="20"/>
              </w:rPr>
              <w:t xml:space="preserve"> </w:t>
            </w:r>
            <w:r w:rsidRPr="00372AA2">
              <w:rPr>
                <w:rFonts w:eastAsia="Calibri"/>
                <w:b/>
                <w:sz w:val="20"/>
                <w:szCs w:val="20"/>
              </w:rPr>
              <w:t>объектов иного значения</w:t>
            </w:r>
          </w:p>
        </w:tc>
      </w:tr>
      <w:tr w:rsidR="00233396" w:rsidRPr="00372AA2" w:rsidTr="00186020">
        <w:trPr>
          <w:trHeight w:val="20"/>
        </w:trPr>
        <w:tc>
          <w:tcPr>
            <w:tcW w:w="4786" w:type="dxa"/>
            <w:shd w:val="clear" w:color="auto" w:fill="auto"/>
          </w:tcPr>
          <w:p w:rsidR="00335F97" w:rsidRPr="00372AA2" w:rsidRDefault="00335F97" w:rsidP="00335F97">
            <w:pPr>
              <w:tabs>
                <w:tab w:val="left" w:pos="2690"/>
              </w:tabs>
              <w:suppressAutoHyphens/>
              <w:rPr>
                <w:rFonts w:eastAsia="Calibri"/>
                <w:sz w:val="20"/>
                <w:szCs w:val="20"/>
                <w:lang w:eastAsia="en-US"/>
              </w:rPr>
            </w:pPr>
            <w:r w:rsidRPr="00372AA2">
              <w:rPr>
                <w:sz w:val="20"/>
                <w:szCs w:val="20"/>
              </w:rPr>
              <w:t>места постоянного хранения индивидуального автотранспорта при размещении многоквартирного дома</w:t>
            </w:r>
          </w:p>
        </w:tc>
        <w:tc>
          <w:tcPr>
            <w:tcW w:w="4824" w:type="dxa"/>
            <w:shd w:val="clear" w:color="auto" w:fill="auto"/>
          </w:tcPr>
          <w:p w:rsidR="00335F97" w:rsidRPr="00372AA2" w:rsidRDefault="00335F97" w:rsidP="00335F97">
            <w:pPr>
              <w:suppressAutoHyphens/>
              <w:rPr>
                <w:rFonts w:eastAsia="Calibri"/>
                <w:sz w:val="20"/>
                <w:szCs w:val="20"/>
                <w:lang w:eastAsia="en-US"/>
              </w:rPr>
            </w:pPr>
            <w:r w:rsidRPr="00372AA2">
              <w:rPr>
                <w:rFonts w:eastAsia="Calibri"/>
                <w:sz w:val="20"/>
                <w:szCs w:val="20"/>
              </w:rPr>
              <w:t>постановление Правительства Российской Федерации от 16.12.2020 № 2122 «О расчетных показателях, подлежащих установлению в региональных нормативах градостроительного проектирования»</w:t>
            </w:r>
          </w:p>
        </w:tc>
      </w:tr>
    </w:tbl>
    <w:p w:rsidR="00143EA5" w:rsidRPr="00372AA2" w:rsidRDefault="00E16964" w:rsidP="00143EA5">
      <w:pPr>
        <w:suppressAutoHyphens/>
        <w:rPr>
          <w:rFonts w:eastAsia="Calibri"/>
          <w:sz w:val="20"/>
          <w:szCs w:val="20"/>
          <w:lang w:eastAsia="en-US"/>
        </w:rPr>
      </w:pPr>
      <w:r w:rsidRPr="00372AA2">
        <w:rPr>
          <w:rFonts w:eastAsia="Calibri"/>
          <w:sz w:val="20"/>
          <w:szCs w:val="20"/>
          <w:lang w:eastAsia="en-US"/>
        </w:rPr>
        <w:t>Примечани</w:t>
      </w:r>
      <w:r w:rsidR="00143EA5" w:rsidRPr="00372AA2">
        <w:rPr>
          <w:rFonts w:eastAsia="Calibri"/>
          <w:sz w:val="20"/>
          <w:szCs w:val="20"/>
          <w:lang w:eastAsia="en-US"/>
        </w:rPr>
        <w:t>я</w:t>
      </w:r>
      <w:r w:rsidRPr="00372AA2">
        <w:rPr>
          <w:rFonts w:eastAsia="Calibri"/>
          <w:sz w:val="20"/>
          <w:szCs w:val="20"/>
          <w:lang w:eastAsia="en-US"/>
        </w:rPr>
        <w:t>:</w:t>
      </w:r>
    </w:p>
    <w:p w:rsidR="00143EA5" w:rsidRPr="00372AA2" w:rsidRDefault="00E16964" w:rsidP="00143EA5">
      <w:pPr>
        <w:suppressAutoHyphens/>
        <w:rPr>
          <w:rFonts w:eastAsia="Calibri"/>
          <w:sz w:val="20"/>
          <w:szCs w:val="20"/>
          <w:lang w:eastAsia="en-US"/>
        </w:rPr>
      </w:pPr>
      <w:r w:rsidRPr="00372AA2">
        <w:rPr>
          <w:rFonts w:eastAsia="Calibri"/>
          <w:sz w:val="20"/>
          <w:szCs w:val="20"/>
          <w:lang w:eastAsia="en-US"/>
        </w:rPr>
        <w:t>Под Федеральным законом № 414-ФЗ понимается Федеральный закон от 21.12.2021 № 414-ФЗ «Об общих принципах организации публичной власти в субъектах Российской Федерации».</w:t>
      </w:r>
    </w:p>
    <w:p w:rsidR="000A309D" w:rsidRPr="00372AA2" w:rsidRDefault="00E16964" w:rsidP="00143EA5">
      <w:pPr>
        <w:suppressAutoHyphens/>
        <w:rPr>
          <w:rFonts w:eastAsia="Calibri"/>
          <w:sz w:val="20"/>
          <w:szCs w:val="20"/>
          <w:lang w:eastAsia="en-US"/>
        </w:rPr>
      </w:pPr>
      <w:r w:rsidRPr="00372AA2">
        <w:rPr>
          <w:rFonts w:eastAsia="Calibri"/>
          <w:sz w:val="20"/>
          <w:szCs w:val="20"/>
          <w:lang w:eastAsia="en-US"/>
        </w:rPr>
        <w:t>Под Федеральным законом № 131-ФЗ понимается Федеральный закон от 06.10.2003 № 131-ФЗ «Об общих принципах организации местного самоуправления в Российской Федерации»</w:t>
      </w:r>
    </w:p>
    <w:p w:rsidR="007E5BD8" w:rsidRPr="00372AA2" w:rsidRDefault="007E5BD8" w:rsidP="007E5BD8">
      <w:pPr>
        <w:pStyle w:val="13"/>
        <w:jc w:val="left"/>
      </w:pPr>
      <w:bookmarkStart w:id="490" w:name="_Toc137746548"/>
      <w:bookmarkStart w:id="491" w:name="_Toc162278323"/>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r w:rsidRPr="00372AA2">
        <w:lastRenderedPageBreak/>
        <w:t>ПРИЛОЖЕНИЕ Б</w:t>
      </w:r>
      <w:bookmarkEnd w:id="490"/>
      <w:bookmarkEnd w:id="491"/>
      <w:r w:rsidRPr="00372AA2">
        <w:t xml:space="preserve"> </w:t>
      </w:r>
    </w:p>
    <w:p w:rsidR="00E14E9C" w:rsidRPr="00372AA2" w:rsidRDefault="007E5BD8" w:rsidP="005D19F8">
      <w:pPr>
        <w:pStyle w:val="ConsPlusNormal"/>
        <w:ind w:firstLine="709"/>
        <w:jc w:val="center"/>
        <w:rPr>
          <w:rFonts w:ascii="Times New Roman" w:hAnsi="Times New Roman" w:cs="Times New Roman"/>
          <w:b/>
          <w:sz w:val="24"/>
          <w:szCs w:val="24"/>
        </w:rPr>
      </w:pPr>
      <w:proofErr w:type="gramStart"/>
      <w:r w:rsidRPr="00372AA2">
        <w:rPr>
          <w:rFonts w:ascii="Times New Roman" w:hAnsi="Times New Roman" w:cs="Times New Roman"/>
          <w:b/>
          <w:sz w:val="24"/>
          <w:szCs w:val="24"/>
        </w:rPr>
        <w:t>Перечень основных нормативных</w:t>
      </w:r>
      <w:r w:rsidR="009A4A00" w:rsidRPr="00372AA2">
        <w:rPr>
          <w:rFonts w:ascii="Times New Roman" w:hAnsi="Times New Roman" w:cs="Times New Roman"/>
          <w:b/>
          <w:sz w:val="24"/>
          <w:szCs w:val="24"/>
        </w:rPr>
        <w:t xml:space="preserve"> правовых актов и</w:t>
      </w:r>
      <w:r w:rsidRPr="00372AA2">
        <w:rPr>
          <w:rFonts w:ascii="Times New Roman" w:hAnsi="Times New Roman" w:cs="Times New Roman"/>
          <w:b/>
          <w:sz w:val="24"/>
          <w:szCs w:val="24"/>
        </w:rPr>
        <w:t xml:space="preserve"> документов, использованных при подготовке МНГП муниципального района </w:t>
      </w:r>
      <w:r w:rsidRPr="00372AA2">
        <w:rPr>
          <w:rFonts w:ascii="Times New Roman" w:hAnsi="Times New Roman" w:cs="Times New Roman"/>
          <w:b/>
          <w:i/>
          <w:sz w:val="24"/>
          <w:szCs w:val="24"/>
        </w:rPr>
        <w:t>[см. п. XVIII требований к заполнению нормативов гр</w:t>
      </w:r>
      <w:r w:rsidR="005D19F8" w:rsidRPr="00372AA2">
        <w:rPr>
          <w:rFonts w:ascii="Times New Roman" w:hAnsi="Times New Roman" w:cs="Times New Roman"/>
          <w:b/>
          <w:i/>
          <w:sz w:val="24"/>
          <w:szCs w:val="24"/>
        </w:rPr>
        <w:t>адостроительного проектирования</w:t>
      </w:r>
      <w:proofErr w:type="gramEnd"/>
    </w:p>
    <w:p w:rsidR="005D19F8" w:rsidRPr="00372AA2" w:rsidRDefault="005D19F8" w:rsidP="008239E0">
      <w:pPr>
        <w:pStyle w:val="ConsPlusNormal"/>
        <w:ind w:firstLine="709"/>
        <w:jc w:val="center"/>
        <w:rPr>
          <w:rFonts w:ascii="Times New Roman" w:hAnsi="Times New Roman" w:cs="Times New Roman"/>
          <w:b/>
          <w:sz w:val="24"/>
          <w:szCs w:val="24"/>
        </w:rPr>
      </w:pPr>
    </w:p>
    <w:p w:rsidR="009668FC" w:rsidRPr="00372AA2" w:rsidRDefault="009668FC" w:rsidP="008239E0">
      <w:pPr>
        <w:pStyle w:val="ConsPlusNormal"/>
        <w:ind w:firstLine="709"/>
        <w:jc w:val="center"/>
        <w:rPr>
          <w:rFonts w:ascii="Times New Roman" w:hAnsi="Times New Roman" w:cs="Times New Roman"/>
          <w:sz w:val="24"/>
          <w:szCs w:val="24"/>
        </w:rPr>
      </w:pPr>
      <w:r w:rsidRPr="00372AA2">
        <w:rPr>
          <w:rFonts w:ascii="Times New Roman" w:hAnsi="Times New Roman" w:cs="Times New Roman"/>
          <w:b/>
          <w:sz w:val="24"/>
          <w:szCs w:val="24"/>
        </w:rPr>
        <w:t>Федеральные законы</w:t>
      </w:r>
    </w:p>
    <w:p w:rsidR="009668FC" w:rsidRPr="00372AA2" w:rsidRDefault="009668FC" w:rsidP="007B02AD">
      <w:pPr>
        <w:pStyle w:val="ConsPlusNormal"/>
        <w:ind w:firstLine="709"/>
        <w:jc w:val="both"/>
        <w:rPr>
          <w:rFonts w:ascii="Times New Roman" w:hAnsi="Times New Roman" w:cs="Times New Roman"/>
          <w:sz w:val="24"/>
          <w:szCs w:val="24"/>
        </w:rPr>
      </w:pPr>
      <w:r w:rsidRPr="00372AA2">
        <w:rPr>
          <w:rFonts w:ascii="Times New Roman" w:hAnsi="Times New Roman" w:cs="Times New Roman"/>
          <w:sz w:val="24"/>
          <w:szCs w:val="24"/>
        </w:rPr>
        <w:t xml:space="preserve">Градостроительный </w:t>
      </w:r>
      <w:r w:rsidRPr="00372AA2">
        <w:rPr>
          <w:rStyle w:val="afffb"/>
          <w:rFonts w:ascii="Times New Roman" w:hAnsi="Times New Roman"/>
          <w:color w:val="auto"/>
          <w:sz w:val="24"/>
          <w:szCs w:val="24"/>
          <w:u w:val="none"/>
        </w:rPr>
        <w:t>кодекс</w:t>
      </w:r>
      <w:r w:rsidRPr="00372AA2">
        <w:rPr>
          <w:rFonts w:ascii="Times New Roman" w:hAnsi="Times New Roman" w:cs="Times New Roman"/>
          <w:sz w:val="24"/>
          <w:szCs w:val="24"/>
        </w:rPr>
        <w:t xml:space="preserve"> Российской Федерации</w:t>
      </w:r>
      <w:r w:rsidR="005C2B73" w:rsidRPr="00372AA2">
        <w:rPr>
          <w:rFonts w:ascii="Times New Roman" w:hAnsi="Times New Roman" w:cs="Times New Roman"/>
          <w:sz w:val="24"/>
          <w:szCs w:val="24"/>
        </w:rPr>
        <w:t>.</w:t>
      </w:r>
    </w:p>
    <w:p w:rsidR="00186020" w:rsidRPr="00372AA2" w:rsidRDefault="00186020" w:rsidP="007B02AD">
      <w:pPr>
        <w:widowControl w:val="0"/>
        <w:autoSpaceDE w:val="0"/>
        <w:autoSpaceDN w:val="0"/>
        <w:adjustRightInd w:val="0"/>
        <w:ind w:firstLine="709"/>
        <w:jc w:val="both"/>
        <w:rPr>
          <w:rStyle w:val="afffb"/>
          <w:rFonts w:cs="Arial"/>
          <w:color w:val="auto"/>
          <w:u w:val="none"/>
        </w:rPr>
      </w:pPr>
      <w:r w:rsidRPr="00372AA2">
        <w:rPr>
          <w:rStyle w:val="afffb"/>
          <w:rFonts w:cs="Arial"/>
          <w:color w:val="auto"/>
          <w:u w:val="none"/>
        </w:rPr>
        <w:t>Земельный кодекс Российской Федерации.</w:t>
      </w:r>
    </w:p>
    <w:p w:rsidR="00186020" w:rsidRPr="00372AA2" w:rsidRDefault="00186020" w:rsidP="007B02AD">
      <w:pPr>
        <w:pStyle w:val="ConsPlusNormal"/>
        <w:ind w:firstLine="709"/>
        <w:jc w:val="both"/>
        <w:rPr>
          <w:rStyle w:val="afffb"/>
          <w:rFonts w:ascii="Times New Roman" w:hAnsi="Times New Roman" w:cs="Times New Roman"/>
          <w:color w:val="auto"/>
          <w:sz w:val="24"/>
          <w:szCs w:val="24"/>
          <w:u w:val="none"/>
        </w:rPr>
      </w:pPr>
      <w:r w:rsidRPr="00372AA2">
        <w:rPr>
          <w:rStyle w:val="afffb"/>
          <w:rFonts w:ascii="Times New Roman" w:hAnsi="Times New Roman" w:cs="Times New Roman"/>
          <w:color w:val="auto"/>
          <w:sz w:val="24"/>
          <w:szCs w:val="24"/>
          <w:u w:val="none"/>
        </w:rPr>
        <w:t>Жилищный кодекс Российской Федерации.</w:t>
      </w:r>
    </w:p>
    <w:p w:rsidR="009668FC" w:rsidRPr="00372AA2" w:rsidRDefault="009668FC" w:rsidP="007B02AD">
      <w:pPr>
        <w:pStyle w:val="ConsPlusNormal"/>
        <w:ind w:firstLine="709"/>
        <w:jc w:val="both"/>
        <w:rPr>
          <w:rStyle w:val="afffb"/>
          <w:rFonts w:ascii="Times New Roman" w:hAnsi="Times New Roman" w:cs="Times New Roman"/>
          <w:color w:val="auto"/>
          <w:sz w:val="24"/>
          <w:szCs w:val="24"/>
          <w:u w:val="none"/>
        </w:rPr>
      </w:pPr>
      <w:r w:rsidRPr="00372AA2">
        <w:rPr>
          <w:rStyle w:val="afffb"/>
          <w:rFonts w:ascii="Times New Roman" w:hAnsi="Times New Roman" w:cs="Times New Roman"/>
          <w:color w:val="auto"/>
          <w:sz w:val="24"/>
          <w:szCs w:val="24"/>
          <w:u w:val="none"/>
        </w:rPr>
        <w:t>Федеральный закон от 06.10.2003 № 131-ФЗ «Об общих принципах организации местного самоуправления в Российской Федерации»</w:t>
      </w:r>
      <w:r w:rsidR="005C2B73" w:rsidRPr="00372AA2">
        <w:rPr>
          <w:rStyle w:val="afffb"/>
          <w:rFonts w:ascii="Times New Roman" w:hAnsi="Times New Roman" w:cs="Times New Roman"/>
          <w:color w:val="auto"/>
          <w:sz w:val="24"/>
          <w:szCs w:val="24"/>
          <w:u w:val="none"/>
        </w:rPr>
        <w:t>.</w:t>
      </w:r>
    </w:p>
    <w:p w:rsidR="009668FC" w:rsidRPr="00372AA2" w:rsidRDefault="009668FC" w:rsidP="007B02AD">
      <w:pPr>
        <w:pStyle w:val="ConsPlusNormal"/>
        <w:ind w:firstLine="709"/>
        <w:jc w:val="both"/>
        <w:rPr>
          <w:rFonts w:ascii="Times New Roman" w:hAnsi="Times New Roman" w:cs="Times New Roman"/>
          <w:sz w:val="24"/>
          <w:szCs w:val="24"/>
        </w:rPr>
      </w:pPr>
      <w:r w:rsidRPr="00372AA2">
        <w:rPr>
          <w:rFonts w:ascii="Times New Roman" w:hAnsi="Times New Roman" w:cs="Times New Roman"/>
          <w:sz w:val="24"/>
          <w:szCs w:val="24"/>
        </w:rPr>
        <w:t xml:space="preserve">Федеральный </w:t>
      </w:r>
      <w:r w:rsidRPr="00372AA2">
        <w:rPr>
          <w:rStyle w:val="afffb"/>
          <w:rFonts w:ascii="Times New Roman" w:hAnsi="Times New Roman" w:cs="Times New Roman"/>
          <w:color w:val="auto"/>
          <w:sz w:val="24"/>
          <w:szCs w:val="24"/>
          <w:u w:val="none"/>
        </w:rPr>
        <w:t>закон</w:t>
      </w:r>
      <w:r w:rsidRPr="00372AA2">
        <w:rPr>
          <w:rFonts w:ascii="Times New Roman" w:hAnsi="Times New Roman" w:cs="Times New Roman"/>
          <w:sz w:val="24"/>
          <w:szCs w:val="24"/>
        </w:rPr>
        <w:t xml:space="preserve"> от 28.06.2014 № 172-ФЗ «О стратегическом планировании в Российской Федерации»</w:t>
      </w:r>
      <w:r w:rsidR="005C2B73" w:rsidRPr="00372AA2">
        <w:rPr>
          <w:rFonts w:ascii="Times New Roman" w:hAnsi="Times New Roman" w:cs="Times New Roman"/>
          <w:sz w:val="24"/>
          <w:szCs w:val="24"/>
        </w:rPr>
        <w:t>.</w:t>
      </w:r>
    </w:p>
    <w:p w:rsidR="00EC2F1B" w:rsidRPr="00372AA2" w:rsidRDefault="00EC2F1B" w:rsidP="007B02AD">
      <w:pPr>
        <w:pStyle w:val="a7"/>
        <w:spacing w:before="0" w:after="0"/>
      </w:pPr>
      <w:r w:rsidRPr="00372AA2">
        <w:t>Федеральный закон от 04.12.2007 № 329-ФЗ «О физической культуре и спорте в Российской Федерации».</w:t>
      </w:r>
    </w:p>
    <w:p w:rsidR="009668FC" w:rsidRPr="00372AA2" w:rsidRDefault="009668FC" w:rsidP="007B02AD">
      <w:pPr>
        <w:pStyle w:val="ConsPlusNormal"/>
        <w:ind w:firstLine="709"/>
        <w:jc w:val="both"/>
        <w:rPr>
          <w:rFonts w:ascii="Times New Roman" w:hAnsi="Times New Roman" w:cs="Times New Roman"/>
          <w:sz w:val="24"/>
          <w:szCs w:val="24"/>
        </w:rPr>
      </w:pPr>
      <w:r w:rsidRPr="00372AA2">
        <w:rPr>
          <w:rFonts w:ascii="Times New Roman" w:hAnsi="Times New Roman" w:cs="Times New Roman"/>
          <w:sz w:val="24"/>
          <w:szCs w:val="24"/>
        </w:rPr>
        <w:t xml:space="preserve">Федеральный </w:t>
      </w:r>
      <w:r w:rsidRPr="00372AA2">
        <w:rPr>
          <w:rStyle w:val="afffb"/>
          <w:rFonts w:ascii="Times New Roman" w:hAnsi="Times New Roman"/>
          <w:color w:val="auto"/>
          <w:sz w:val="24"/>
          <w:szCs w:val="24"/>
          <w:u w:val="none"/>
        </w:rPr>
        <w:t>закон</w:t>
      </w:r>
      <w:r w:rsidRPr="00372AA2">
        <w:rPr>
          <w:rFonts w:ascii="Times New Roman" w:hAnsi="Times New Roman" w:cs="Times New Roman"/>
          <w:sz w:val="24"/>
          <w:szCs w:val="24"/>
        </w:rPr>
        <w:t xml:space="preserve"> от 29.12.2012 № 273-ФЗ «Об образовании в Российской Федерации</w:t>
      </w:r>
      <w:r w:rsidR="00EC2F1B" w:rsidRPr="00372AA2">
        <w:rPr>
          <w:rFonts w:ascii="Times New Roman" w:hAnsi="Times New Roman" w:cs="Times New Roman"/>
          <w:sz w:val="24"/>
          <w:szCs w:val="24"/>
        </w:rPr>
        <w:t>».</w:t>
      </w:r>
    </w:p>
    <w:p w:rsidR="009668FC" w:rsidRPr="00372AA2" w:rsidRDefault="009668FC" w:rsidP="007B02AD">
      <w:pPr>
        <w:pStyle w:val="ConsPlusNormal"/>
        <w:ind w:firstLine="709"/>
        <w:jc w:val="both"/>
        <w:rPr>
          <w:rFonts w:ascii="Times New Roman" w:hAnsi="Times New Roman" w:cs="Times New Roman"/>
          <w:sz w:val="24"/>
          <w:szCs w:val="24"/>
        </w:rPr>
      </w:pPr>
      <w:r w:rsidRPr="00372AA2">
        <w:rPr>
          <w:rFonts w:ascii="Times New Roman" w:hAnsi="Times New Roman" w:cs="Times New Roman"/>
          <w:sz w:val="24"/>
          <w:szCs w:val="24"/>
        </w:rPr>
        <w:t>Федеральный закон от 29.12.1994 № 78-ФЗ «О библиотечном деле»</w:t>
      </w:r>
      <w:r w:rsidR="005C2B73" w:rsidRPr="00372AA2">
        <w:rPr>
          <w:rFonts w:ascii="Times New Roman" w:hAnsi="Times New Roman" w:cs="Times New Roman"/>
          <w:sz w:val="24"/>
          <w:szCs w:val="24"/>
        </w:rPr>
        <w:t>.</w:t>
      </w:r>
    </w:p>
    <w:p w:rsidR="005C2B73" w:rsidRPr="00372AA2" w:rsidRDefault="005C2B73" w:rsidP="007B02AD">
      <w:pPr>
        <w:pStyle w:val="ConsPlusNormal"/>
        <w:ind w:firstLine="709"/>
        <w:jc w:val="both"/>
        <w:rPr>
          <w:rFonts w:ascii="Times New Roman" w:hAnsi="Times New Roman" w:cs="Times New Roman"/>
          <w:sz w:val="24"/>
          <w:szCs w:val="24"/>
        </w:rPr>
      </w:pPr>
      <w:r w:rsidRPr="00372AA2">
        <w:rPr>
          <w:rFonts w:ascii="Times New Roman" w:hAnsi="Times New Roman" w:cs="Times New Roman"/>
          <w:sz w:val="24"/>
          <w:szCs w:val="24"/>
        </w:rPr>
        <w:t xml:space="preserve">Федеральный закон от 26.05.1996 </w:t>
      </w:r>
      <w:r w:rsidR="006E688C" w:rsidRPr="00372AA2">
        <w:rPr>
          <w:rFonts w:ascii="Times New Roman" w:hAnsi="Times New Roman" w:cs="Times New Roman"/>
          <w:sz w:val="24"/>
          <w:szCs w:val="24"/>
        </w:rPr>
        <w:t>№</w:t>
      </w:r>
      <w:r w:rsidRPr="00372AA2">
        <w:rPr>
          <w:rFonts w:ascii="Times New Roman" w:hAnsi="Times New Roman" w:cs="Times New Roman"/>
          <w:sz w:val="24"/>
          <w:szCs w:val="24"/>
        </w:rPr>
        <w:t xml:space="preserve"> 54-ФЗ «О Музейном фонде Российской Федерации и музеях в Российской Федерации».</w:t>
      </w:r>
    </w:p>
    <w:p w:rsidR="009668FC" w:rsidRPr="00372AA2" w:rsidRDefault="009668FC" w:rsidP="007B02AD">
      <w:pPr>
        <w:pStyle w:val="ConsPlusNormal"/>
        <w:ind w:firstLine="709"/>
        <w:jc w:val="both"/>
        <w:rPr>
          <w:rFonts w:ascii="Times New Roman" w:hAnsi="Times New Roman" w:cs="Times New Roman"/>
          <w:sz w:val="24"/>
          <w:szCs w:val="24"/>
        </w:rPr>
      </w:pPr>
      <w:r w:rsidRPr="00372AA2">
        <w:rPr>
          <w:rFonts w:ascii="Times New Roman" w:hAnsi="Times New Roman" w:cs="Times New Roman"/>
          <w:sz w:val="24"/>
          <w:szCs w:val="24"/>
        </w:rPr>
        <w:t xml:space="preserve">Федеральный </w:t>
      </w:r>
      <w:r w:rsidRPr="00372AA2">
        <w:rPr>
          <w:rStyle w:val="afffb"/>
          <w:rFonts w:ascii="Times New Roman" w:hAnsi="Times New Roman"/>
          <w:color w:val="auto"/>
          <w:sz w:val="24"/>
          <w:szCs w:val="24"/>
          <w:u w:val="none"/>
        </w:rPr>
        <w:t>закон</w:t>
      </w:r>
      <w:r w:rsidRPr="00372AA2">
        <w:rPr>
          <w:rFonts w:ascii="Times New Roman" w:hAnsi="Times New Roman" w:cs="Times New Roman"/>
          <w:sz w:val="24"/>
          <w:szCs w:val="24"/>
        </w:rPr>
        <w:t xml:space="preserve"> от 26.03.2003 № 35-ФЗ «Об электроэнергетике»</w:t>
      </w:r>
      <w:r w:rsidR="005C2B73" w:rsidRPr="00372AA2">
        <w:rPr>
          <w:rFonts w:ascii="Times New Roman" w:hAnsi="Times New Roman" w:cs="Times New Roman"/>
          <w:sz w:val="24"/>
          <w:szCs w:val="24"/>
        </w:rPr>
        <w:t>.</w:t>
      </w:r>
    </w:p>
    <w:p w:rsidR="009668FC" w:rsidRPr="00372AA2" w:rsidRDefault="009668FC" w:rsidP="007B02AD">
      <w:pPr>
        <w:pStyle w:val="ConsPlusNormal"/>
        <w:ind w:firstLine="709"/>
        <w:jc w:val="both"/>
        <w:rPr>
          <w:rFonts w:ascii="Times New Roman" w:hAnsi="Times New Roman" w:cs="Times New Roman"/>
          <w:sz w:val="24"/>
          <w:szCs w:val="24"/>
        </w:rPr>
      </w:pPr>
      <w:r w:rsidRPr="00372AA2">
        <w:rPr>
          <w:rFonts w:ascii="Times New Roman" w:hAnsi="Times New Roman" w:cs="Times New Roman"/>
          <w:sz w:val="24"/>
          <w:szCs w:val="24"/>
        </w:rPr>
        <w:t xml:space="preserve">Федеральный </w:t>
      </w:r>
      <w:r w:rsidRPr="00372AA2">
        <w:rPr>
          <w:rStyle w:val="afffb"/>
          <w:rFonts w:ascii="Times New Roman" w:hAnsi="Times New Roman"/>
          <w:color w:val="auto"/>
          <w:sz w:val="24"/>
          <w:szCs w:val="24"/>
          <w:u w:val="none"/>
        </w:rPr>
        <w:t>закон</w:t>
      </w:r>
      <w:r w:rsidRPr="00372AA2">
        <w:rPr>
          <w:rFonts w:ascii="Times New Roman" w:hAnsi="Times New Roman" w:cs="Times New Roman"/>
          <w:sz w:val="24"/>
          <w:szCs w:val="24"/>
        </w:rPr>
        <w:t xml:space="preserve"> от 31.03.1999 № 69-ФЗ «О газоснабжении в Российской Федерации»</w:t>
      </w:r>
      <w:r w:rsidR="005C2B73" w:rsidRPr="00372AA2">
        <w:rPr>
          <w:rFonts w:ascii="Times New Roman" w:hAnsi="Times New Roman" w:cs="Times New Roman"/>
          <w:sz w:val="24"/>
          <w:szCs w:val="24"/>
        </w:rPr>
        <w:t>.</w:t>
      </w:r>
    </w:p>
    <w:p w:rsidR="009668FC" w:rsidRPr="00372AA2" w:rsidRDefault="009668FC" w:rsidP="007B02AD">
      <w:pPr>
        <w:pStyle w:val="ConsPlusNormal"/>
        <w:ind w:firstLine="709"/>
        <w:jc w:val="both"/>
        <w:rPr>
          <w:rFonts w:ascii="Times New Roman" w:hAnsi="Times New Roman" w:cs="Times New Roman"/>
          <w:sz w:val="24"/>
          <w:szCs w:val="24"/>
        </w:rPr>
      </w:pPr>
      <w:r w:rsidRPr="00372AA2">
        <w:rPr>
          <w:rFonts w:ascii="Times New Roman" w:hAnsi="Times New Roman" w:cs="Times New Roman"/>
          <w:sz w:val="24"/>
          <w:szCs w:val="24"/>
        </w:rPr>
        <w:t xml:space="preserve">Федеральный </w:t>
      </w:r>
      <w:r w:rsidRPr="00372AA2">
        <w:rPr>
          <w:rStyle w:val="afffb"/>
          <w:rFonts w:ascii="Times New Roman" w:hAnsi="Times New Roman"/>
          <w:color w:val="auto"/>
          <w:sz w:val="24"/>
          <w:szCs w:val="24"/>
          <w:u w:val="none"/>
        </w:rPr>
        <w:t>закон</w:t>
      </w:r>
      <w:r w:rsidRPr="00372AA2">
        <w:rPr>
          <w:rFonts w:ascii="Times New Roman" w:hAnsi="Times New Roman" w:cs="Times New Roman"/>
          <w:sz w:val="24"/>
          <w:szCs w:val="24"/>
        </w:rPr>
        <w:t xml:space="preserve"> от 27.07.2010 № 190-ФЗ «О теплоснабжении»</w:t>
      </w:r>
      <w:r w:rsidR="005C2B73" w:rsidRPr="00372AA2">
        <w:rPr>
          <w:rFonts w:ascii="Times New Roman" w:hAnsi="Times New Roman" w:cs="Times New Roman"/>
          <w:sz w:val="24"/>
          <w:szCs w:val="24"/>
        </w:rPr>
        <w:t>.</w:t>
      </w:r>
    </w:p>
    <w:p w:rsidR="009668FC" w:rsidRPr="00372AA2" w:rsidRDefault="009668FC" w:rsidP="007B02AD">
      <w:pPr>
        <w:pStyle w:val="ConsPlusNormal"/>
        <w:ind w:firstLine="709"/>
        <w:jc w:val="both"/>
        <w:rPr>
          <w:rFonts w:ascii="Times New Roman" w:hAnsi="Times New Roman" w:cs="Times New Roman"/>
          <w:sz w:val="24"/>
          <w:szCs w:val="24"/>
        </w:rPr>
      </w:pPr>
      <w:r w:rsidRPr="00372AA2">
        <w:rPr>
          <w:rFonts w:ascii="Times New Roman" w:hAnsi="Times New Roman" w:cs="Times New Roman"/>
          <w:sz w:val="24"/>
          <w:szCs w:val="24"/>
        </w:rPr>
        <w:t xml:space="preserve">Федеральный </w:t>
      </w:r>
      <w:r w:rsidRPr="00372AA2">
        <w:rPr>
          <w:rStyle w:val="afffb"/>
          <w:rFonts w:ascii="Times New Roman" w:hAnsi="Times New Roman"/>
          <w:color w:val="auto"/>
          <w:sz w:val="24"/>
          <w:szCs w:val="24"/>
          <w:u w:val="none"/>
        </w:rPr>
        <w:t>закон</w:t>
      </w:r>
      <w:r w:rsidRPr="00372AA2">
        <w:rPr>
          <w:rFonts w:ascii="Times New Roman" w:hAnsi="Times New Roman" w:cs="Times New Roman"/>
          <w:sz w:val="24"/>
          <w:szCs w:val="24"/>
        </w:rPr>
        <w:t xml:space="preserve"> от 07.12.2011 № 416-ФЗ «О водоснабжении и водоотведении»</w:t>
      </w:r>
      <w:r w:rsidR="005C2B73" w:rsidRPr="00372AA2">
        <w:rPr>
          <w:rFonts w:ascii="Times New Roman" w:hAnsi="Times New Roman" w:cs="Times New Roman"/>
          <w:sz w:val="24"/>
          <w:szCs w:val="24"/>
        </w:rPr>
        <w:t>.</w:t>
      </w:r>
    </w:p>
    <w:p w:rsidR="009668FC" w:rsidRPr="00372AA2" w:rsidRDefault="009668FC" w:rsidP="007B02AD">
      <w:pPr>
        <w:pStyle w:val="ConsPlusNormal"/>
        <w:ind w:firstLine="709"/>
        <w:jc w:val="both"/>
        <w:rPr>
          <w:rFonts w:ascii="Times New Roman" w:hAnsi="Times New Roman" w:cs="Times New Roman"/>
          <w:sz w:val="24"/>
          <w:szCs w:val="24"/>
        </w:rPr>
      </w:pPr>
      <w:r w:rsidRPr="00372AA2">
        <w:rPr>
          <w:rFonts w:ascii="Times New Roman" w:hAnsi="Times New Roman" w:cs="Times New Roman"/>
          <w:sz w:val="24"/>
          <w:szCs w:val="24"/>
        </w:rPr>
        <w:t xml:space="preserve">Федеральный </w:t>
      </w:r>
      <w:r w:rsidRPr="00372AA2">
        <w:rPr>
          <w:rStyle w:val="afffb"/>
          <w:rFonts w:ascii="Times New Roman" w:hAnsi="Times New Roman"/>
          <w:color w:val="auto"/>
          <w:sz w:val="24"/>
          <w:szCs w:val="24"/>
          <w:u w:val="none"/>
        </w:rPr>
        <w:t>закон</w:t>
      </w:r>
      <w:r w:rsidRPr="00372AA2">
        <w:rPr>
          <w:rFonts w:ascii="Times New Roman" w:hAnsi="Times New Roman" w:cs="Times New Roman"/>
          <w:sz w:val="24"/>
          <w:szCs w:val="24"/>
        </w:rPr>
        <w:t xml:space="preserve">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r w:rsidR="005C2B73" w:rsidRPr="00372AA2">
        <w:rPr>
          <w:rFonts w:ascii="Times New Roman" w:hAnsi="Times New Roman" w:cs="Times New Roman"/>
          <w:sz w:val="24"/>
          <w:szCs w:val="24"/>
        </w:rPr>
        <w:t>.</w:t>
      </w:r>
    </w:p>
    <w:p w:rsidR="00186020" w:rsidRPr="00372AA2" w:rsidRDefault="00186020" w:rsidP="007B02AD">
      <w:pPr>
        <w:widowControl w:val="0"/>
        <w:autoSpaceDE w:val="0"/>
        <w:autoSpaceDN w:val="0"/>
        <w:adjustRightInd w:val="0"/>
        <w:ind w:firstLine="709"/>
        <w:jc w:val="both"/>
        <w:rPr>
          <w:rFonts w:cs="Arial"/>
        </w:rPr>
      </w:pPr>
      <w:r w:rsidRPr="00372AA2">
        <w:rPr>
          <w:rFonts w:cs="Arial"/>
        </w:rPr>
        <w:t>Федеральный закон от 30.12.2020 № 489-ФЗ «О молодежной политике в Российской Федерации».</w:t>
      </w:r>
    </w:p>
    <w:p w:rsidR="00186020" w:rsidRPr="00372AA2" w:rsidRDefault="00186020" w:rsidP="007B02AD">
      <w:pPr>
        <w:widowControl w:val="0"/>
        <w:autoSpaceDE w:val="0"/>
        <w:autoSpaceDN w:val="0"/>
        <w:adjustRightInd w:val="0"/>
        <w:ind w:firstLine="709"/>
        <w:jc w:val="both"/>
        <w:rPr>
          <w:rFonts w:cs="Arial"/>
        </w:rPr>
      </w:pPr>
      <w:r w:rsidRPr="00372AA2">
        <w:rPr>
          <w:rFonts w:cs="Arial"/>
        </w:rPr>
        <w:t>Федеральный закон от 22.10.2004 № 125-ФЗ «Об архивном деле в Российской Федерации».</w:t>
      </w:r>
    </w:p>
    <w:p w:rsidR="00186020" w:rsidRPr="00372AA2" w:rsidRDefault="00186020" w:rsidP="007B02AD">
      <w:pPr>
        <w:widowControl w:val="0"/>
        <w:autoSpaceDE w:val="0"/>
        <w:autoSpaceDN w:val="0"/>
        <w:adjustRightInd w:val="0"/>
        <w:ind w:firstLine="709"/>
        <w:jc w:val="both"/>
        <w:rPr>
          <w:rFonts w:cs="Arial"/>
        </w:rPr>
      </w:pPr>
      <w:r w:rsidRPr="00372AA2">
        <w:rPr>
          <w:rFonts w:cs="Arial"/>
        </w:rPr>
        <w:t>Федеральный закон от 21.12.1994 № 69-ФЗ «О пожарной безопасности».</w:t>
      </w:r>
    </w:p>
    <w:p w:rsidR="00186020" w:rsidRPr="00372AA2" w:rsidRDefault="00186020" w:rsidP="007B02AD">
      <w:pPr>
        <w:widowControl w:val="0"/>
        <w:autoSpaceDE w:val="0"/>
        <w:autoSpaceDN w:val="0"/>
        <w:adjustRightInd w:val="0"/>
        <w:ind w:firstLine="709"/>
        <w:jc w:val="both"/>
        <w:rPr>
          <w:rFonts w:cs="Arial"/>
          <w:szCs w:val="20"/>
        </w:rPr>
      </w:pPr>
      <w:r w:rsidRPr="00372AA2">
        <w:rPr>
          <w:rFonts w:cs="Arial"/>
          <w:szCs w:val="20"/>
        </w:rPr>
        <w:t>Федеральный закон от 12.01.1996 № 8-ФЗ «О погребении и похоронном деле».</w:t>
      </w:r>
    </w:p>
    <w:p w:rsidR="009668FC" w:rsidRPr="00372AA2" w:rsidRDefault="009668FC" w:rsidP="007B02AD">
      <w:pPr>
        <w:pStyle w:val="ConsPlusNormal"/>
        <w:ind w:firstLine="709"/>
        <w:jc w:val="both"/>
        <w:rPr>
          <w:rFonts w:ascii="Times New Roman" w:hAnsi="Times New Roman" w:cs="Times New Roman"/>
          <w:sz w:val="24"/>
          <w:szCs w:val="24"/>
        </w:rPr>
      </w:pPr>
      <w:r w:rsidRPr="00372AA2">
        <w:rPr>
          <w:rFonts w:ascii="Times New Roman" w:hAnsi="Times New Roman" w:cs="Times New Roman"/>
          <w:sz w:val="24"/>
          <w:szCs w:val="24"/>
        </w:rPr>
        <w:t>Закон Российской Федерации от 09.10.1992 № 3612-1 «Основы законодательства Российской Федерации о культуре».</w:t>
      </w:r>
    </w:p>
    <w:p w:rsidR="00B9776E" w:rsidRPr="00372AA2" w:rsidRDefault="00B9776E" w:rsidP="009668FC">
      <w:pPr>
        <w:pStyle w:val="ConsPlusNormal"/>
        <w:ind w:firstLine="709"/>
        <w:jc w:val="both"/>
        <w:rPr>
          <w:rFonts w:ascii="Times New Roman" w:hAnsi="Times New Roman" w:cs="Times New Roman"/>
          <w:sz w:val="24"/>
          <w:szCs w:val="24"/>
        </w:rPr>
      </w:pPr>
    </w:p>
    <w:p w:rsidR="009668FC" w:rsidRPr="00372AA2" w:rsidRDefault="009668FC" w:rsidP="009668FC">
      <w:pPr>
        <w:jc w:val="center"/>
        <w:rPr>
          <w:b/>
        </w:rPr>
      </w:pPr>
      <w:r w:rsidRPr="00372AA2">
        <w:rPr>
          <w:b/>
        </w:rPr>
        <w:t>Иные нормативные акты Российской Федерации</w:t>
      </w:r>
    </w:p>
    <w:p w:rsidR="005C2B73" w:rsidRPr="00372AA2" w:rsidRDefault="005C2B73" w:rsidP="007B02AD">
      <w:pPr>
        <w:widowControl w:val="0"/>
        <w:autoSpaceDE w:val="0"/>
        <w:autoSpaceDN w:val="0"/>
        <w:adjustRightInd w:val="0"/>
        <w:ind w:firstLine="709"/>
        <w:jc w:val="both"/>
        <w:rPr>
          <w:rFonts w:cs="Arial"/>
          <w:szCs w:val="20"/>
        </w:rPr>
      </w:pPr>
      <w:r w:rsidRPr="00372AA2">
        <w:rPr>
          <w:rFonts w:cs="Arial"/>
          <w:szCs w:val="20"/>
        </w:rPr>
        <w:t xml:space="preserve">Постановление Правительства </w:t>
      </w:r>
      <w:r w:rsidRPr="00372AA2">
        <w:t>Российской Федерации</w:t>
      </w:r>
      <w:r w:rsidRPr="00372AA2">
        <w:rPr>
          <w:rFonts w:cs="Arial"/>
          <w:szCs w:val="20"/>
        </w:rPr>
        <w:t xml:space="preserve"> от 16.12.2020 № 2122 «О расчетных показателях, подлежащих установлению в региональных нормативах градостроительного проектирования».</w:t>
      </w:r>
    </w:p>
    <w:p w:rsidR="009668FC" w:rsidRPr="00372AA2" w:rsidRDefault="009668FC" w:rsidP="007B02AD">
      <w:pPr>
        <w:pStyle w:val="ConsPlusNormal"/>
        <w:ind w:firstLine="709"/>
        <w:jc w:val="both"/>
        <w:rPr>
          <w:rStyle w:val="afffb"/>
          <w:rFonts w:ascii="Times New Roman" w:hAnsi="Times New Roman"/>
          <w:color w:val="auto"/>
          <w:sz w:val="24"/>
          <w:u w:val="none"/>
        </w:rPr>
      </w:pPr>
      <w:r w:rsidRPr="00372AA2">
        <w:rPr>
          <w:rStyle w:val="afffb"/>
          <w:rFonts w:ascii="Times New Roman" w:hAnsi="Times New Roman"/>
          <w:color w:val="auto"/>
          <w:sz w:val="24"/>
          <w:u w:val="none"/>
        </w:rPr>
        <w:t>Приказ Минэкономразвития России от 15.02.2021 № 71 «Об утверждении методических рекомендаций по подготовке нормативов градостроительного проектирования»</w:t>
      </w:r>
      <w:r w:rsidR="00AF6694" w:rsidRPr="00372AA2">
        <w:rPr>
          <w:rStyle w:val="afffb"/>
          <w:rFonts w:ascii="Times New Roman" w:hAnsi="Times New Roman"/>
          <w:color w:val="auto"/>
          <w:sz w:val="24"/>
          <w:u w:val="none"/>
        </w:rPr>
        <w:t>.</w:t>
      </w:r>
    </w:p>
    <w:p w:rsidR="00AF6694" w:rsidRPr="00372AA2" w:rsidRDefault="00AF6694" w:rsidP="007B02AD">
      <w:pPr>
        <w:pStyle w:val="ConsPlusNormal"/>
        <w:ind w:firstLine="709"/>
        <w:jc w:val="both"/>
        <w:rPr>
          <w:rStyle w:val="afffb"/>
          <w:rFonts w:ascii="Times New Roman" w:hAnsi="Times New Roman"/>
          <w:color w:val="auto"/>
          <w:sz w:val="24"/>
          <w:u w:val="none"/>
        </w:rPr>
      </w:pPr>
      <w:r w:rsidRPr="00372AA2">
        <w:rPr>
          <w:rStyle w:val="afffb"/>
          <w:rFonts w:ascii="Times New Roman" w:hAnsi="Times New Roman"/>
          <w:color w:val="auto"/>
          <w:sz w:val="24"/>
          <w:u w:val="none"/>
        </w:rPr>
        <w:t xml:space="preserve">Приказ </w:t>
      </w:r>
      <w:proofErr w:type="spellStart"/>
      <w:r w:rsidRPr="00372AA2">
        <w:rPr>
          <w:rStyle w:val="afffb"/>
          <w:rFonts w:ascii="Times New Roman" w:hAnsi="Times New Roman"/>
          <w:color w:val="auto"/>
          <w:sz w:val="24"/>
          <w:u w:val="none"/>
        </w:rPr>
        <w:t>Минспорта</w:t>
      </w:r>
      <w:proofErr w:type="spellEnd"/>
      <w:r w:rsidRPr="00372AA2">
        <w:rPr>
          <w:rStyle w:val="afffb"/>
          <w:rFonts w:ascii="Times New Roman" w:hAnsi="Times New Roman"/>
          <w:color w:val="auto"/>
          <w:sz w:val="24"/>
          <w:u w:val="none"/>
        </w:rPr>
        <w:t xml:space="preserve"> России от 19.08.2021 № 649 «О рекомендованных нормативах и нормах обеспеченности населения объектами спортивной инфраструктуры».</w:t>
      </w:r>
    </w:p>
    <w:p w:rsidR="00186020" w:rsidRPr="00372AA2" w:rsidRDefault="00186020" w:rsidP="007B02AD">
      <w:pPr>
        <w:pStyle w:val="a7"/>
        <w:spacing w:before="0" w:after="0"/>
      </w:pPr>
      <w:r w:rsidRPr="00372AA2">
        <w:t xml:space="preserve">Приказ Федерального агентства по делам молодежи от 13.05.2016 № 167 «Об утверждении Методических рекомендаций по организации </w:t>
      </w:r>
      <w:proofErr w:type="gramStart"/>
      <w:r w:rsidRPr="00372AA2">
        <w:t>работы органов исполнительной власти субъектов Российской Федерации</w:t>
      </w:r>
      <w:proofErr w:type="gramEnd"/>
      <w:r w:rsidRPr="00372AA2">
        <w:t xml:space="preserve"> и местного самоуправления, реализующих государственную молодежную политику».</w:t>
      </w:r>
    </w:p>
    <w:p w:rsidR="00186020" w:rsidRPr="00372AA2" w:rsidRDefault="00186020" w:rsidP="007B02AD">
      <w:pPr>
        <w:pStyle w:val="a7"/>
        <w:spacing w:before="0" w:after="0"/>
      </w:pPr>
      <w:r w:rsidRPr="00372AA2">
        <w:t>Приказ МВД России от 29.03.2019 № 205 «О несении службы участковым уполномоченным полиции на обслуживаемом административном участке и организации этой деятельности».</w:t>
      </w:r>
    </w:p>
    <w:p w:rsidR="00186020" w:rsidRPr="00372AA2" w:rsidRDefault="00186020" w:rsidP="00233396">
      <w:pPr>
        <w:pStyle w:val="a7"/>
        <w:rPr>
          <w:rStyle w:val="afffb"/>
          <w:color w:val="auto"/>
          <w:u w:val="none"/>
        </w:rPr>
      </w:pPr>
    </w:p>
    <w:p w:rsidR="00B9776E" w:rsidRPr="00372AA2" w:rsidRDefault="009668FC" w:rsidP="00186020">
      <w:pPr>
        <w:jc w:val="center"/>
      </w:pPr>
      <w:r w:rsidRPr="00372AA2">
        <w:rPr>
          <w:b/>
        </w:rPr>
        <w:t>Нормативные</w:t>
      </w:r>
      <w:r w:rsidR="009A4A00" w:rsidRPr="00372AA2">
        <w:rPr>
          <w:b/>
        </w:rPr>
        <w:t xml:space="preserve"> правовые</w:t>
      </w:r>
      <w:r w:rsidRPr="00372AA2">
        <w:rPr>
          <w:b/>
        </w:rPr>
        <w:t xml:space="preserve"> акты </w:t>
      </w:r>
      <w:r w:rsidR="00F36941" w:rsidRPr="00372AA2">
        <w:rPr>
          <w:b/>
        </w:rPr>
        <w:t>Красноярского края</w:t>
      </w:r>
    </w:p>
    <w:p w:rsidR="00CD7B41" w:rsidRPr="00372AA2" w:rsidRDefault="00CD7B41" w:rsidP="007B02AD">
      <w:pPr>
        <w:pStyle w:val="a7"/>
        <w:spacing w:before="0" w:after="0"/>
      </w:pPr>
      <w:proofErr w:type="gramStart"/>
      <w:r w:rsidRPr="00372AA2">
        <w:t>Приказ министерства промышленности, энергетики и жилищно-коммунального хозяйства Красноярского края от 04.12.2020 № 14-37н «Об утверждении нормативов потребления коммунальных услуг по холодному и горячему водоснабжению в жилых помещениях (нормативов потребления холодной воды для предоставления коммунальной услуги по горячему водоснабжению в жилом помещении), нормативов потребления коммунальной услуги по холодному водоснабжению при использовании земельного участка и надворных построек на территории Красноярского края».</w:t>
      </w:r>
      <w:proofErr w:type="gramEnd"/>
    </w:p>
    <w:p w:rsidR="00CD7B41" w:rsidRPr="00372AA2" w:rsidRDefault="00CD7B41" w:rsidP="007B02AD">
      <w:pPr>
        <w:suppressAutoHyphens/>
        <w:autoSpaceDE w:val="0"/>
        <w:autoSpaceDN w:val="0"/>
        <w:ind w:firstLine="567"/>
        <w:jc w:val="both"/>
        <w:rPr>
          <w:rFonts w:eastAsia="Calibri"/>
        </w:rPr>
      </w:pPr>
      <w:r w:rsidRPr="00372AA2">
        <w:rPr>
          <w:rFonts w:eastAsia="Calibri"/>
        </w:rPr>
        <w:t>Приказ министерства промышленности, энергетики и жилищно-коммунального хозяйства Красноярского края от 04.12.2020 № 14-40н «Об утверждении нормативов потребления коммунальной услуги по газоснабжению на территории Красноярского края».</w:t>
      </w:r>
    </w:p>
    <w:p w:rsidR="00CD7B41" w:rsidRPr="00372AA2" w:rsidRDefault="00CD7B41" w:rsidP="007B02AD">
      <w:pPr>
        <w:suppressAutoHyphens/>
        <w:autoSpaceDE w:val="0"/>
        <w:autoSpaceDN w:val="0"/>
        <w:ind w:firstLine="567"/>
        <w:jc w:val="both"/>
        <w:rPr>
          <w:rFonts w:eastAsia="Calibri"/>
        </w:rPr>
      </w:pPr>
      <w:r w:rsidRPr="00372AA2">
        <w:rPr>
          <w:rFonts w:eastAsia="Calibri"/>
        </w:rPr>
        <w:t>Приказ министерства промышленности, энергетики и жилищно-коммунального хозяйства Красноярского края от 04.12.2020 № 14-39н «Об утверждении нормативов потребления коммунальной услуги по электроснабжению на территории Красноярского края».</w:t>
      </w:r>
    </w:p>
    <w:p w:rsidR="00186020" w:rsidRPr="00372AA2" w:rsidRDefault="00186020" w:rsidP="00CD7B41">
      <w:pPr>
        <w:pStyle w:val="ConsPlusNormal"/>
        <w:ind w:firstLine="709"/>
        <w:jc w:val="both"/>
        <w:rPr>
          <w:rFonts w:ascii="Times New Roman" w:hAnsi="Times New Roman" w:cs="Times New Roman"/>
          <w:strike/>
          <w:sz w:val="24"/>
          <w:szCs w:val="24"/>
        </w:rPr>
      </w:pPr>
    </w:p>
    <w:p w:rsidR="00B9776E" w:rsidRPr="00372AA2" w:rsidRDefault="00B9776E" w:rsidP="00B9776E">
      <w:pPr>
        <w:pStyle w:val="ConsPlusNormal"/>
        <w:ind w:firstLine="709"/>
        <w:jc w:val="center"/>
        <w:rPr>
          <w:rFonts w:ascii="Times New Roman" w:hAnsi="Times New Roman" w:cs="Times New Roman"/>
          <w:b/>
          <w:sz w:val="24"/>
          <w:szCs w:val="24"/>
        </w:rPr>
      </w:pPr>
      <w:r w:rsidRPr="00372AA2">
        <w:rPr>
          <w:rFonts w:ascii="Times New Roman" w:hAnsi="Times New Roman" w:cs="Times New Roman"/>
          <w:b/>
          <w:sz w:val="24"/>
          <w:szCs w:val="24"/>
        </w:rPr>
        <w:t>Нормативно-технические документы</w:t>
      </w:r>
    </w:p>
    <w:p w:rsidR="009668FC" w:rsidRPr="00372AA2" w:rsidRDefault="009668FC" w:rsidP="009668FC">
      <w:pPr>
        <w:pStyle w:val="ConsPlusNormal"/>
        <w:ind w:firstLine="709"/>
        <w:jc w:val="both"/>
        <w:rPr>
          <w:rFonts w:ascii="Times New Roman" w:hAnsi="Times New Roman" w:cs="Times New Roman"/>
          <w:sz w:val="24"/>
          <w:szCs w:val="24"/>
        </w:rPr>
      </w:pPr>
      <w:r w:rsidRPr="00372AA2">
        <w:rPr>
          <w:rFonts w:ascii="Times New Roman" w:hAnsi="Times New Roman" w:cs="Times New Roman"/>
          <w:sz w:val="24"/>
          <w:szCs w:val="24"/>
        </w:rPr>
        <w:t>СП 42.13330.2016 «СНиП 2.07.01-89 Градостроительство. Планировка и застройка городских и сельских поселений»</w:t>
      </w:r>
      <w:r w:rsidR="0055060E" w:rsidRPr="00372AA2">
        <w:rPr>
          <w:rFonts w:ascii="Times New Roman" w:hAnsi="Times New Roman" w:cs="Times New Roman"/>
          <w:sz w:val="24"/>
          <w:szCs w:val="24"/>
        </w:rPr>
        <w:t>.</w:t>
      </w:r>
    </w:p>
    <w:p w:rsidR="009668FC" w:rsidRPr="00372AA2" w:rsidRDefault="009668FC" w:rsidP="009668FC">
      <w:pPr>
        <w:pStyle w:val="ConsPlusNormal"/>
        <w:ind w:firstLine="709"/>
        <w:jc w:val="both"/>
        <w:rPr>
          <w:rFonts w:ascii="Times New Roman" w:hAnsi="Times New Roman" w:cs="Times New Roman"/>
          <w:sz w:val="24"/>
          <w:szCs w:val="24"/>
        </w:rPr>
      </w:pPr>
      <w:r w:rsidRPr="00372AA2">
        <w:rPr>
          <w:rFonts w:ascii="Times New Roman" w:hAnsi="Times New Roman"/>
          <w:sz w:val="24"/>
        </w:rPr>
        <w:t>СП 131.13330.</w:t>
      </w:r>
      <w:r w:rsidRPr="00372AA2">
        <w:rPr>
          <w:rFonts w:ascii="Times New Roman" w:hAnsi="Times New Roman" w:cs="Times New Roman"/>
          <w:sz w:val="24"/>
          <w:szCs w:val="24"/>
        </w:rPr>
        <w:t>2020 «</w:t>
      </w:r>
      <w:r w:rsidRPr="00372AA2">
        <w:rPr>
          <w:rFonts w:ascii="Times New Roman" w:hAnsi="Times New Roman"/>
          <w:sz w:val="24"/>
        </w:rPr>
        <w:t>СНиП 23-01-99</w:t>
      </w:r>
      <w:r w:rsidRPr="00372AA2">
        <w:rPr>
          <w:rFonts w:ascii="Times New Roman" w:hAnsi="Times New Roman" w:cs="Times New Roman"/>
          <w:sz w:val="24"/>
          <w:szCs w:val="24"/>
        </w:rPr>
        <w:t xml:space="preserve"> </w:t>
      </w:r>
      <w:r w:rsidRPr="00372AA2">
        <w:rPr>
          <w:rFonts w:ascii="Times New Roman" w:hAnsi="Times New Roman"/>
          <w:sz w:val="24"/>
        </w:rPr>
        <w:t>Строительная климатология</w:t>
      </w:r>
      <w:r w:rsidRPr="00372AA2">
        <w:rPr>
          <w:rFonts w:ascii="Times New Roman" w:hAnsi="Times New Roman" w:cs="Times New Roman"/>
          <w:sz w:val="24"/>
          <w:szCs w:val="24"/>
        </w:rPr>
        <w:t>»</w:t>
      </w:r>
      <w:r w:rsidR="0055060E" w:rsidRPr="00372AA2">
        <w:rPr>
          <w:rFonts w:ascii="Times New Roman" w:hAnsi="Times New Roman" w:cs="Times New Roman"/>
          <w:sz w:val="24"/>
          <w:szCs w:val="24"/>
        </w:rPr>
        <w:t>.</w:t>
      </w:r>
    </w:p>
    <w:p w:rsidR="009668FC" w:rsidRPr="00372AA2" w:rsidRDefault="009668FC" w:rsidP="009668FC">
      <w:pPr>
        <w:pStyle w:val="ConsPlusNormal"/>
        <w:ind w:firstLine="709"/>
        <w:jc w:val="both"/>
        <w:rPr>
          <w:rFonts w:ascii="Times New Roman" w:hAnsi="Times New Roman" w:cs="Times New Roman"/>
          <w:sz w:val="24"/>
          <w:szCs w:val="24"/>
        </w:rPr>
      </w:pPr>
      <w:r w:rsidRPr="00372AA2">
        <w:rPr>
          <w:rFonts w:ascii="Times New Roman" w:hAnsi="Times New Roman" w:cs="Times New Roman"/>
          <w:sz w:val="24"/>
          <w:szCs w:val="24"/>
        </w:rPr>
        <w:t>СП 251.1325800.2016 «Здания общеобразовательных организаций. Правила проектирования</w:t>
      </w:r>
      <w:r w:rsidR="0055060E" w:rsidRPr="00372AA2">
        <w:rPr>
          <w:rFonts w:ascii="Times New Roman" w:hAnsi="Times New Roman" w:cs="Times New Roman"/>
          <w:sz w:val="24"/>
          <w:szCs w:val="24"/>
        </w:rPr>
        <w:t>».</w:t>
      </w:r>
    </w:p>
    <w:p w:rsidR="009668FC" w:rsidRPr="00372AA2" w:rsidRDefault="009668FC" w:rsidP="009668FC">
      <w:pPr>
        <w:pStyle w:val="ConsPlusNormal"/>
        <w:ind w:firstLine="709"/>
        <w:jc w:val="both"/>
        <w:rPr>
          <w:rFonts w:ascii="Times New Roman" w:hAnsi="Times New Roman" w:cs="Times New Roman"/>
          <w:sz w:val="24"/>
          <w:szCs w:val="24"/>
        </w:rPr>
      </w:pPr>
      <w:r w:rsidRPr="00372AA2">
        <w:rPr>
          <w:rFonts w:ascii="Times New Roman" w:hAnsi="Times New Roman" w:cs="Times New Roman"/>
          <w:sz w:val="24"/>
          <w:szCs w:val="24"/>
        </w:rPr>
        <w:t>СП 252.1325800.2016 «Здания дошкольных общеобразовательных организаций. Правила проектирования</w:t>
      </w:r>
      <w:r w:rsidR="00EC2F1B" w:rsidRPr="00372AA2">
        <w:rPr>
          <w:rFonts w:ascii="Times New Roman" w:hAnsi="Times New Roman" w:cs="Times New Roman"/>
          <w:sz w:val="24"/>
          <w:szCs w:val="24"/>
        </w:rPr>
        <w:t>».</w:t>
      </w:r>
    </w:p>
    <w:p w:rsidR="00CD7B41" w:rsidRPr="00372AA2" w:rsidRDefault="00CD7B41" w:rsidP="00CD7B41">
      <w:pPr>
        <w:widowControl w:val="0"/>
        <w:autoSpaceDE w:val="0"/>
        <w:autoSpaceDN w:val="0"/>
        <w:adjustRightInd w:val="0"/>
        <w:ind w:firstLine="709"/>
        <w:jc w:val="both"/>
      </w:pPr>
      <w:r w:rsidRPr="00372AA2">
        <w:t>СП 118.13330.2022. «Общественные здания и сооружения».</w:t>
      </w:r>
    </w:p>
    <w:p w:rsidR="009668FC" w:rsidRPr="00372AA2" w:rsidRDefault="009668FC" w:rsidP="009668FC">
      <w:pPr>
        <w:pStyle w:val="ConsPlusNormal"/>
        <w:ind w:firstLine="709"/>
        <w:jc w:val="both"/>
        <w:rPr>
          <w:rFonts w:ascii="Times New Roman" w:hAnsi="Times New Roman" w:cs="Times New Roman"/>
          <w:sz w:val="24"/>
          <w:szCs w:val="24"/>
        </w:rPr>
      </w:pPr>
      <w:r w:rsidRPr="00372AA2">
        <w:rPr>
          <w:rFonts w:ascii="Times New Roman" w:hAnsi="Times New Roman" w:cs="Times New Roman"/>
          <w:sz w:val="24"/>
          <w:szCs w:val="24"/>
        </w:rPr>
        <w:t>СП 124.13330.2012 «СНиП 41-02-2003 Тепловые сети</w:t>
      </w:r>
      <w:r w:rsidR="0055060E" w:rsidRPr="00372AA2">
        <w:rPr>
          <w:rFonts w:ascii="Times New Roman" w:hAnsi="Times New Roman" w:cs="Times New Roman"/>
          <w:sz w:val="24"/>
          <w:szCs w:val="24"/>
        </w:rPr>
        <w:t>».</w:t>
      </w:r>
    </w:p>
    <w:p w:rsidR="009668FC" w:rsidRPr="00372AA2" w:rsidRDefault="009668FC" w:rsidP="009668FC">
      <w:pPr>
        <w:pStyle w:val="ConsPlusNormal"/>
        <w:ind w:firstLine="709"/>
        <w:jc w:val="both"/>
        <w:rPr>
          <w:rFonts w:ascii="Times New Roman" w:hAnsi="Times New Roman" w:cs="Times New Roman"/>
          <w:sz w:val="24"/>
          <w:szCs w:val="24"/>
        </w:rPr>
      </w:pPr>
      <w:r w:rsidRPr="00372AA2">
        <w:rPr>
          <w:rFonts w:ascii="Times New Roman" w:hAnsi="Times New Roman" w:cs="Times New Roman"/>
          <w:sz w:val="24"/>
          <w:szCs w:val="24"/>
        </w:rPr>
        <w:t>СП 50.13330.2012 «СНиП 23-02-2003 Тепловая защита зданий</w:t>
      </w:r>
      <w:r w:rsidR="0055060E" w:rsidRPr="00372AA2">
        <w:rPr>
          <w:rFonts w:ascii="Times New Roman" w:hAnsi="Times New Roman" w:cs="Times New Roman"/>
          <w:sz w:val="24"/>
          <w:szCs w:val="24"/>
        </w:rPr>
        <w:t>».</w:t>
      </w:r>
    </w:p>
    <w:p w:rsidR="009668FC" w:rsidRPr="00372AA2" w:rsidRDefault="009668FC" w:rsidP="009668FC">
      <w:pPr>
        <w:pStyle w:val="ConsPlusNormal"/>
        <w:ind w:firstLine="709"/>
        <w:jc w:val="both"/>
        <w:rPr>
          <w:rFonts w:ascii="Times New Roman" w:hAnsi="Times New Roman" w:cs="Times New Roman"/>
          <w:sz w:val="24"/>
          <w:szCs w:val="24"/>
        </w:rPr>
      </w:pPr>
      <w:r w:rsidRPr="00372AA2">
        <w:rPr>
          <w:rFonts w:ascii="Times New Roman" w:hAnsi="Times New Roman" w:cs="Times New Roman"/>
          <w:sz w:val="24"/>
          <w:szCs w:val="24"/>
        </w:rPr>
        <w:t>СП 31.13330.2012 «СНиП 2.04.02-84 Водоснабжение. Наружные сети и сооружения</w:t>
      </w:r>
      <w:r w:rsidR="0055060E" w:rsidRPr="00372AA2">
        <w:rPr>
          <w:rFonts w:ascii="Times New Roman" w:hAnsi="Times New Roman" w:cs="Times New Roman"/>
          <w:sz w:val="24"/>
          <w:szCs w:val="24"/>
        </w:rPr>
        <w:t>».</w:t>
      </w:r>
    </w:p>
    <w:p w:rsidR="009668FC" w:rsidRPr="00372AA2" w:rsidRDefault="009668FC" w:rsidP="009668FC">
      <w:pPr>
        <w:pStyle w:val="ConsPlusNormal"/>
        <w:ind w:firstLine="709"/>
        <w:jc w:val="both"/>
        <w:rPr>
          <w:rFonts w:ascii="Times New Roman" w:hAnsi="Times New Roman" w:cs="Times New Roman"/>
          <w:sz w:val="24"/>
          <w:szCs w:val="24"/>
        </w:rPr>
      </w:pPr>
      <w:r w:rsidRPr="00372AA2">
        <w:rPr>
          <w:rFonts w:ascii="Times New Roman" w:hAnsi="Times New Roman" w:cs="Times New Roman"/>
          <w:sz w:val="24"/>
          <w:szCs w:val="24"/>
        </w:rPr>
        <w:t>СП 32.13330.2018 «СНиП 2.04.03-85 Канализация, наружные сети и сооружения»</w:t>
      </w:r>
      <w:r w:rsidR="0055060E" w:rsidRPr="00372AA2">
        <w:rPr>
          <w:rFonts w:ascii="Times New Roman" w:hAnsi="Times New Roman" w:cs="Times New Roman"/>
          <w:sz w:val="24"/>
          <w:szCs w:val="24"/>
        </w:rPr>
        <w:t>.</w:t>
      </w:r>
    </w:p>
    <w:p w:rsidR="009668FC" w:rsidRPr="00372AA2" w:rsidRDefault="009668FC" w:rsidP="009668FC">
      <w:pPr>
        <w:pStyle w:val="ConsPlusNormal"/>
        <w:ind w:firstLine="709"/>
        <w:jc w:val="both"/>
        <w:rPr>
          <w:rFonts w:ascii="Times New Roman" w:hAnsi="Times New Roman" w:cs="Times New Roman"/>
          <w:sz w:val="24"/>
          <w:szCs w:val="24"/>
        </w:rPr>
      </w:pPr>
      <w:r w:rsidRPr="00372AA2">
        <w:rPr>
          <w:rFonts w:ascii="Times New Roman" w:hAnsi="Times New Roman" w:cs="Times New Roman"/>
          <w:sz w:val="24"/>
          <w:szCs w:val="24"/>
        </w:rPr>
        <w:t>СП 42-101-2003 «Общие положения по проектированию и строительству газораспределительных систем из металлических и полиэтиленовых труб».</w:t>
      </w:r>
    </w:p>
    <w:p w:rsidR="006359FE" w:rsidRPr="00372AA2" w:rsidRDefault="006359FE" w:rsidP="009668FC">
      <w:pPr>
        <w:pStyle w:val="ConsPlusNormal"/>
        <w:ind w:firstLine="709"/>
        <w:jc w:val="both"/>
        <w:rPr>
          <w:rFonts w:ascii="Times New Roman" w:hAnsi="Times New Roman" w:cs="Times New Roman"/>
          <w:sz w:val="24"/>
          <w:szCs w:val="24"/>
        </w:rPr>
      </w:pPr>
      <w:r w:rsidRPr="00372AA2">
        <w:rPr>
          <w:rFonts w:ascii="Times New Roman" w:hAnsi="Times New Roman" w:cs="Times New Roman"/>
          <w:sz w:val="24"/>
          <w:szCs w:val="24"/>
        </w:rPr>
        <w:t>СП 500.1325800.2018 «Здания полиции. Правила проектирования».</w:t>
      </w:r>
    </w:p>
    <w:p w:rsidR="009668FC" w:rsidRPr="00372AA2" w:rsidRDefault="009668FC" w:rsidP="009668FC">
      <w:pPr>
        <w:ind w:firstLine="709"/>
        <w:jc w:val="both"/>
      </w:pPr>
      <w:r w:rsidRPr="00372AA2">
        <w:t>СП 2.4.3648-20 «Санитарно-эпидемиологические требования к организациям воспитания и обучения, отдыха и оздоровления детей и молодежи».</w:t>
      </w:r>
    </w:p>
    <w:p w:rsidR="00B9776E" w:rsidRPr="00372AA2" w:rsidRDefault="00B9776E" w:rsidP="009668FC">
      <w:pPr>
        <w:jc w:val="center"/>
        <w:rPr>
          <w:b/>
        </w:rPr>
      </w:pPr>
    </w:p>
    <w:p w:rsidR="009668FC" w:rsidRPr="00372AA2" w:rsidRDefault="009668FC" w:rsidP="009668FC">
      <w:pPr>
        <w:jc w:val="center"/>
        <w:rPr>
          <w:b/>
        </w:rPr>
      </w:pPr>
      <w:r w:rsidRPr="00372AA2">
        <w:rPr>
          <w:b/>
        </w:rPr>
        <w:t>Иные документы</w:t>
      </w:r>
    </w:p>
    <w:p w:rsidR="009668FC" w:rsidRPr="00372AA2" w:rsidRDefault="009668FC" w:rsidP="009668FC">
      <w:pPr>
        <w:ind w:firstLine="709"/>
        <w:jc w:val="both"/>
      </w:pPr>
      <w:r w:rsidRPr="00372AA2">
        <w:t>РД 34.20.185-94 «Инструкция по проектированию городских электрических сетей».</w:t>
      </w:r>
    </w:p>
    <w:p w:rsidR="00CD7B41" w:rsidRPr="00372AA2" w:rsidRDefault="00CD7B41" w:rsidP="009668FC">
      <w:pPr>
        <w:ind w:firstLine="709"/>
        <w:jc w:val="both"/>
      </w:pPr>
      <w:r w:rsidRPr="00372AA2">
        <w:t xml:space="preserve">Рекомендации по проектированию музеев, утвержденных ЦНИИЭП </w:t>
      </w:r>
      <w:r w:rsidR="005D19F8" w:rsidRPr="00372AA2">
        <w:br/>
      </w:r>
      <w:r w:rsidRPr="00372AA2">
        <w:t>им. Б.С. Мезенцева.</w:t>
      </w:r>
    </w:p>
    <w:p w:rsidR="009A4A00" w:rsidRPr="00372AA2" w:rsidRDefault="009A4A00" w:rsidP="009A4A00">
      <w:pPr>
        <w:ind w:firstLine="709"/>
        <w:jc w:val="both"/>
      </w:pPr>
      <w:r w:rsidRPr="00372AA2">
        <w:t xml:space="preserve">Письмо </w:t>
      </w:r>
      <w:proofErr w:type="spellStart"/>
      <w:r w:rsidRPr="00372AA2">
        <w:t>Минобрнауки</w:t>
      </w:r>
      <w:proofErr w:type="spellEnd"/>
      <w:r w:rsidRPr="00372AA2">
        <w:t xml:space="preserve"> России от 04.05.2016 № АК-950/02 «О методических рекомендациях».</w:t>
      </w:r>
    </w:p>
    <w:p w:rsidR="009A4A00" w:rsidRPr="00372AA2" w:rsidRDefault="009A4A00" w:rsidP="009A4A00">
      <w:pPr>
        <w:ind w:firstLine="709"/>
        <w:jc w:val="both"/>
      </w:pPr>
      <w:r w:rsidRPr="00372AA2">
        <w:t>Распоряжение Минкультуры России от 23.10.2023 № Р-2879 «Об утверждении методических рекомендаций органам государственной власти субъектов Российской Федерации и органам местного самоуправления о применении нормативов и норм оптимального размещения организаций культуры и обеспеченности населения услугами организаций культуры».</w:t>
      </w:r>
    </w:p>
    <w:p w:rsidR="009A4A00" w:rsidRPr="00372AA2" w:rsidRDefault="009A4A00" w:rsidP="009A4A00">
      <w:pPr>
        <w:ind w:firstLine="709"/>
        <w:jc w:val="both"/>
        <w:sectPr w:rsidR="009A4A00" w:rsidRPr="00372AA2" w:rsidSect="005D19F8">
          <w:pgSz w:w="11906" w:h="16838" w:code="9"/>
          <w:pgMar w:top="567" w:right="1134" w:bottom="567" w:left="1418" w:header="425" w:footer="544" w:gutter="0"/>
          <w:cols w:space="708"/>
          <w:docGrid w:linePitch="360"/>
        </w:sectPr>
      </w:pPr>
    </w:p>
    <w:p w:rsidR="008C1E04" w:rsidRPr="00372AA2" w:rsidRDefault="008C1E04" w:rsidP="008C1E04">
      <w:pPr>
        <w:pStyle w:val="13"/>
        <w:jc w:val="left"/>
      </w:pPr>
      <w:bookmarkStart w:id="492" w:name="_Toc137746549"/>
      <w:bookmarkStart w:id="493" w:name="_Toc162278324"/>
      <w:bookmarkStart w:id="494" w:name="_Toc89098535"/>
      <w:bookmarkStart w:id="495" w:name="_Toc89247701"/>
      <w:bookmarkStart w:id="496" w:name="_Toc89254587"/>
      <w:bookmarkStart w:id="497" w:name="_Toc89355370"/>
      <w:r w:rsidRPr="00372AA2">
        <w:lastRenderedPageBreak/>
        <w:t xml:space="preserve">ПРИЛОЖЕНИЕ </w:t>
      </w:r>
      <w:proofErr w:type="gramStart"/>
      <w:r w:rsidRPr="00372AA2">
        <w:t>В</w:t>
      </w:r>
      <w:bookmarkEnd w:id="492"/>
      <w:bookmarkEnd w:id="493"/>
      <w:proofErr w:type="gramEnd"/>
      <w:r w:rsidRPr="00372AA2">
        <w:t xml:space="preserve"> </w:t>
      </w:r>
    </w:p>
    <w:bookmarkEnd w:id="494"/>
    <w:bookmarkEnd w:id="495"/>
    <w:bookmarkEnd w:id="496"/>
    <w:bookmarkEnd w:id="497"/>
    <w:p w:rsidR="008C1E04" w:rsidRPr="00372AA2" w:rsidRDefault="008C1E04" w:rsidP="008C1E04">
      <w:pPr>
        <w:pStyle w:val="S3"/>
        <w:ind w:firstLine="0"/>
        <w:jc w:val="center"/>
        <w:rPr>
          <w:b/>
        </w:rPr>
      </w:pPr>
      <w:r w:rsidRPr="00372AA2">
        <w:rPr>
          <w:b/>
        </w:rPr>
        <w:t xml:space="preserve">Схема расселения муниципального района                                                                          </w:t>
      </w:r>
      <w:r w:rsidRPr="00372AA2">
        <w:rPr>
          <w:i/>
        </w:rPr>
        <w:t xml:space="preserve">[см. п. </w:t>
      </w:r>
      <w:r w:rsidRPr="00372AA2">
        <w:rPr>
          <w:i/>
          <w:lang w:val="en-US"/>
        </w:rPr>
        <w:t>XI</w:t>
      </w:r>
      <w:proofErr w:type="gramStart"/>
      <w:r w:rsidRPr="00372AA2">
        <w:rPr>
          <w:i/>
        </w:rPr>
        <w:t>Х</w:t>
      </w:r>
      <w:proofErr w:type="gramEnd"/>
      <w:r w:rsidRPr="00372AA2">
        <w:rPr>
          <w:i/>
        </w:rPr>
        <w:t xml:space="preserve"> требований к заполнению нормативов градостроительного проектирования]</w:t>
      </w:r>
    </w:p>
    <w:p w:rsidR="00FB648C" w:rsidRPr="00372AA2" w:rsidRDefault="00FB648C" w:rsidP="00FB648C">
      <w:pPr>
        <w:keepNext/>
        <w:spacing w:before="120" w:after="120"/>
        <w:jc w:val="center"/>
      </w:pPr>
      <w:r w:rsidRPr="00372AA2">
        <w:rPr>
          <w:b/>
          <w:bCs/>
          <w:noProof/>
          <w:szCs w:val="20"/>
        </w:rPr>
        <w:drawing>
          <wp:inline distT="0" distB="0" distL="0" distR="0">
            <wp:extent cx="5940425" cy="3470691"/>
            <wp:effectExtent l="0" t="0" r="3175" b="0"/>
            <wp:docPr id="27" name="Рисунок 27" descr="P:\Красноярский край\РНГП 1842-22\Рабочие материалы\Аналитический отдел\Курагинский МР\Курагинский_МР_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Красноярский край\РНГП 1842-22\Рабочие материалы\Аналитический отдел\Курагинский МР\Курагинский_МР_1.WMF"/>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0425" cy="3470691"/>
                    </a:xfrm>
                    <a:prstGeom prst="rect">
                      <a:avLst/>
                    </a:prstGeom>
                    <a:noFill/>
                    <a:ln>
                      <a:noFill/>
                    </a:ln>
                  </pic:spPr>
                </pic:pic>
              </a:graphicData>
            </a:graphic>
          </wp:inline>
        </w:drawing>
      </w:r>
    </w:p>
    <w:p w:rsidR="00FB648C" w:rsidRPr="00372AA2" w:rsidRDefault="00FB648C" w:rsidP="00894128">
      <w:pPr>
        <w:pStyle w:val="affffffff3"/>
        <w:rPr>
          <w:i/>
        </w:rPr>
      </w:pPr>
      <w:r w:rsidRPr="00372AA2">
        <w:t xml:space="preserve">Рисунок </w:t>
      </w:r>
      <w:r w:rsidR="000D5774" w:rsidRPr="00372AA2">
        <w:rPr>
          <w:noProof/>
        </w:rPr>
        <w:fldChar w:fldCharType="begin"/>
      </w:r>
      <w:r w:rsidR="00D066D8" w:rsidRPr="00372AA2">
        <w:rPr>
          <w:noProof/>
        </w:rPr>
        <w:instrText xml:space="preserve"> SEQ Рисунок \* ARABIC </w:instrText>
      </w:r>
      <w:r w:rsidR="000D5774" w:rsidRPr="00372AA2">
        <w:rPr>
          <w:noProof/>
        </w:rPr>
        <w:fldChar w:fldCharType="separate"/>
      </w:r>
      <w:r w:rsidR="00D64A4F">
        <w:rPr>
          <w:noProof/>
        </w:rPr>
        <w:t>2</w:t>
      </w:r>
      <w:r w:rsidR="000D5774" w:rsidRPr="00372AA2">
        <w:rPr>
          <w:noProof/>
        </w:rPr>
        <w:fldChar w:fldCharType="end"/>
      </w:r>
      <w:r w:rsidRPr="00372AA2">
        <w:t xml:space="preserve"> – Система расселения </w:t>
      </w:r>
      <w:proofErr w:type="spellStart"/>
      <w:r w:rsidRPr="00372AA2">
        <w:t>Курагинского</w:t>
      </w:r>
      <w:proofErr w:type="spellEnd"/>
      <w:r w:rsidRPr="00372AA2">
        <w:t xml:space="preserve"> муниципального района</w:t>
      </w:r>
    </w:p>
    <w:p w:rsidR="00FB648C" w:rsidRPr="00372AA2" w:rsidRDefault="00FB648C" w:rsidP="00877E36">
      <w:pPr>
        <w:pStyle w:val="af1"/>
        <w:rPr>
          <w:b w:val="0"/>
        </w:rPr>
      </w:pPr>
      <w:r w:rsidRPr="00372AA2">
        <w:rPr>
          <w:rStyle w:val="24"/>
          <w:b/>
        </w:rPr>
        <w:t xml:space="preserve">Таблица </w:t>
      </w:r>
      <w:r w:rsidR="000D5774" w:rsidRPr="00372AA2">
        <w:rPr>
          <w:rStyle w:val="24"/>
          <w:b/>
        </w:rPr>
        <w:fldChar w:fldCharType="begin"/>
      </w:r>
      <w:r w:rsidRPr="00372AA2">
        <w:rPr>
          <w:rStyle w:val="24"/>
          <w:b/>
        </w:rPr>
        <w:instrText xml:space="preserve"> SEQ Таблица \* ARABIC </w:instrText>
      </w:r>
      <w:r w:rsidR="000D5774" w:rsidRPr="00372AA2">
        <w:rPr>
          <w:rStyle w:val="24"/>
          <w:b/>
        </w:rPr>
        <w:fldChar w:fldCharType="separate"/>
      </w:r>
      <w:r w:rsidR="00D64A4F">
        <w:rPr>
          <w:rStyle w:val="24"/>
          <w:b/>
          <w:noProof/>
        </w:rPr>
        <w:t>18</w:t>
      </w:r>
      <w:r w:rsidR="000D5774" w:rsidRPr="00372AA2">
        <w:rPr>
          <w:rStyle w:val="24"/>
          <w:b/>
        </w:rPr>
        <w:fldChar w:fldCharType="end"/>
      </w:r>
      <w:r w:rsidRPr="00372AA2">
        <w:rPr>
          <w:rStyle w:val="24"/>
          <w:b/>
        </w:rPr>
        <w:t xml:space="preserve"> – Характеристика системы расселения </w:t>
      </w:r>
      <w:proofErr w:type="spellStart"/>
      <w:r w:rsidRPr="00372AA2">
        <w:rPr>
          <w:rStyle w:val="24"/>
          <w:b/>
        </w:rPr>
        <w:t>Курагинского</w:t>
      </w:r>
      <w:proofErr w:type="spellEnd"/>
      <w:r w:rsidRPr="00372AA2">
        <w:rPr>
          <w:rStyle w:val="24"/>
          <w:b/>
        </w:rPr>
        <w:t xml:space="preserve"> муниципального район</w:t>
      </w:r>
      <w:r w:rsidRPr="00372AA2">
        <w:rPr>
          <w:b w:val="0"/>
        </w:rPr>
        <w:t>а</w:t>
      </w:r>
    </w:p>
    <w:p w:rsidR="00FB648C" w:rsidRPr="00372AA2" w:rsidRDefault="00FB648C" w:rsidP="00FB648C">
      <w:pPr>
        <w:keepNext/>
        <w:spacing w:before="120"/>
        <w:jc w:val="center"/>
        <w:rPr>
          <w:b/>
          <w:bCs/>
          <w:sz w:val="2"/>
          <w:szCs w:val="2"/>
        </w:rPr>
      </w:pPr>
    </w:p>
    <w:tbl>
      <w:tblPr>
        <w:tblW w:w="5000" w:type="pct"/>
        <w:shd w:val="clear" w:color="auto" w:fill="FFFFFF" w:themeFill="background1"/>
        <w:tblLook w:val="04A0" w:firstRow="1" w:lastRow="0" w:firstColumn="1" w:lastColumn="0" w:noHBand="0" w:noVBand="1"/>
      </w:tblPr>
      <w:tblGrid>
        <w:gridCol w:w="740"/>
        <w:gridCol w:w="3283"/>
        <w:gridCol w:w="3082"/>
        <w:gridCol w:w="2465"/>
      </w:tblGrid>
      <w:tr w:rsidR="00233396" w:rsidRPr="00372AA2" w:rsidTr="00FB648C">
        <w:trPr>
          <w:trHeight w:val="276"/>
        </w:trPr>
        <w:tc>
          <w:tcPr>
            <w:tcW w:w="387" w:type="pct"/>
            <w:vMerge w:val="restart"/>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rsidR="00FB648C" w:rsidRPr="00372AA2" w:rsidRDefault="00FB648C" w:rsidP="00FB648C">
            <w:pPr>
              <w:jc w:val="center"/>
              <w:rPr>
                <w:b/>
                <w:bCs/>
                <w:sz w:val="20"/>
                <w:szCs w:val="20"/>
              </w:rPr>
            </w:pPr>
            <w:r w:rsidRPr="00372AA2">
              <w:rPr>
                <w:b/>
                <w:bCs/>
                <w:sz w:val="20"/>
                <w:szCs w:val="20"/>
              </w:rPr>
              <w:t xml:space="preserve">№ </w:t>
            </w:r>
            <w:proofErr w:type="gramStart"/>
            <w:r w:rsidRPr="00372AA2">
              <w:rPr>
                <w:b/>
                <w:bCs/>
                <w:sz w:val="20"/>
                <w:szCs w:val="20"/>
              </w:rPr>
              <w:t>п</w:t>
            </w:r>
            <w:proofErr w:type="gramEnd"/>
            <w:r w:rsidRPr="00372AA2">
              <w:rPr>
                <w:b/>
                <w:bCs/>
                <w:sz w:val="20"/>
                <w:szCs w:val="20"/>
              </w:rPr>
              <w:t>/п</w:t>
            </w:r>
          </w:p>
        </w:tc>
        <w:tc>
          <w:tcPr>
            <w:tcW w:w="1715" w:type="pct"/>
            <w:vMerge w:val="restart"/>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rsidR="00FB648C" w:rsidRPr="00372AA2" w:rsidRDefault="00FB648C" w:rsidP="00FB648C">
            <w:pPr>
              <w:jc w:val="center"/>
              <w:rPr>
                <w:b/>
                <w:bCs/>
                <w:sz w:val="20"/>
                <w:szCs w:val="20"/>
              </w:rPr>
            </w:pPr>
            <w:r w:rsidRPr="00372AA2">
              <w:rPr>
                <w:b/>
                <w:bCs/>
                <w:sz w:val="20"/>
                <w:szCs w:val="20"/>
              </w:rPr>
              <w:t>Центр групповой системы расселения/Населенные пункты, входящие в групповую систему расселения</w:t>
            </w:r>
          </w:p>
        </w:tc>
        <w:tc>
          <w:tcPr>
            <w:tcW w:w="1610" w:type="pct"/>
            <w:vMerge w:val="restart"/>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rsidR="00FB648C" w:rsidRPr="00372AA2" w:rsidRDefault="00FB648C" w:rsidP="00FB648C">
            <w:pPr>
              <w:jc w:val="center"/>
              <w:rPr>
                <w:b/>
                <w:bCs/>
                <w:sz w:val="20"/>
                <w:szCs w:val="20"/>
              </w:rPr>
            </w:pPr>
            <w:r w:rsidRPr="00372AA2">
              <w:rPr>
                <w:b/>
                <w:sz w:val="20"/>
                <w:szCs w:val="20"/>
              </w:rPr>
              <w:t>Дифференциация населенных пунктов/групповых систем расселения по численности населения, человек</w:t>
            </w:r>
          </w:p>
        </w:tc>
        <w:tc>
          <w:tcPr>
            <w:tcW w:w="1288" w:type="pct"/>
            <w:vMerge w:val="restart"/>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rsidR="00FB648C" w:rsidRPr="00372AA2" w:rsidRDefault="00FB648C" w:rsidP="00FB648C">
            <w:pPr>
              <w:jc w:val="center"/>
              <w:rPr>
                <w:b/>
                <w:bCs/>
                <w:sz w:val="20"/>
                <w:szCs w:val="20"/>
              </w:rPr>
            </w:pPr>
            <w:r w:rsidRPr="00372AA2">
              <w:rPr>
                <w:b/>
                <w:bCs/>
                <w:sz w:val="20"/>
                <w:szCs w:val="20"/>
              </w:rPr>
              <w:t xml:space="preserve">Удаленность населенного пункта от центра групповой системы расселения, </w:t>
            </w:r>
            <w:proofErr w:type="gramStart"/>
            <w:r w:rsidRPr="00372AA2">
              <w:rPr>
                <w:b/>
                <w:bCs/>
                <w:sz w:val="20"/>
                <w:szCs w:val="20"/>
              </w:rPr>
              <w:t>км</w:t>
            </w:r>
            <w:proofErr w:type="gramEnd"/>
          </w:p>
        </w:tc>
      </w:tr>
      <w:tr w:rsidR="00233396" w:rsidRPr="00372AA2" w:rsidTr="00FB648C">
        <w:trPr>
          <w:trHeight w:val="450"/>
        </w:trPr>
        <w:tc>
          <w:tcPr>
            <w:tcW w:w="387" w:type="pct"/>
            <w:vMerge/>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rsidR="00FB648C" w:rsidRPr="00372AA2" w:rsidRDefault="00FB648C" w:rsidP="00FB648C">
            <w:pPr>
              <w:rPr>
                <w:b/>
                <w:bCs/>
                <w:sz w:val="20"/>
                <w:szCs w:val="20"/>
              </w:rPr>
            </w:pPr>
          </w:p>
        </w:tc>
        <w:tc>
          <w:tcPr>
            <w:tcW w:w="1715" w:type="pct"/>
            <w:vMerge/>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rsidR="00FB648C" w:rsidRPr="00372AA2" w:rsidRDefault="00FB648C" w:rsidP="00FB648C">
            <w:pPr>
              <w:rPr>
                <w:b/>
                <w:bCs/>
                <w:sz w:val="20"/>
                <w:szCs w:val="20"/>
              </w:rPr>
            </w:pPr>
          </w:p>
        </w:tc>
        <w:tc>
          <w:tcPr>
            <w:tcW w:w="1610" w:type="pct"/>
            <w:vMerge/>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rsidR="00FB648C" w:rsidRPr="00372AA2" w:rsidRDefault="00FB648C" w:rsidP="00FB648C">
            <w:pPr>
              <w:rPr>
                <w:b/>
                <w:bCs/>
                <w:sz w:val="20"/>
                <w:szCs w:val="20"/>
              </w:rPr>
            </w:pPr>
          </w:p>
        </w:tc>
        <w:tc>
          <w:tcPr>
            <w:tcW w:w="1288" w:type="pct"/>
            <w:vMerge/>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rsidR="00FB648C" w:rsidRPr="00372AA2" w:rsidRDefault="00FB648C" w:rsidP="00FB648C">
            <w:pPr>
              <w:rPr>
                <w:b/>
                <w:bCs/>
                <w:sz w:val="20"/>
                <w:szCs w:val="20"/>
              </w:rPr>
            </w:pPr>
          </w:p>
        </w:tc>
      </w:tr>
    </w:tbl>
    <w:p w:rsidR="00FB648C" w:rsidRPr="00372AA2" w:rsidRDefault="00FB648C" w:rsidP="00FB648C">
      <w:pPr>
        <w:rPr>
          <w:sz w:val="2"/>
          <w:szCs w:val="2"/>
        </w:rPr>
      </w:pPr>
    </w:p>
    <w:tbl>
      <w:tblPr>
        <w:tblW w:w="5000" w:type="pct"/>
        <w:shd w:val="clear" w:color="auto" w:fill="FFFFFF" w:themeFill="background1"/>
        <w:tblLook w:val="04A0" w:firstRow="1" w:lastRow="0" w:firstColumn="1" w:lastColumn="0" w:noHBand="0" w:noVBand="1"/>
      </w:tblPr>
      <w:tblGrid>
        <w:gridCol w:w="740"/>
        <w:gridCol w:w="3283"/>
        <w:gridCol w:w="3082"/>
        <w:gridCol w:w="2465"/>
      </w:tblGrid>
      <w:tr w:rsidR="00233396" w:rsidRPr="00372AA2" w:rsidTr="00FB648C">
        <w:trPr>
          <w:trHeight w:val="50"/>
          <w:tblHeader/>
        </w:trPr>
        <w:tc>
          <w:tcPr>
            <w:tcW w:w="387" w:type="pct"/>
            <w:tcBorders>
              <w:top w:val="single" w:sz="4" w:space="0" w:color="auto"/>
              <w:left w:val="single" w:sz="4" w:space="0" w:color="auto"/>
              <w:bottom w:val="single" w:sz="4" w:space="0" w:color="000000"/>
              <w:right w:val="single" w:sz="4" w:space="0" w:color="auto"/>
            </w:tcBorders>
            <w:shd w:val="clear" w:color="auto" w:fill="FFFFFF" w:themeFill="background1"/>
            <w:vAlign w:val="center"/>
          </w:tcPr>
          <w:p w:rsidR="00FB648C" w:rsidRPr="00372AA2" w:rsidRDefault="00FB648C" w:rsidP="00FB648C">
            <w:pPr>
              <w:jc w:val="center"/>
              <w:rPr>
                <w:bCs/>
                <w:sz w:val="20"/>
                <w:szCs w:val="20"/>
              </w:rPr>
            </w:pPr>
            <w:r w:rsidRPr="00372AA2">
              <w:rPr>
                <w:bCs/>
                <w:sz w:val="20"/>
                <w:szCs w:val="20"/>
              </w:rPr>
              <w:t>1</w:t>
            </w:r>
          </w:p>
        </w:tc>
        <w:tc>
          <w:tcPr>
            <w:tcW w:w="1715" w:type="pct"/>
            <w:tcBorders>
              <w:top w:val="single" w:sz="4" w:space="0" w:color="auto"/>
              <w:left w:val="single" w:sz="4" w:space="0" w:color="auto"/>
              <w:bottom w:val="single" w:sz="4" w:space="0" w:color="000000"/>
              <w:right w:val="single" w:sz="4" w:space="0" w:color="auto"/>
            </w:tcBorders>
            <w:shd w:val="clear" w:color="auto" w:fill="FFFFFF" w:themeFill="background1"/>
            <w:vAlign w:val="center"/>
          </w:tcPr>
          <w:p w:rsidR="00FB648C" w:rsidRPr="00372AA2" w:rsidRDefault="00FB648C" w:rsidP="00FB648C">
            <w:pPr>
              <w:jc w:val="center"/>
              <w:rPr>
                <w:bCs/>
                <w:sz w:val="20"/>
                <w:szCs w:val="20"/>
              </w:rPr>
            </w:pPr>
            <w:r w:rsidRPr="00372AA2">
              <w:rPr>
                <w:bCs/>
                <w:sz w:val="20"/>
                <w:szCs w:val="20"/>
              </w:rPr>
              <w:t>2</w:t>
            </w:r>
          </w:p>
        </w:tc>
        <w:tc>
          <w:tcPr>
            <w:tcW w:w="1610" w:type="pct"/>
            <w:tcBorders>
              <w:top w:val="single" w:sz="4" w:space="0" w:color="auto"/>
              <w:left w:val="single" w:sz="4" w:space="0" w:color="auto"/>
              <w:bottom w:val="single" w:sz="4" w:space="0" w:color="000000"/>
              <w:right w:val="single" w:sz="4" w:space="0" w:color="auto"/>
            </w:tcBorders>
            <w:shd w:val="clear" w:color="auto" w:fill="FFFFFF" w:themeFill="background1"/>
            <w:vAlign w:val="center"/>
          </w:tcPr>
          <w:p w:rsidR="00FB648C" w:rsidRPr="00372AA2" w:rsidRDefault="00FB648C" w:rsidP="00FB648C">
            <w:pPr>
              <w:jc w:val="center"/>
              <w:rPr>
                <w:bCs/>
                <w:sz w:val="20"/>
                <w:szCs w:val="20"/>
              </w:rPr>
            </w:pPr>
            <w:r w:rsidRPr="00372AA2">
              <w:rPr>
                <w:bCs/>
                <w:sz w:val="20"/>
                <w:szCs w:val="20"/>
              </w:rPr>
              <w:t>3</w:t>
            </w:r>
          </w:p>
        </w:tc>
        <w:tc>
          <w:tcPr>
            <w:tcW w:w="1288" w:type="pct"/>
            <w:tcBorders>
              <w:top w:val="single" w:sz="4" w:space="0" w:color="auto"/>
              <w:left w:val="single" w:sz="4" w:space="0" w:color="auto"/>
              <w:bottom w:val="single" w:sz="4" w:space="0" w:color="000000"/>
              <w:right w:val="single" w:sz="4" w:space="0" w:color="auto"/>
            </w:tcBorders>
            <w:shd w:val="clear" w:color="auto" w:fill="FFFFFF" w:themeFill="background1"/>
            <w:vAlign w:val="center"/>
          </w:tcPr>
          <w:p w:rsidR="00FB648C" w:rsidRPr="00372AA2" w:rsidRDefault="00FB648C" w:rsidP="00FB648C">
            <w:pPr>
              <w:jc w:val="center"/>
              <w:rPr>
                <w:bCs/>
                <w:sz w:val="20"/>
                <w:szCs w:val="20"/>
              </w:rPr>
            </w:pPr>
            <w:r w:rsidRPr="00372AA2">
              <w:rPr>
                <w:bCs/>
                <w:sz w:val="20"/>
                <w:szCs w:val="20"/>
              </w:rPr>
              <w:t>4</w:t>
            </w:r>
          </w:p>
        </w:tc>
      </w:tr>
      <w:tr w:rsidR="00233396" w:rsidRPr="00372AA2" w:rsidTr="00FB648C">
        <w:trPr>
          <w:trHeight w:val="20"/>
        </w:trPr>
        <w:tc>
          <w:tcPr>
            <w:tcW w:w="5000" w:type="pct"/>
            <w:gridSpan w:val="4"/>
            <w:tcBorders>
              <w:top w:val="single" w:sz="4" w:space="0" w:color="auto"/>
              <w:left w:val="single" w:sz="4" w:space="0" w:color="auto"/>
              <w:bottom w:val="single" w:sz="4" w:space="0" w:color="auto"/>
              <w:right w:val="single" w:sz="4" w:space="0" w:color="000000"/>
            </w:tcBorders>
            <w:shd w:val="clear" w:color="auto" w:fill="FFFFFF" w:themeFill="background1"/>
            <w:vAlign w:val="center"/>
            <w:hideMark/>
          </w:tcPr>
          <w:p w:rsidR="00FB648C" w:rsidRPr="00372AA2" w:rsidRDefault="00FB648C" w:rsidP="00FB648C">
            <w:pPr>
              <w:jc w:val="center"/>
              <w:rPr>
                <w:b/>
                <w:bCs/>
                <w:sz w:val="20"/>
                <w:szCs w:val="20"/>
              </w:rPr>
            </w:pPr>
            <w:r w:rsidRPr="00372AA2">
              <w:rPr>
                <w:b/>
                <w:bCs/>
                <w:sz w:val="20"/>
                <w:szCs w:val="20"/>
              </w:rPr>
              <w:t>Групповые системы расселения</w:t>
            </w:r>
          </w:p>
        </w:tc>
      </w:tr>
      <w:tr w:rsidR="00233396" w:rsidRPr="00372AA2" w:rsidTr="00FB648C">
        <w:trPr>
          <w:trHeight w:val="20"/>
        </w:trPr>
        <w:tc>
          <w:tcPr>
            <w:tcW w:w="387" w:type="pct"/>
            <w:tcBorders>
              <w:top w:val="nil"/>
              <w:left w:val="single" w:sz="4" w:space="0" w:color="auto"/>
              <w:bottom w:val="single" w:sz="4" w:space="0" w:color="auto"/>
              <w:right w:val="single" w:sz="4" w:space="0" w:color="auto"/>
            </w:tcBorders>
            <w:shd w:val="clear" w:color="auto" w:fill="FFFFFF" w:themeFill="background1"/>
            <w:vAlign w:val="center"/>
            <w:hideMark/>
          </w:tcPr>
          <w:p w:rsidR="00FB648C" w:rsidRPr="00372AA2" w:rsidRDefault="00FB648C" w:rsidP="00FB648C">
            <w:pPr>
              <w:jc w:val="center"/>
              <w:rPr>
                <w:sz w:val="20"/>
                <w:szCs w:val="20"/>
              </w:rPr>
            </w:pPr>
            <w:r w:rsidRPr="00372AA2">
              <w:rPr>
                <w:sz w:val="20"/>
                <w:szCs w:val="20"/>
              </w:rPr>
              <w:t>1</w:t>
            </w:r>
          </w:p>
        </w:tc>
        <w:tc>
          <w:tcPr>
            <w:tcW w:w="1715" w:type="pct"/>
            <w:tcBorders>
              <w:top w:val="nil"/>
              <w:left w:val="nil"/>
              <w:bottom w:val="single" w:sz="4" w:space="0" w:color="auto"/>
              <w:right w:val="single" w:sz="4" w:space="0" w:color="auto"/>
            </w:tcBorders>
            <w:shd w:val="clear" w:color="auto" w:fill="FFFFFF" w:themeFill="background1"/>
            <w:vAlign w:val="center"/>
            <w:hideMark/>
          </w:tcPr>
          <w:p w:rsidR="00FB648C" w:rsidRPr="00372AA2" w:rsidRDefault="00FB648C" w:rsidP="00FB648C">
            <w:pPr>
              <w:rPr>
                <w:b/>
                <w:bCs/>
                <w:sz w:val="20"/>
                <w:szCs w:val="20"/>
              </w:rPr>
            </w:pPr>
            <w:proofErr w:type="spellStart"/>
            <w:r w:rsidRPr="00372AA2">
              <w:rPr>
                <w:b/>
                <w:bCs/>
                <w:sz w:val="20"/>
                <w:szCs w:val="20"/>
              </w:rPr>
              <w:t>пгт</w:t>
            </w:r>
            <w:proofErr w:type="spellEnd"/>
            <w:r w:rsidRPr="00372AA2">
              <w:rPr>
                <w:b/>
                <w:bCs/>
                <w:sz w:val="20"/>
                <w:szCs w:val="20"/>
              </w:rPr>
              <w:t xml:space="preserve"> Курагино</w:t>
            </w:r>
          </w:p>
        </w:tc>
        <w:tc>
          <w:tcPr>
            <w:tcW w:w="1610" w:type="pct"/>
            <w:tcBorders>
              <w:top w:val="nil"/>
              <w:left w:val="nil"/>
              <w:bottom w:val="single" w:sz="4" w:space="0" w:color="auto"/>
              <w:right w:val="single" w:sz="4" w:space="0" w:color="auto"/>
            </w:tcBorders>
            <w:shd w:val="clear" w:color="auto" w:fill="FFFFFF" w:themeFill="background1"/>
            <w:vAlign w:val="center"/>
            <w:hideMark/>
          </w:tcPr>
          <w:p w:rsidR="00FB648C" w:rsidRPr="00372AA2" w:rsidRDefault="00FB648C" w:rsidP="00FB648C">
            <w:pPr>
              <w:jc w:val="center"/>
              <w:rPr>
                <w:sz w:val="20"/>
                <w:szCs w:val="20"/>
              </w:rPr>
            </w:pPr>
            <w:r w:rsidRPr="00372AA2">
              <w:rPr>
                <w:sz w:val="20"/>
                <w:szCs w:val="20"/>
              </w:rPr>
              <w:t>Более 5000</w:t>
            </w:r>
          </w:p>
        </w:tc>
        <w:tc>
          <w:tcPr>
            <w:tcW w:w="1288" w:type="pct"/>
            <w:tcBorders>
              <w:top w:val="nil"/>
              <w:left w:val="nil"/>
              <w:bottom w:val="single" w:sz="4" w:space="0" w:color="auto"/>
              <w:right w:val="single" w:sz="4" w:space="0" w:color="auto"/>
            </w:tcBorders>
            <w:shd w:val="clear" w:color="auto" w:fill="FFFFFF" w:themeFill="background1"/>
            <w:vAlign w:val="center"/>
            <w:hideMark/>
          </w:tcPr>
          <w:p w:rsidR="00FB648C" w:rsidRPr="00372AA2" w:rsidRDefault="00FB648C" w:rsidP="00FB648C">
            <w:pPr>
              <w:jc w:val="center"/>
              <w:rPr>
                <w:sz w:val="20"/>
                <w:szCs w:val="20"/>
              </w:rPr>
            </w:pPr>
            <w:r w:rsidRPr="00372AA2">
              <w:rPr>
                <w:sz w:val="20"/>
                <w:szCs w:val="20"/>
              </w:rPr>
              <w:t>-</w:t>
            </w:r>
          </w:p>
        </w:tc>
      </w:tr>
      <w:tr w:rsidR="00233396" w:rsidRPr="00372AA2" w:rsidTr="00FB648C">
        <w:trPr>
          <w:trHeight w:val="20"/>
        </w:trPr>
        <w:tc>
          <w:tcPr>
            <w:tcW w:w="387" w:type="pct"/>
            <w:tcBorders>
              <w:top w:val="nil"/>
              <w:left w:val="single" w:sz="4" w:space="0" w:color="auto"/>
              <w:bottom w:val="single" w:sz="4" w:space="0" w:color="auto"/>
              <w:right w:val="single" w:sz="4" w:space="0" w:color="auto"/>
            </w:tcBorders>
            <w:shd w:val="clear" w:color="auto" w:fill="FFFFFF" w:themeFill="background1"/>
            <w:vAlign w:val="center"/>
            <w:hideMark/>
          </w:tcPr>
          <w:p w:rsidR="00FB648C" w:rsidRPr="00372AA2" w:rsidRDefault="00FB648C" w:rsidP="00FB648C">
            <w:pPr>
              <w:jc w:val="center"/>
              <w:rPr>
                <w:sz w:val="20"/>
                <w:szCs w:val="20"/>
              </w:rPr>
            </w:pPr>
            <w:r w:rsidRPr="00372AA2">
              <w:rPr>
                <w:sz w:val="20"/>
                <w:szCs w:val="20"/>
              </w:rPr>
              <w:t> </w:t>
            </w:r>
          </w:p>
        </w:tc>
        <w:tc>
          <w:tcPr>
            <w:tcW w:w="1715" w:type="pct"/>
            <w:tcBorders>
              <w:top w:val="nil"/>
              <w:left w:val="nil"/>
              <w:bottom w:val="single" w:sz="4" w:space="0" w:color="auto"/>
              <w:right w:val="single" w:sz="4" w:space="0" w:color="auto"/>
            </w:tcBorders>
            <w:shd w:val="clear" w:color="auto" w:fill="FFFFFF" w:themeFill="background1"/>
            <w:vAlign w:val="center"/>
            <w:hideMark/>
          </w:tcPr>
          <w:p w:rsidR="00FB648C" w:rsidRPr="00372AA2" w:rsidRDefault="00FB648C" w:rsidP="00FB648C">
            <w:pPr>
              <w:jc w:val="right"/>
              <w:rPr>
                <w:sz w:val="20"/>
                <w:szCs w:val="20"/>
              </w:rPr>
            </w:pPr>
            <w:r w:rsidRPr="00372AA2">
              <w:rPr>
                <w:sz w:val="20"/>
                <w:szCs w:val="20"/>
              </w:rPr>
              <w:t xml:space="preserve">п. </w:t>
            </w:r>
            <w:proofErr w:type="spellStart"/>
            <w:r w:rsidRPr="00372AA2">
              <w:rPr>
                <w:sz w:val="20"/>
                <w:szCs w:val="20"/>
              </w:rPr>
              <w:t>Ойха</w:t>
            </w:r>
            <w:proofErr w:type="spellEnd"/>
          </w:p>
        </w:tc>
        <w:tc>
          <w:tcPr>
            <w:tcW w:w="1610" w:type="pct"/>
            <w:tcBorders>
              <w:top w:val="nil"/>
              <w:left w:val="nil"/>
              <w:bottom w:val="single" w:sz="4" w:space="0" w:color="auto"/>
              <w:right w:val="single" w:sz="4" w:space="0" w:color="auto"/>
            </w:tcBorders>
            <w:shd w:val="clear" w:color="auto" w:fill="FFFFFF" w:themeFill="background1"/>
            <w:vAlign w:val="center"/>
            <w:hideMark/>
          </w:tcPr>
          <w:p w:rsidR="00FB648C" w:rsidRPr="00372AA2" w:rsidRDefault="00FB648C" w:rsidP="00FB648C">
            <w:pPr>
              <w:jc w:val="center"/>
              <w:rPr>
                <w:sz w:val="20"/>
                <w:szCs w:val="20"/>
              </w:rPr>
            </w:pPr>
            <w:r w:rsidRPr="00372AA2">
              <w:rPr>
                <w:sz w:val="20"/>
                <w:szCs w:val="20"/>
              </w:rPr>
              <w:t>201-500</w:t>
            </w:r>
          </w:p>
        </w:tc>
        <w:tc>
          <w:tcPr>
            <w:tcW w:w="1288" w:type="pct"/>
            <w:tcBorders>
              <w:top w:val="nil"/>
              <w:left w:val="nil"/>
              <w:bottom w:val="single" w:sz="4" w:space="0" w:color="auto"/>
              <w:right w:val="single" w:sz="4" w:space="0" w:color="auto"/>
            </w:tcBorders>
            <w:shd w:val="clear" w:color="auto" w:fill="FFFFFF" w:themeFill="background1"/>
            <w:vAlign w:val="center"/>
            <w:hideMark/>
          </w:tcPr>
          <w:p w:rsidR="00FB648C" w:rsidRPr="00372AA2" w:rsidRDefault="00FB648C" w:rsidP="00FB648C">
            <w:pPr>
              <w:jc w:val="center"/>
              <w:rPr>
                <w:sz w:val="20"/>
                <w:szCs w:val="20"/>
              </w:rPr>
            </w:pPr>
            <w:r w:rsidRPr="00372AA2">
              <w:rPr>
                <w:sz w:val="20"/>
                <w:szCs w:val="20"/>
              </w:rPr>
              <w:t>7,5</w:t>
            </w:r>
          </w:p>
        </w:tc>
      </w:tr>
      <w:tr w:rsidR="00233396" w:rsidRPr="00372AA2" w:rsidTr="00FB648C">
        <w:trPr>
          <w:trHeight w:val="20"/>
        </w:trPr>
        <w:tc>
          <w:tcPr>
            <w:tcW w:w="387" w:type="pct"/>
            <w:tcBorders>
              <w:top w:val="nil"/>
              <w:left w:val="single" w:sz="4" w:space="0" w:color="auto"/>
              <w:bottom w:val="single" w:sz="4" w:space="0" w:color="auto"/>
              <w:right w:val="single" w:sz="4" w:space="0" w:color="auto"/>
            </w:tcBorders>
            <w:shd w:val="clear" w:color="auto" w:fill="FFFFFF" w:themeFill="background1"/>
            <w:vAlign w:val="center"/>
            <w:hideMark/>
          </w:tcPr>
          <w:p w:rsidR="00FB648C" w:rsidRPr="00372AA2" w:rsidRDefault="00FB648C" w:rsidP="00FB648C">
            <w:pPr>
              <w:jc w:val="center"/>
              <w:rPr>
                <w:sz w:val="20"/>
                <w:szCs w:val="20"/>
              </w:rPr>
            </w:pPr>
            <w:r w:rsidRPr="00372AA2">
              <w:rPr>
                <w:sz w:val="20"/>
                <w:szCs w:val="20"/>
              </w:rPr>
              <w:t> </w:t>
            </w:r>
          </w:p>
        </w:tc>
        <w:tc>
          <w:tcPr>
            <w:tcW w:w="1715" w:type="pct"/>
            <w:tcBorders>
              <w:top w:val="nil"/>
              <w:left w:val="nil"/>
              <w:bottom w:val="single" w:sz="4" w:space="0" w:color="auto"/>
              <w:right w:val="single" w:sz="4" w:space="0" w:color="auto"/>
            </w:tcBorders>
            <w:shd w:val="clear" w:color="auto" w:fill="FFFFFF" w:themeFill="background1"/>
            <w:vAlign w:val="center"/>
            <w:hideMark/>
          </w:tcPr>
          <w:p w:rsidR="00FB648C" w:rsidRPr="00372AA2" w:rsidRDefault="00FB648C" w:rsidP="00FB648C">
            <w:pPr>
              <w:jc w:val="right"/>
              <w:rPr>
                <w:b/>
                <w:bCs/>
                <w:sz w:val="20"/>
                <w:szCs w:val="20"/>
              </w:rPr>
            </w:pPr>
            <w:r w:rsidRPr="00372AA2">
              <w:rPr>
                <w:b/>
                <w:bCs/>
                <w:sz w:val="20"/>
                <w:szCs w:val="20"/>
              </w:rPr>
              <w:t> итого по группе</w:t>
            </w:r>
          </w:p>
        </w:tc>
        <w:tc>
          <w:tcPr>
            <w:tcW w:w="1610" w:type="pct"/>
            <w:tcBorders>
              <w:top w:val="nil"/>
              <w:left w:val="nil"/>
              <w:bottom w:val="single" w:sz="4" w:space="0" w:color="auto"/>
              <w:right w:val="single" w:sz="4" w:space="0" w:color="auto"/>
            </w:tcBorders>
            <w:shd w:val="clear" w:color="auto" w:fill="FFFFFF" w:themeFill="background1"/>
            <w:vAlign w:val="center"/>
            <w:hideMark/>
          </w:tcPr>
          <w:p w:rsidR="00FB648C" w:rsidRPr="00372AA2" w:rsidRDefault="00FB648C" w:rsidP="00FB648C">
            <w:pPr>
              <w:jc w:val="center"/>
              <w:rPr>
                <w:b/>
                <w:bCs/>
                <w:sz w:val="20"/>
                <w:szCs w:val="20"/>
              </w:rPr>
            </w:pPr>
            <w:r w:rsidRPr="00372AA2">
              <w:rPr>
                <w:b/>
                <w:bCs/>
                <w:sz w:val="20"/>
                <w:szCs w:val="20"/>
              </w:rPr>
              <w:t>10000-20000 </w:t>
            </w:r>
          </w:p>
        </w:tc>
        <w:tc>
          <w:tcPr>
            <w:tcW w:w="1288" w:type="pct"/>
            <w:tcBorders>
              <w:top w:val="nil"/>
              <w:left w:val="nil"/>
              <w:bottom w:val="single" w:sz="4" w:space="0" w:color="auto"/>
              <w:right w:val="single" w:sz="4" w:space="0" w:color="auto"/>
            </w:tcBorders>
            <w:shd w:val="clear" w:color="auto" w:fill="FFFFFF" w:themeFill="background1"/>
            <w:vAlign w:val="center"/>
            <w:hideMark/>
          </w:tcPr>
          <w:p w:rsidR="00FB648C" w:rsidRPr="00372AA2" w:rsidRDefault="00FB648C" w:rsidP="00FB648C">
            <w:pPr>
              <w:jc w:val="center"/>
              <w:rPr>
                <w:sz w:val="20"/>
                <w:szCs w:val="20"/>
              </w:rPr>
            </w:pPr>
            <w:r w:rsidRPr="00372AA2">
              <w:rPr>
                <w:sz w:val="20"/>
                <w:szCs w:val="20"/>
              </w:rPr>
              <w:t> </w:t>
            </w:r>
          </w:p>
        </w:tc>
      </w:tr>
      <w:tr w:rsidR="00233396" w:rsidRPr="00372AA2" w:rsidTr="00FB648C">
        <w:trPr>
          <w:trHeight w:val="20"/>
        </w:trPr>
        <w:tc>
          <w:tcPr>
            <w:tcW w:w="387" w:type="pct"/>
            <w:tcBorders>
              <w:top w:val="nil"/>
              <w:left w:val="single" w:sz="4" w:space="0" w:color="auto"/>
              <w:bottom w:val="single" w:sz="4" w:space="0" w:color="auto"/>
              <w:right w:val="single" w:sz="4" w:space="0" w:color="auto"/>
            </w:tcBorders>
            <w:shd w:val="clear" w:color="auto" w:fill="FFFFFF" w:themeFill="background1"/>
            <w:vAlign w:val="center"/>
            <w:hideMark/>
          </w:tcPr>
          <w:p w:rsidR="00FB648C" w:rsidRPr="00372AA2" w:rsidRDefault="00FB648C" w:rsidP="00FB648C">
            <w:pPr>
              <w:jc w:val="center"/>
              <w:rPr>
                <w:sz w:val="20"/>
                <w:szCs w:val="20"/>
              </w:rPr>
            </w:pPr>
            <w:r w:rsidRPr="00372AA2">
              <w:rPr>
                <w:sz w:val="20"/>
                <w:szCs w:val="20"/>
              </w:rPr>
              <w:t>2</w:t>
            </w:r>
          </w:p>
        </w:tc>
        <w:tc>
          <w:tcPr>
            <w:tcW w:w="1715" w:type="pct"/>
            <w:tcBorders>
              <w:top w:val="nil"/>
              <w:left w:val="nil"/>
              <w:bottom w:val="single" w:sz="4" w:space="0" w:color="auto"/>
              <w:right w:val="single" w:sz="4" w:space="0" w:color="auto"/>
            </w:tcBorders>
            <w:shd w:val="clear" w:color="auto" w:fill="FFFFFF" w:themeFill="background1"/>
            <w:vAlign w:val="center"/>
            <w:hideMark/>
          </w:tcPr>
          <w:p w:rsidR="00FB648C" w:rsidRPr="00372AA2" w:rsidRDefault="00FB648C" w:rsidP="00FB648C">
            <w:pPr>
              <w:rPr>
                <w:b/>
                <w:bCs/>
                <w:sz w:val="20"/>
                <w:szCs w:val="20"/>
              </w:rPr>
            </w:pPr>
            <w:r w:rsidRPr="00372AA2">
              <w:rPr>
                <w:b/>
                <w:bCs/>
                <w:sz w:val="20"/>
                <w:szCs w:val="20"/>
              </w:rPr>
              <w:t>г. Артемовск</w:t>
            </w:r>
          </w:p>
        </w:tc>
        <w:tc>
          <w:tcPr>
            <w:tcW w:w="1610" w:type="pct"/>
            <w:tcBorders>
              <w:top w:val="nil"/>
              <w:left w:val="nil"/>
              <w:bottom w:val="single" w:sz="4" w:space="0" w:color="auto"/>
              <w:right w:val="single" w:sz="4" w:space="0" w:color="auto"/>
            </w:tcBorders>
            <w:shd w:val="clear" w:color="auto" w:fill="FFFFFF" w:themeFill="background1"/>
            <w:vAlign w:val="center"/>
            <w:hideMark/>
          </w:tcPr>
          <w:p w:rsidR="00FB648C" w:rsidRPr="00372AA2" w:rsidRDefault="00FB648C" w:rsidP="00FB648C">
            <w:pPr>
              <w:jc w:val="center"/>
              <w:rPr>
                <w:sz w:val="20"/>
                <w:szCs w:val="20"/>
              </w:rPr>
            </w:pPr>
            <w:r w:rsidRPr="00372AA2">
              <w:rPr>
                <w:sz w:val="20"/>
                <w:szCs w:val="20"/>
              </w:rPr>
              <w:t>1001-2000</w:t>
            </w:r>
          </w:p>
        </w:tc>
        <w:tc>
          <w:tcPr>
            <w:tcW w:w="1288" w:type="pct"/>
            <w:tcBorders>
              <w:top w:val="nil"/>
              <w:left w:val="nil"/>
              <w:bottom w:val="single" w:sz="4" w:space="0" w:color="auto"/>
              <w:right w:val="single" w:sz="4" w:space="0" w:color="auto"/>
            </w:tcBorders>
            <w:shd w:val="clear" w:color="auto" w:fill="FFFFFF" w:themeFill="background1"/>
            <w:vAlign w:val="center"/>
            <w:hideMark/>
          </w:tcPr>
          <w:p w:rsidR="00FB648C" w:rsidRPr="00372AA2" w:rsidRDefault="00FB648C" w:rsidP="00FB648C">
            <w:pPr>
              <w:jc w:val="center"/>
              <w:rPr>
                <w:sz w:val="20"/>
                <w:szCs w:val="20"/>
              </w:rPr>
            </w:pPr>
            <w:r w:rsidRPr="00372AA2">
              <w:rPr>
                <w:sz w:val="20"/>
                <w:szCs w:val="20"/>
              </w:rPr>
              <w:t>-</w:t>
            </w:r>
          </w:p>
        </w:tc>
      </w:tr>
      <w:tr w:rsidR="00233396" w:rsidRPr="00372AA2" w:rsidTr="00FB648C">
        <w:trPr>
          <w:trHeight w:val="20"/>
        </w:trPr>
        <w:tc>
          <w:tcPr>
            <w:tcW w:w="387" w:type="pct"/>
            <w:tcBorders>
              <w:top w:val="nil"/>
              <w:left w:val="single" w:sz="4" w:space="0" w:color="auto"/>
              <w:bottom w:val="single" w:sz="4" w:space="0" w:color="auto"/>
              <w:right w:val="single" w:sz="4" w:space="0" w:color="auto"/>
            </w:tcBorders>
            <w:shd w:val="clear" w:color="auto" w:fill="FFFFFF" w:themeFill="background1"/>
            <w:vAlign w:val="center"/>
            <w:hideMark/>
          </w:tcPr>
          <w:p w:rsidR="00FB648C" w:rsidRPr="00372AA2" w:rsidRDefault="00FB648C" w:rsidP="00FB648C">
            <w:pPr>
              <w:jc w:val="center"/>
              <w:rPr>
                <w:sz w:val="20"/>
                <w:szCs w:val="20"/>
              </w:rPr>
            </w:pPr>
            <w:r w:rsidRPr="00372AA2">
              <w:rPr>
                <w:sz w:val="20"/>
                <w:szCs w:val="20"/>
              </w:rPr>
              <w:t> </w:t>
            </w:r>
          </w:p>
        </w:tc>
        <w:tc>
          <w:tcPr>
            <w:tcW w:w="1715" w:type="pct"/>
            <w:tcBorders>
              <w:top w:val="nil"/>
              <w:left w:val="nil"/>
              <w:bottom w:val="single" w:sz="4" w:space="0" w:color="auto"/>
              <w:right w:val="single" w:sz="4" w:space="0" w:color="auto"/>
            </w:tcBorders>
            <w:shd w:val="clear" w:color="auto" w:fill="FFFFFF" w:themeFill="background1"/>
            <w:vAlign w:val="center"/>
            <w:hideMark/>
          </w:tcPr>
          <w:p w:rsidR="00FB648C" w:rsidRPr="00372AA2" w:rsidRDefault="00FB648C" w:rsidP="00FB648C">
            <w:pPr>
              <w:jc w:val="right"/>
              <w:rPr>
                <w:sz w:val="20"/>
                <w:szCs w:val="20"/>
              </w:rPr>
            </w:pPr>
            <w:r w:rsidRPr="00372AA2">
              <w:rPr>
                <w:sz w:val="20"/>
                <w:szCs w:val="20"/>
              </w:rPr>
              <w:t>п. Чибижек</w:t>
            </w:r>
          </w:p>
        </w:tc>
        <w:tc>
          <w:tcPr>
            <w:tcW w:w="1610" w:type="pct"/>
            <w:tcBorders>
              <w:top w:val="nil"/>
              <w:left w:val="nil"/>
              <w:bottom w:val="single" w:sz="4" w:space="0" w:color="auto"/>
              <w:right w:val="single" w:sz="4" w:space="0" w:color="auto"/>
            </w:tcBorders>
            <w:shd w:val="clear" w:color="auto" w:fill="FFFFFF" w:themeFill="background1"/>
            <w:vAlign w:val="center"/>
            <w:hideMark/>
          </w:tcPr>
          <w:p w:rsidR="00FB648C" w:rsidRPr="00372AA2" w:rsidRDefault="00FB648C" w:rsidP="00FB648C">
            <w:pPr>
              <w:jc w:val="center"/>
              <w:rPr>
                <w:sz w:val="20"/>
                <w:szCs w:val="20"/>
              </w:rPr>
            </w:pPr>
            <w:r w:rsidRPr="00372AA2">
              <w:rPr>
                <w:sz w:val="20"/>
                <w:szCs w:val="20"/>
              </w:rPr>
              <w:t>51-100</w:t>
            </w:r>
          </w:p>
        </w:tc>
        <w:tc>
          <w:tcPr>
            <w:tcW w:w="1288" w:type="pct"/>
            <w:tcBorders>
              <w:top w:val="nil"/>
              <w:left w:val="nil"/>
              <w:bottom w:val="single" w:sz="4" w:space="0" w:color="auto"/>
              <w:right w:val="single" w:sz="4" w:space="0" w:color="auto"/>
            </w:tcBorders>
            <w:shd w:val="clear" w:color="auto" w:fill="FFFFFF" w:themeFill="background1"/>
            <w:vAlign w:val="center"/>
            <w:hideMark/>
          </w:tcPr>
          <w:p w:rsidR="00FB648C" w:rsidRPr="00372AA2" w:rsidRDefault="00FB648C" w:rsidP="00FB648C">
            <w:pPr>
              <w:jc w:val="center"/>
              <w:rPr>
                <w:sz w:val="20"/>
                <w:szCs w:val="20"/>
              </w:rPr>
            </w:pPr>
            <w:r w:rsidRPr="00372AA2">
              <w:rPr>
                <w:sz w:val="20"/>
                <w:szCs w:val="20"/>
              </w:rPr>
              <w:t>19,1</w:t>
            </w:r>
          </w:p>
        </w:tc>
      </w:tr>
      <w:tr w:rsidR="00233396" w:rsidRPr="00372AA2" w:rsidTr="00FB648C">
        <w:trPr>
          <w:trHeight w:val="20"/>
        </w:trPr>
        <w:tc>
          <w:tcPr>
            <w:tcW w:w="387" w:type="pct"/>
            <w:tcBorders>
              <w:top w:val="nil"/>
              <w:left w:val="single" w:sz="4" w:space="0" w:color="auto"/>
              <w:bottom w:val="single" w:sz="4" w:space="0" w:color="auto"/>
              <w:right w:val="single" w:sz="4" w:space="0" w:color="auto"/>
            </w:tcBorders>
            <w:shd w:val="clear" w:color="auto" w:fill="FFFFFF" w:themeFill="background1"/>
            <w:vAlign w:val="center"/>
            <w:hideMark/>
          </w:tcPr>
          <w:p w:rsidR="00FB648C" w:rsidRPr="00372AA2" w:rsidRDefault="00FB648C" w:rsidP="00FB648C">
            <w:pPr>
              <w:jc w:val="center"/>
              <w:rPr>
                <w:sz w:val="20"/>
                <w:szCs w:val="20"/>
              </w:rPr>
            </w:pPr>
            <w:r w:rsidRPr="00372AA2">
              <w:rPr>
                <w:sz w:val="20"/>
                <w:szCs w:val="20"/>
              </w:rPr>
              <w:t> </w:t>
            </w:r>
          </w:p>
        </w:tc>
        <w:tc>
          <w:tcPr>
            <w:tcW w:w="1715" w:type="pct"/>
            <w:tcBorders>
              <w:top w:val="nil"/>
              <w:left w:val="nil"/>
              <w:bottom w:val="single" w:sz="4" w:space="0" w:color="auto"/>
              <w:right w:val="single" w:sz="4" w:space="0" w:color="auto"/>
            </w:tcBorders>
            <w:shd w:val="clear" w:color="auto" w:fill="FFFFFF" w:themeFill="background1"/>
            <w:vAlign w:val="center"/>
            <w:hideMark/>
          </w:tcPr>
          <w:p w:rsidR="00FB648C" w:rsidRPr="00372AA2" w:rsidRDefault="00FB648C" w:rsidP="00FB648C">
            <w:pPr>
              <w:jc w:val="right"/>
              <w:rPr>
                <w:b/>
                <w:bCs/>
                <w:sz w:val="20"/>
                <w:szCs w:val="20"/>
              </w:rPr>
            </w:pPr>
            <w:r w:rsidRPr="00372AA2">
              <w:rPr>
                <w:b/>
                <w:bCs/>
                <w:sz w:val="20"/>
                <w:szCs w:val="20"/>
              </w:rPr>
              <w:t> итого по группе</w:t>
            </w:r>
          </w:p>
        </w:tc>
        <w:tc>
          <w:tcPr>
            <w:tcW w:w="1610" w:type="pct"/>
            <w:tcBorders>
              <w:top w:val="nil"/>
              <w:left w:val="nil"/>
              <w:bottom w:val="single" w:sz="4" w:space="0" w:color="auto"/>
              <w:right w:val="single" w:sz="4" w:space="0" w:color="auto"/>
            </w:tcBorders>
            <w:shd w:val="clear" w:color="auto" w:fill="FFFFFF" w:themeFill="background1"/>
            <w:vAlign w:val="center"/>
            <w:hideMark/>
          </w:tcPr>
          <w:p w:rsidR="00FB648C" w:rsidRPr="00372AA2" w:rsidRDefault="00FB648C" w:rsidP="00FB648C">
            <w:pPr>
              <w:jc w:val="center"/>
              <w:rPr>
                <w:b/>
                <w:sz w:val="20"/>
                <w:szCs w:val="20"/>
              </w:rPr>
            </w:pPr>
            <w:r w:rsidRPr="00372AA2">
              <w:rPr>
                <w:b/>
                <w:sz w:val="20"/>
                <w:szCs w:val="20"/>
              </w:rPr>
              <w:t>1000-2000 </w:t>
            </w:r>
          </w:p>
        </w:tc>
        <w:tc>
          <w:tcPr>
            <w:tcW w:w="1288" w:type="pct"/>
            <w:tcBorders>
              <w:top w:val="nil"/>
              <w:left w:val="nil"/>
              <w:bottom w:val="single" w:sz="4" w:space="0" w:color="auto"/>
              <w:right w:val="single" w:sz="4" w:space="0" w:color="auto"/>
            </w:tcBorders>
            <w:shd w:val="clear" w:color="auto" w:fill="FFFFFF" w:themeFill="background1"/>
            <w:vAlign w:val="center"/>
            <w:hideMark/>
          </w:tcPr>
          <w:p w:rsidR="00FB648C" w:rsidRPr="00372AA2" w:rsidRDefault="00FB648C" w:rsidP="00FB648C">
            <w:pPr>
              <w:jc w:val="center"/>
              <w:rPr>
                <w:sz w:val="20"/>
                <w:szCs w:val="20"/>
              </w:rPr>
            </w:pPr>
            <w:r w:rsidRPr="00372AA2">
              <w:rPr>
                <w:sz w:val="20"/>
                <w:szCs w:val="20"/>
              </w:rPr>
              <w:t> </w:t>
            </w:r>
          </w:p>
        </w:tc>
      </w:tr>
      <w:tr w:rsidR="00233396" w:rsidRPr="00372AA2" w:rsidTr="00FB648C">
        <w:trPr>
          <w:trHeight w:val="20"/>
        </w:trPr>
        <w:tc>
          <w:tcPr>
            <w:tcW w:w="387" w:type="pct"/>
            <w:tcBorders>
              <w:top w:val="nil"/>
              <w:left w:val="single" w:sz="4" w:space="0" w:color="auto"/>
              <w:bottom w:val="single" w:sz="4" w:space="0" w:color="auto"/>
              <w:right w:val="single" w:sz="4" w:space="0" w:color="auto"/>
            </w:tcBorders>
            <w:shd w:val="clear" w:color="auto" w:fill="FFFFFF" w:themeFill="background1"/>
            <w:vAlign w:val="center"/>
            <w:hideMark/>
          </w:tcPr>
          <w:p w:rsidR="00FB648C" w:rsidRPr="00372AA2" w:rsidRDefault="00FB648C" w:rsidP="00FB648C">
            <w:pPr>
              <w:jc w:val="center"/>
              <w:rPr>
                <w:sz w:val="20"/>
                <w:szCs w:val="20"/>
              </w:rPr>
            </w:pPr>
            <w:r w:rsidRPr="00372AA2">
              <w:rPr>
                <w:sz w:val="20"/>
                <w:szCs w:val="20"/>
              </w:rPr>
              <w:t>3</w:t>
            </w:r>
          </w:p>
        </w:tc>
        <w:tc>
          <w:tcPr>
            <w:tcW w:w="1715" w:type="pct"/>
            <w:tcBorders>
              <w:top w:val="nil"/>
              <w:left w:val="nil"/>
              <w:bottom w:val="single" w:sz="4" w:space="0" w:color="auto"/>
              <w:right w:val="single" w:sz="4" w:space="0" w:color="auto"/>
            </w:tcBorders>
            <w:shd w:val="clear" w:color="auto" w:fill="FFFFFF" w:themeFill="background1"/>
            <w:vAlign w:val="center"/>
            <w:hideMark/>
          </w:tcPr>
          <w:p w:rsidR="00FB648C" w:rsidRPr="00372AA2" w:rsidRDefault="00FB648C" w:rsidP="00FB648C">
            <w:pPr>
              <w:rPr>
                <w:b/>
                <w:bCs/>
                <w:sz w:val="20"/>
                <w:szCs w:val="20"/>
              </w:rPr>
            </w:pPr>
            <w:proofErr w:type="gramStart"/>
            <w:r w:rsidRPr="00372AA2">
              <w:rPr>
                <w:b/>
                <w:bCs/>
                <w:sz w:val="20"/>
                <w:szCs w:val="20"/>
              </w:rPr>
              <w:t>с</w:t>
            </w:r>
            <w:proofErr w:type="gramEnd"/>
            <w:r w:rsidRPr="00372AA2">
              <w:rPr>
                <w:b/>
                <w:bCs/>
                <w:sz w:val="20"/>
                <w:szCs w:val="20"/>
              </w:rPr>
              <w:t>. Алексеевка</w:t>
            </w:r>
          </w:p>
        </w:tc>
        <w:tc>
          <w:tcPr>
            <w:tcW w:w="1610" w:type="pct"/>
            <w:tcBorders>
              <w:top w:val="nil"/>
              <w:left w:val="nil"/>
              <w:bottom w:val="single" w:sz="4" w:space="0" w:color="auto"/>
              <w:right w:val="single" w:sz="4" w:space="0" w:color="auto"/>
            </w:tcBorders>
            <w:shd w:val="clear" w:color="auto" w:fill="FFFFFF" w:themeFill="background1"/>
            <w:vAlign w:val="center"/>
            <w:hideMark/>
          </w:tcPr>
          <w:p w:rsidR="00FB648C" w:rsidRPr="00372AA2" w:rsidRDefault="00FB648C" w:rsidP="00FB648C">
            <w:pPr>
              <w:jc w:val="center"/>
              <w:rPr>
                <w:sz w:val="20"/>
                <w:szCs w:val="20"/>
              </w:rPr>
            </w:pPr>
            <w:r w:rsidRPr="00372AA2">
              <w:rPr>
                <w:sz w:val="20"/>
                <w:szCs w:val="20"/>
              </w:rPr>
              <w:t>201-500</w:t>
            </w:r>
          </w:p>
        </w:tc>
        <w:tc>
          <w:tcPr>
            <w:tcW w:w="1288" w:type="pct"/>
            <w:tcBorders>
              <w:top w:val="nil"/>
              <w:left w:val="nil"/>
              <w:bottom w:val="single" w:sz="4" w:space="0" w:color="auto"/>
              <w:right w:val="single" w:sz="4" w:space="0" w:color="auto"/>
            </w:tcBorders>
            <w:shd w:val="clear" w:color="auto" w:fill="FFFFFF" w:themeFill="background1"/>
            <w:vAlign w:val="center"/>
            <w:hideMark/>
          </w:tcPr>
          <w:p w:rsidR="00FB648C" w:rsidRPr="00372AA2" w:rsidRDefault="00FB648C" w:rsidP="00FB648C">
            <w:pPr>
              <w:jc w:val="center"/>
              <w:rPr>
                <w:sz w:val="20"/>
                <w:szCs w:val="20"/>
              </w:rPr>
            </w:pPr>
            <w:r w:rsidRPr="00372AA2">
              <w:rPr>
                <w:sz w:val="20"/>
                <w:szCs w:val="20"/>
              </w:rPr>
              <w:t>-</w:t>
            </w:r>
          </w:p>
        </w:tc>
      </w:tr>
      <w:tr w:rsidR="00233396" w:rsidRPr="00372AA2" w:rsidTr="00FB648C">
        <w:trPr>
          <w:trHeight w:val="20"/>
        </w:trPr>
        <w:tc>
          <w:tcPr>
            <w:tcW w:w="387" w:type="pct"/>
            <w:tcBorders>
              <w:top w:val="nil"/>
              <w:left w:val="single" w:sz="4" w:space="0" w:color="auto"/>
              <w:bottom w:val="single" w:sz="4" w:space="0" w:color="auto"/>
              <w:right w:val="single" w:sz="4" w:space="0" w:color="auto"/>
            </w:tcBorders>
            <w:shd w:val="clear" w:color="auto" w:fill="FFFFFF" w:themeFill="background1"/>
            <w:vAlign w:val="center"/>
            <w:hideMark/>
          </w:tcPr>
          <w:p w:rsidR="00FB648C" w:rsidRPr="00372AA2" w:rsidRDefault="00FB648C" w:rsidP="00FB648C">
            <w:pPr>
              <w:jc w:val="center"/>
              <w:rPr>
                <w:sz w:val="20"/>
                <w:szCs w:val="20"/>
              </w:rPr>
            </w:pPr>
            <w:r w:rsidRPr="00372AA2">
              <w:rPr>
                <w:sz w:val="20"/>
                <w:szCs w:val="20"/>
              </w:rPr>
              <w:t> </w:t>
            </w:r>
          </w:p>
        </w:tc>
        <w:tc>
          <w:tcPr>
            <w:tcW w:w="1715" w:type="pct"/>
            <w:tcBorders>
              <w:top w:val="nil"/>
              <w:left w:val="nil"/>
              <w:bottom w:val="single" w:sz="4" w:space="0" w:color="auto"/>
              <w:right w:val="single" w:sz="4" w:space="0" w:color="auto"/>
            </w:tcBorders>
            <w:shd w:val="clear" w:color="auto" w:fill="FFFFFF" w:themeFill="background1"/>
            <w:vAlign w:val="center"/>
            <w:hideMark/>
          </w:tcPr>
          <w:p w:rsidR="00FB648C" w:rsidRPr="00372AA2" w:rsidRDefault="00FB648C" w:rsidP="00FB648C">
            <w:pPr>
              <w:jc w:val="right"/>
              <w:rPr>
                <w:sz w:val="20"/>
                <w:szCs w:val="20"/>
              </w:rPr>
            </w:pPr>
            <w:r w:rsidRPr="00372AA2">
              <w:rPr>
                <w:sz w:val="20"/>
                <w:szCs w:val="20"/>
              </w:rPr>
              <w:t>д. Новопокровка</w:t>
            </w:r>
          </w:p>
        </w:tc>
        <w:tc>
          <w:tcPr>
            <w:tcW w:w="1610" w:type="pct"/>
            <w:tcBorders>
              <w:top w:val="nil"/>
              <w:left w:val="nil"/>
              <w:bottom w:val="single" w:sz="4" w:space="0" w:color="auto"/>
              <w:right w:val="single" w:sz="4" w:space="0" w:color="auto"/>
            </w:tcBorders>
            <w:shd w:val="clear" w:color="auto" w:fill="FFFFFF" w:themeFill="background1"/>
            <w:vAlign w:val="center"/>
            <w:hideMark/>
          </w:tcPr>
          <w:p w:rsidR="00FB648C" w:rsidRPr="00372AA2" w:rsidRDefault="00FB648C" w:rsidP="00FB648C">
            <w:pPr>
              <w:jc w:val="center"/>
              <w:rPr>
                <w:sz w:val="20"/>
                <w:szCs w:val="20"/>
              </w:rPr>
            </w:pPr>
            <w:r w:rsidRPr="00372AA2">
              <w:rPr>
                <w:sz w:val="20"/>
                <w:szCs w:val="20"/>
              </w:rPr>
              <w:t>201-500</w:t>
            </w:r>
          </w:p>
        </w:tc>
        <w:tc>
          <w:tcPr>
            <w:tcW w:w="1288" w:type="pct"/>
            <w:tcBorders>
              <w:top w:val="nil"/>
              <w:left w:val="nil"/>
              <w:bottom w:val="single" w:sz="4" w:space="0" w:color="auto"/>
              <w:right w:val="single" w:sz="4" w:space="0" w:color="auto"/>
            </w:tcBorders>
            <w:shd w:val="clear" w:color="auto" w:fill="FFFFFF" w:themeFill="background1"/>
            <w:vAlign w:val="center"/>
            <w:hideMark/>
          </w:tcPr>
          <w:p w:rsidR="00FB648C" w:rsidRPr="00372AA2" w:rsidRDefault="00FB648C" w:rsidP="00FB648C">
            <w:pPr>
              <w:jc w:val="center"/>
              <w:rPr>
                <w:sz w:val="20"/>
                <w:szCs w:val="20"/>
              </w:rPr>
            </w:pPr>
            <w:r w:rsidRPr="00372AA2">
              <w:rPr>
                <w:sz w:val="20"/>
                <w:szCs w:val="20"/>
              </w:rPr>
              <w:t>9,6</w:t>
            </w:r>
          </w:p>
        </w:tc>
      </w:tr>
      <w:tr w:rsidR="00233396" w:rsidRPr="00372AA2" w:rsidTr="00FB648C">
        <w:trPr>
          <w:trHeight w:val="20"/>
        </w:trPr>
        <w:tc>
          <w:tcPr>
            <w:tcW w:w="387" w:type="pct"/>
            <w:tcBorders>
              <w:top w:val="nil"/>
              <w:left w:val="single" w:sz="4" w:space="0" w:color="auto"/>
              <w:bottom w:val="single" w:sz="4" w:space="0" w:color="auto"/>
              <w:right w:val="single" w:sz="4" w:space="0" w:color="auto"/>
            </w:tcBorders>
            <w:shd w:val="clear" w:color="auto" w:fill="FFFFFF" w:themeFill="background1"/>
            <w:vAlign w:val="center"/>
            <w:hideMark/>
          </w:tcPr>
          <w:p w:rsidR="00FB648C" w:rsidRPr="00372AA2" w:rsidRDefault="00FB648C" w:rsidP="00FB648C">
            <w:pPr>
              <w:jc w:val="center"/>
              <w:rPr>
                <w:sz w:val="20"/>
                <w:szCs w:val="20"/>
              </w:rPr>
            </w:pPr>
            <w:r w:rsidRPr="00372AA2">
              <w:rPr>
                <w:sz w:val="20"/>
                <w:szCs w:val="20"/>
              </w:rPr>
              <w:t> </w:t>
            </w:r>
          </w:p>
        </w:tc>
        <w:tc>
          <w:tcPr>
            <w:tcW w:w="1715" w:type="pct"/>
            <w:tcBorders>
              <w:top w:val="nil"/>
              <w:left w:val="nil"/>
              <w:bottom w:val="single" w:sz="4" w:space="0" w:color="auto"/>
              <w:right w:val="single" w:sz="4" w:space="0" w:color="auto"/>
            </w:tcBorders>
            <w:shd w:val="clear" w:color="auto" w:fill="FFFFFF" w:themeFill="background1"/>
            <w:vAlign w:val="center"/>
            <w:hideMark/>
          </w:tcPr>
          <w:p w:rsidR="00FB648C" w:rsidRPr="00372AA2" w:rsidRDefault="00FB648C" w:rsidP="00FB648C">
            <w:pPr>
              <w:jc w:val="right"/>
              <w:rPr>
                <w:b/>
                <w:bCs/>
                <w:sz w:val="20"/>
                <w:szCs w:val="20"/>
              </w:rPr>
            </w:pPr>
            <w:r w:rsidRPr="00372AA2">
              <w:rPr>
                <w:b/>
                <w:bCs/>
                <w:sz w:val="20"/>
                <w:szCs w:val="20"/>
              </w:rPr>
              <w:t> итого по группе</w:t>
            </w:r>
          </w:p>
        </w:tc>
        <w:tc>
          <w:tcPr>
            <w:tcW w:w="1610" w:type="pct"/>
            <w:tcBorders>
              <w:top w:val="nil"/>
              <w:left w:val="nil"/>
              <w:bottom w:val="single" w:sz="4" w:space="0" w:color="auto"/>
              <w:right w:val="single" w:sz="4" w:space="0" w:color="auto"/>
            </w:tcBorders>
            <w:shd w:val="clear" w:color="auto" w:fill="FFFFFF" w:themeFill="background1"/>
            <w:vAlign w:val="center"/>
            <w:hideMark/>
          </w:tcPr>
          <w:p w:rsidR="00FB648C" w:rsidRPr="00372AA2" w:rsidRDefault="00FB648C" w:rsidP="00FB648C">
            <w:pPr>
              <w:jc w:val="center"/>
              <w:rPr>
                <w:b/>
                <w:bCs/>
                <w:sz w:val="20"/>
                <w:szCs w:val="20"/>
              </w:rPr>
            </w:pPr>
            <w:r w:rsidRPr="00372AA2">
              <w:rPr>
                <w:b/>
                <w:bCs/>
                <w:sz w:val="20"/>
                <w:szCs w:val="20"/>
              </w:rPr>
              <w:t> 500-1000</w:t>
            </w:r>
          </w:p>
        </w:tc>
        <w:tc>
          <w:tcPr>
            <w:tcW w:w="1288" w:type="pct"/>
            <w:tcBorders>
              <w:top w:val="nil"/>
              <w:left w:val="nil"/>
              <w:bottom w:val="single" w:sz="4" w:space="0" w:color="auto"/>
              <w:right w:val="single" w:sz="4" w:space="0" w:color="auto"/>
            </w:tcBorders>
            <w:shd w:val="clear" w:color="auto" w:fill="FFFFFF" w:themeFill="background1"/>
            <w:vAlign w:val="center"/>
            <w:hideMark/>
          </w:tcPr>
          <w:p w:rsidR="00FB648C" w:rsidRPr="00372AA2" w:rsidRDefault="00FB648C" w:rsidP="00FB648C">
            <w:pPr>
              <w:jc w:val="center"/>
              <w:rPr>
                <w:b/>
                <w:bCs/>
                <w:sz w:val="20"/>
                <w:szCs w:val="20"/>
              </w:rPr>
            </w:pPr>
            <w:r w:rsidRPr="00372AA2">
              <w:rPr>
                <w:b/>
                <w:bCs/>
                <w:sz w:val="20"/>
                <w:szCs w:val="20"/>
              </w:rPr>
              <w:t> </w:t>
            </w:r>
          </w:p>
        </w:tc>
      </w:tr>
      <w:tr w:rsidR="00233396" w:rsidRPr="00372AA2" w:rsidTr="00FB648C">
        <w:trPr>
          <w:trHeight w:val="20"/>
        </w:trPr>
        <w:tc>
          <w:tcPr>
            <w:tcW w:w="387" w:type="pct"/>
            <w:tcBorders>
              <w:top w:val="nil"/>
              <w:left w:val="single" w:sz="4" w:space="0" w:color="auto"/>
              <w:bottom w:val="single" w:sz="4" w:space="0" w:color="auto"/>
              <w:right w:val="single" w:sz="4" w:space="0" w:color="auto"/>
            </w:tcBorders>
            <w:shd w:val="clear" w:color="auto" w:fill="FFFFFF" w:themeFill="background1"/>
            <w:vAlign w:val="center"/>
            <w:hideMark/>
          </w:tcPr>
          <w:p w:rsidR="00FB648C" w:rsidRPr="00372AA2" w:rsidRDefault="00FB648C" w:rsidP="00FB648C">
            <w:pPr>
              <w:jc w:val="center"/>
              <w:rPr>
                <w:sz w:val="20"/>
                <w:szCs w:val="20"/>
              </w:rPr>
            </w:pPr>
            <w:r w:rsidRPr="00372AA2">
              <w:rPr>
                <w:sz w:val="20"/>
                <w:szCs w:val="20"/>
              </w:rPr>
              <w:t>4</w:t>
            </w:r>
          </w:p>
        </w:tc>
        <w:tc>
          <w:tcPr>
            <w:tcW w:w="1715" w:type="pct"/>
            <w:tcBorders>
              <w:top w:val="nil"/>
              <w:left w:val="nil"/>
              <w:bottom w:val="single" w:sz="4" w:space="0" w:color="auto"/>
              <w:right w:val="single" w:sz="4" w:space="0" w:color="auto"/>
            </w:tcBorders>
            <w:shd w:val="clear" w:color="auto" w:fill="FFFFFF" w:themeFill="background1"/>
            <w:vAlign w:val="center"/>
            <w:hideMark/>
          </w:tcPr>
          <w:p w:rsidR="00FB648C" w:rsidRPr="00372AA2" w:rsidRDefault="00FB648C" w:rsidP="00FB648C">
            <w:pPr>
              <w:rPr>
                <w:b/>
                <w:bCs/>
                <w:sz w:val="20"/>
                <w:szCs w:val="20"/>
              </w:rPr>
            </w:pPr>
            <w:r w:rsidRPr="00372AA2">
              <w:rPr>
                <w:b/>
                <w:bCs/>
                <w:sz w:val="20"/>
                <w:szCs w:val="20"/>
              </w:rPr>
              <w:t>с. Березовское</w:t>
            </w:r>
          </w:p>
        </w:tc>
        <w:tc>
          <w:tcPr>
            <w:tcW w:w="1610" w:type="pct"/>
            <w:tcBorders>
              <w:top w:val="nil"/>
              <w:left w:val="nil"/>
              <w:bottom w:val="single" w:sz="4" w:space="0" w:color="auto"/>
              <w:right w:val="single" w:sz="4" w:space="0" w:color="auto"/>
            </w:tcBorders>
            <w:shd w:val="clear" w:color="auto" w:fill="FFFFFF" w:themeFill="background1"/>
            <w:vAlign w:val="center"/>
            <w:hideMark/>
          </w:tcPr>
          <w:p w:rsidR="00FB648C" w:rsidRPr="00372AA2" w:rsidRDefault="00FB648C" w:rsidP="00FB648C">
            <w:pPr>
              <w:jc w:val="center"/>
              <w:rPr>
                <w:sz w:val="20"/>
                <w:szCs w:val="20"/>
              </w:rPr>
            </w:pPr>
            <w:r w:rsidRPr="00372AA2">
              <w:rPr>
                <w:sz w:val="20"/>
                <w:szCs w:val="20"/>
              </w:rPr>
              <w:t>1001-2000</w:t>
            </w:r>
          </w:p>
        </w:tc>
        <w:tc>
          <w:tcPr>
            <w:tcW w:w="1288" w:type="pct"/>
            <w:tcBorders>
              <w:top w:val="nil"/>
              <w:left w:val="nil"/>
              <w:bottom w:val="single" w:sz="4" w:space="0" w:color="auto"/>
              <w:right w:val="single" w:sz="4" w:space="0" w:color="auto"/>
            </w:tcBorders>
            <w:shd w:val="clear" w:color="auto" w:fill="FFFFFF" w:themeFill="background1"/>
            <w:vAlign w:val="center"/>
            <w:hideMark/>
          </w:tcPr>
          <w:p w:rsidR="00FB648C" w:rsidRPr="00372AA2" w:rsidRDefault="00FB648C" w:rsidP="00FB648C">
            <w:pPr>
              <w:jc w:val="center"/>
              <w:rPr>
                <w:sz w:val="20"/>
                <w:szCs w:val="20"/>
              </w:rPr>
            </w:pPr>
            <w:r w:rsidRPr="00372AA2">
              <w:rPr>
                <w:sz w:val="20"/>
                <w:szCs w:val="20"/>
              </w:rPr>
              <w:t>-</w:t>
            </w:r>
          </w:p>
        </w:tc>
      </w:tr>
      <w:tr w:rsidR="00233396" w:rsidRPr="00372AA2" w:rsidTr="00FB648C">
        <w:trPr>
          <w:trHeight w:val="20"/>
        </w:trPr>
        <w:tc>
          <w:tcPr>
            <w:tcW w:w="387" w:type="pct"/>
            <w:tcBorders>
              <w:top w:val="nil"/>
              <w:left w:val="single" w:sz="4" w:space="0" w:color="auto"/>
              <w:bottom w:val="single" w:sz="4" w:space="0" w:color="auto"/>
              <w:right w:val="single" w:sz="4" w:space="0" w:color="auto"/>
            </w:tcBorders>
            <w:shd w:val="clear" w:color="auto" w:fill="FFFFFF" w:themeFill="background1"/>
            <w:vAlign w:val="center"/>
            <w:hideMark/>
          </w:tcPr>
          <w:p w:rsidR="00FB648C" w:rsidRPr="00372AA2" w:rsidRDefault="00FB648C" w:rsidP="00FB648C">
            <w:pPr>
              <w:jc w:val="center"/>
              <w:rPr>
                <w:sz w:val="20"/>
                <w:szCs w:val="20"/>
              </w:rPr>
            </w:pPr>
            <w:r w:rsidRPr="00372AA2">
              <w:rPr>
                <w:sz w:val="20"/>
                <w:szCs w:val="20"/>
              </w:rPr>
              <w:t> </w:t>
            </w:r>
          </w:p>
        </w:tc>
        <w:tc>
          <w:tcPr>
            <w:tcW w:w="1715" w:type="pct"/>
            <w:tcBorders>
              <w:top w:val="nil"/>
              <w:left w:val="nil"/>
              <w:bottom w:val="single" w:sz="4" w:space="0" w:color="auto"/>
              <w:right w:val="single" w:sz="4" w:space="0" w:color="auto"/>
            </w:tcBorders>
            <w:shd w:val="clear" w:color="auto" w:fill="FFFFFF" w:themeFill="background1"/>
            <w:vAlign w:val="center"/>
            <w:hideMark/>
          </w:tcPr>
          <w:p w:rsidR="00FB648C" w:rsidRPr="00372AA2" w:rsidRDefault="00FB648C" w:rsidP="00FB648C">
            <w:pPr>
              <w:jc w:val="right"/>
              <w:rPr>
                <w:sz w:val="20"/>
                <w:szCs w:val="20"/>
              </w:rPr>
            </w:pPr>
            <w:r w:rsidRPr="00372AA2">
              <w:rPr>
                <w:sz w:val="20"/>
                <w:szCs w:val="20"/>
              </w:rPr>
              <w:t>д. Уральская</w:t>
            </w:r>
          </w:p>
        </w:tc>
        <w:tc>
          <w:tcPr>
            <w:tcW w:w="1610" w:type="pct"/>
            <w:tcBorders>
              <w:top w:val="nil"/>
              <w:left w:val="nil"/>
              <w:bottom w:val="single" w:sz="4" w:space="0" w:color="auto"/>
              <w:right w:val="single" w:sz="4" w:space="0" w:color="auto"/>
            </w:tcBorders>
            <w:shd w:val="clear" w:color="auto" w:fill="FFFFFF" w:themeFill="background1"/>
            <w:vAlign w:val="center"/>
            <w:hideMark/>
          </w:tcPr>
          <w:p w:rsidR="00FB648C" w:rsidRPr="00372AA2" w:rsidRDefault="00FB648C" w:rsidP="00FB648C">
            <w:pPr>
              <w:jc w:val="center"/>
              <w:rPr>
                <w:sz w:val="20"/>
                <w:szCs w:val="20"/>
              </w:rPr>
            </w:pPr>
            <w:r w:rsidRPr="00372AA2">
              <w:rPr>
                <w:sz w:val="20"/>
                <w:szCs w:val="20"/>
              </w:rPr>
              <w:t>101-200</w:t>
            </w:r>
          </w:p>
        </w:tc>
        <w:tc>
          <w:tcPr>
            <w:tcW w:w="1288" w:type="pct"/>
            <w:tcBorders>
              <w:top w:val="nil"/>
              <w:left w:val="nil"/>
              <w:bottom w:val="single" w:sz="4" w:space="0" w:color="auto"/>
              <w:right w:val="single" w:sz="4" w:space="0" w:color="auto"/>
            </w:tcBorders>
            <w:shd w:val="clear" w:color="auto" w:fill="FFFFFF" w:themeFill="background1"/>
            <w:vAlign w:val="center"/>
            <w:hideMark/>
          </w:tcPr>
          <w:p w:rsidR="00FB648C" w:rsidRPr="00372AA2" w:rsidRDefault="00FB648C" w:rsidP="00FB648C">
            <w:pPr>
              <w:jc w:val="center"/>
              <w:rPr>
                <w:sz w:val="20"/>
                <w:szCs w:val="20"/>
              </w:rPr>
            </w:pPr>
            <w:r w:rsidRPr="00372AA2">
              <w:rPr>
                <w:sz w:val="20"/>
                <w:szCs w:val="20"/>
              </w:rPr>
              <w:t>14,4</w:t>
            </w:r>
          </w:p>
        </w:tc>
      </w:tr>
      <w:tr w:rsidR="00233396" w:rsidRPr="00372AA2" w:rsidTr="00FB648C">
        <w:trPr>
          <w:trHeight w:val="20"/>
        </w:trPr>
        <w:tc>
          <w:tcPr>
            <w:tcW w:w="387" w:type="pct"/>
            <w:tcBorders>
              <w:top w:val="nil"/>
              <w:left w:val="single" w:sz="4" w:space="0" w:color="auto"/>
              <w:bottom w:val="single" w:sz="4" w:space="0" w:color="auto"/>
              <w:right w:val="single" w:sz="4" w:space="0" w:color="auto"/>
            </w:tcBorders>
            <w:shd w:val="clear" w:color="auto" w:fill="FFFFFF" w:themeFill="background1"/>
            <w:vAlign w:val="center"/>
            <w:hideMark/>
          </w:tcPr>
          <w:p w:rsidR="00FB648C" w:rsidRPr="00372AA2" w:rsidRDefault="00FB648C" w:rsidP="00FB648C">
            <w:pPr>
              <w:jc w:val="center"/>
              <w:rPr>
                <w:sz w:val="20"/>
                <w:szCs w:val="20"/>
              </w:rPr>
            </w:pPr>
            <w:r w:rsidRPr="00372AA2">
              <w:rPr>
                <w:sz w:val="20"/>
                <w:szCs w:val="20"/>
              </w:rPr>
              <w:t> </w:t>
            </w:r>
          </w:p>
        </w:tc>
        <w:tc>
          <w:tcPr>
            <w:tcW w:w="1715" w:type="pct"/>
            <w:tcBorders>
              <w:top w:val="nil"/>
              <w:left w:val="nil"/>
              <w:bottom w:val="single" w:sz="4" w:space="0" w:color="auto"/>
              <w:right w:val="single" w:sz="4" w:space="0" w:color="auto"/>
            </w:tcBorders>
            <w:shd w:val="clear" w:color="auto" w:fill="FFFFFF" w:themeFill="background1"/>
            <w:vAlign w:val="center"/>
            <w:hideMark/>
          </w:tcPr>
          <w:p w:rsidR="00FB648C" w:rsidRPr="00372AA2" w:rsidRDefault="00FB648C" w:rsidP="00FB648C">
            <w:pPr>
              <w:jc w:val="right"/>
              <w:rPr>
                <w:b/>
                <w:bCs/>
                <w:sz w:val="20"/>
                <w:szCs w:val="20"/>
              </w:rPr>
            </w:pPr>
            <w:r w:rsidRPr="00372AA2">
              <w:rPr>
                <w:b/>
                <w:bCs/>
                <w:sz w:val="20"/>
                <w:szCs w:val="20"/>
              </w:rPr>
              <w:t> итого по группе</w:t>
            </w:r>
          </w:p>
        </w:tc>
        <w:tc>
          <w:tcPr>
            <w:tcW w:w="1610" w:type="pct"/>
            <w:tcBorders>
              <w:top w:val="nil"/>
              <w:left w:val="nil"/>
              <w:bottom w:val="single" w:sz="4" w:space="0" w:color="auto"/>
              <w:right w:val="single" w:sz="4" w:space="0" w:color="auto"/>
            </w:tcBorders>
            <w:shd w:val="clear" w:color="auto" w:fill="FFFFFF" w:themeFill="background1"/>
            <w:vAlign w:val="center"/>
            <w:hideMark/>
          </w:tcPr>
          <w:p w:rsidR="00FB648C" w:rsidRPr="00372AA2" w:rsidRDefault="00FB648C" w:rsidP="00FB648C">
            <w:pPr>
              <w:jc w:val="center"/>
              <w:rPr>
                <w:b/>
                <w:bCs/>
                <w:sz w:val="20"/>
                <w:szCs w:val="20"/>
              </w:rPr>
            </w:pPr>
            <w:r w:rsidRPr="00372AA2">
              <w:rPr>
                <w:b/>
                <w:bCs/>
                <w:sz w:val="20"/>
                <w:szCs w:val="20"/>
              </w:rPr>
              <w:t> </w:t>
            </w:r>
            <w:r w:rsidRPr="00372AA2">
              <w:rPr>
                <w:b/>
                <w:sz w:val="20"/>
                <w:szCs w:val="20"/>
              </w:rPr>
              <w:t>1000-2000 </w:t>
            </w:r>
          </w:p>
        </w:tc>
        <w:tc>
          <w:tcPr>
            <w:tcW w:w="1288" w:type="pct"/>
            <w:tcBorders>
              <w:top w:val="nil"/>
              <w:left w:val="nil"/>
              <w:bottom w:val="single" w:sz="4" w:space="0" w:color="auto"/>
              <w:right w:val="single" w:sz="4" w:space="0" w:color="auto"/>
            </w:tcBorders>
            <w:shd w:val="clear" w:color="auto" w:fill="FFFFFF" w:themeFill="background1"/>
            <w:vAlign w:val="center"/>
            <w:hideMark/>
          </w:tcPr>
          <w:p w:rsidR="00FB648C" w:rsidRPr="00372AA2" w:rsidRDefault="00FB648C" w:rsidP="00FB648C">
            <w:pPr>
              <w:jc w:val="center"/>
              <w:rPr>
                <w:b/>
                <w:bCs/>
                <w:sz w:val="20"/>
                <w:szCs w:val="20"/>
              </w:rPr>
            </w:pPr>
            <w:r w:rsidRPr="00372AA2">
              <w:rPr>
                <w:b/>
                <w:bCs/>
                <w:sz w:val="20"/>
                <w:szCs w:val="20"/>
              </w:rPr>
              <w:t> </w:t>
            </w:r>
          </w:p>
        </w:tc>
      </w:tr>
      <w:tr w:rsidR="00233396" w:rsidRPr="00372AA2" w:rsidTr="00FB648C">
        <w:trPr>
          <w:trHeight w:val="20"/>
        </w:trPr>
        <w:tc>
          <w:tcPr>
            <w:tcW w:w="387" w:type="pct"/>
            <w:tcBorders>
              <w:top w:val="nil"/>
              <w:left w:val="single" w:sz="4" w:space="0" w:color="auto"/>
              <w:bottom w:val="single" w:sz="4" w:space="0" w:color="auto"/>
              <w:right w:val="single" w:sz="4" w:space="0" w:color="auto"/>
            </w:tcBorders>
            <w:shd w:val="clear" w:color="auto" w:fill="FFFFFF" w:themeFill="background1"/>
            <w:vAlign w:val="center"/>
            <w:hideMark/>
          </w:tcPr>
          <w:p w:rsidR="00FB648C" w:rsidRPr="00372AA2" w:rsidRDefault="00FB648C" w:rsidP="00FB648C">
            <w:pPr>
              <w:jc w:val="center"/>
              <w:rPr>
                <w:sz w:val="20"/>
                <w:szCs w:val="20"/>
              </w:rPr>
            </w:pPr>
            <w:r w:rsidRPr="00372AA2">
              <w:rPr>
                <w:sz w:val="20"/>
                <w:szCs w:val="20"/>
              </w:rPr>
              <w:t>5</w:t>
            </w:r>
          </w:p>
        </w:tc>
        <w:tc>
          <w:tcPr>
            <w:tcW w:w="1715" w:type="pct"/>
            <w:tcBorders>
              <w:top w:val="nil"/>
              <w:left w:val="nil"/>
              <w:bottom w:val="single" w:sz="4" w:space="0" w:color="auto"/>
              <w:right w:val="single" w:sz="4" w:space="0" w:color="auto"/>
            </w:tcBorders>
            <w:shd w:val="clear" w:color="auto" w:fill="FFFFFF" w:themeFill="background1"/>
            <w:vAlign w:val="center"/>
            <w:hideMark/>
          </w:tcPr>
          <w:p w:rsidR="00FB648C" w:rsidRPr="00372AA2" w:rsidRDefault="00FB648C" w:rsidP="00FB648C">
            <w:pPr>
              <w:rPr>
                <w:b/>
                <w:bCs/>
                <w:sz w:val="20"/>
                <w:szCs w:val="20"/>
              </w:rPr>
            </w:pPr>
            <w:r w:rsidRPr="00372AA2">
              <w:rPr>
                <w:b/>
                <w:bCs/>
                <w:sz w:val="20"/>
                <w:szCs w:val="20"/>
              </w:rPr>
              <w:t xml:space="preserve">с. </w:t>
            </w:r>
            <w:proofErr w:type="spellStart"/>
            <w:r w:rsidRPr="00372AA2">
              <w:rPr>
                <w:b/>
                <w:bCs/>
                <w:sz w:val="20"/>
                <w:szCs w:val="20"/>
              </w:rPr>
              <w:t>Брагино</w:t>
            </w:r>
            <w:proofErr w:type="spellEnd"/>
          </w:p>
        </w:tc>
        <w:tc>
          <w:tcPr>
            <w:tcW w:w="1610" w:type="pct"/>
            <w:tcBorders>
              <w:top w:val="nil"/>
              <w:left w:val="nil"/>
              <w:bottom w:val="single" w:sz="4" w:space="0" w:color="auto"/>
              <w:right w:val="single" w:sz="4" w:space="0" w:color="auto"/>
            </w:tcBorders>
            <w:shd w:val="clear" w:color="auto" w:fill="FFFFFF" w:themeFill="background1"/>
            <w:vAlign w:val="center"/>
            <w:hideMark/>
          </w:tcPr>
          <w:p w:rsidR="00FB648C" w:rsidRPr="00372AA2" w:rsidRDefault="00FB648C" w:rsidP="00FB648C">
            <w:pPr>
              <w:jc w:val="center"/>
              <w:rPr>
                <w:sz w:val="20"/>
                <w:szCs w:val="20"/>
              </w:rPr>
            </w:pPr>
            <w:r w:rsidRPr="00372AA2">
              <w:rPr>
                <w:sz w:val="20"/>
                <w:szCs w:val="20"/>
              </w:rPr>
              <w:t>201-500</w:t>
            </w:r>
          </w:p>
        </w:tc>
        <w:tc>
          <w:tcPr>
            <w:tcW w:w="1288" w:type="pct"/>
            <w:tcBorders>
              <w:top w:val="nil"/>
              <w:left w:val="nil"/>
              <w:bottom w:val="single" w:sz="4" w:space="0" w:color="auto"/>
              <w:right w:val="single" w:sz="4" w:space="0" w:color="auto"/>
            </w:tcBorders>
            <w:shd w:val="clear" w:color="auto" w:fill="FFFFFF" w:themeFill="background1"/>
            <w:vAlign w:val="center"/>
            <w:hideMark/>
          </w:tcPr>
          <w:p w:rsidR="00FB648C" w:rsidRPr="00372AA2" w:rsidRDefault="00FB648C" w:rsidP="00FB648C">
            <w:pPr>
              <w:jc w:val="center"/>
              <w:rPr>
                <w:sz w:val="20"/>
                <w:szCs w:val="20"/>
              </w:rPr>
            </w:pPr>
            <w:r w:rsidRPr="00372AA2">
              <w:rPr>
                <w:sz w:val="20"/>
                <w:szCs w:val="20"/>
              </w:rPr>
              <w:t>-</w:t>
            </w:r>
          </w:p>
        </w:tc>
      </w:tr>
      <w:tr w:rsidR="00233396" w:rsidRPr="00372AA2" w:rsidTr="00FB648C">
        <w:trPr>
          <w:trHeight w:val="20"/>
        </w:trPr>
        <w:tc>
          <w:tcPr>
            <w:tcW w:w="387" w:type="pct"/>
            <w:tcBorders>
              <w:top w:val="nil"/>
              <w:left w:val="single" w:sz="4" w:space="0" w:color="auto"/>
              <w:bottom w:val="single" w:sz="4" w:space="0" w:color="auto"/>
              <w:right w:val="single" w:sz="4" w:space="0" w:color="auto"/>
            </w:tcBorders>
            <w:shd w:val="clear" w:color="auto" w:fill="FFFFFF" w:themeFill="background1"/>
            <w:vAlign w:val="center"/>
            <w:hideMark/>
          </w:tcPr>
          <w:p w:rsidR="00FB648C" w:rsidRPr="00372AA2" w:rsidRDefault="00FB648C" w:rsidP="00FB648C">
            <w:pPr>
              <w:jc w:val="center"/>
              <w:rPr>
                <w:sz w:val="20"/>
                <w:szCs w:val="20"/>
              </w:rPr>
            </w:pPr>
            <w:r w:rsidRPr="00372AA2">
              <w:rPr>
                <w:sz w:val="20"/>
                <w:szCs w:val="20"/>
              </w:rPr>
              <w:t> </w:t>
            </w:r>
          </w:p>
        </w:tc>
        <w:tc>
          <w:tcPr>
            <w:tcW w:w="1715" w:type="pct"/>
            <w:tcBorders>
              <w:top w:val="nil"/>
              <w:left w:val="nil"/>
              <w:bottom w:val="single" w:sz="4" w:space="0" w:color="auto"/>
              <w:right w:val="single" w:sz="4" w:space="0" w:color="auto"/>
            </w:tcBorders>
            <w:shd w:val="clear" w:color="auto" w:fill="FFFFFF" w:themeFill="background1"/>
            <w:vAlign w:val="center"/>
            <w:hideMark/>
          </w:tcPr>
          <w:p w:rsidR="00FB648C" w:rsidRPr="00372AA2" w:rsidRDefault="00FB648C" w:rsidP="00FB648C">
            <w:pPr>
              <w:jc w:val="right"/>
              <w:rPr>
                <w:sz w:val="20"/>
                <w:szCs w:val="20"/>
              </w:rPr>
            </w:pPr>
            <w:r w:rsidRPr="00372AA2">
              <w:rPr>
                <w:sz w:val="20"/>
                <w:szCs w:val="20"/>
              </w:rPr>
              <w:t xml:space="preserve">п. Новая </w:t>
            </w:r>
            <w:proofErr w:type="spellStart"/>
            <w:r w:rsidRPr="00372AA2">
              <w:rPr>
                <w:sz w:val="20"/>
                <w:szCs w:val="20"/>
              </w:rPr>
              <w:t>Шушь</w:t>
            </w:r>
            <w:proofErr w:type="spellEnd"/>
          </w:p>
        </w:tc>
        <w:tc>
          <w:tcPr>
            <w:tcW w:w="1610" w:type="pct"/>
            <w:tcBorders>
              <w:top w:val="nil"/>
              <w:left w:val="nil"/>
              <w:bottom w:val="single" w:sz="4" w:space="0" w:color="auto"/>
              <w:right w:val="single" w:sz="4" w:space="0" w:color="auto"/>
            </w:tcBorders>
            <w:shd w:val="clear" w:color="auto" w:fill="FFFFFF" w:themeFill="background1"/>
            <w:vAlign w:val="center"/>
            <w:hideMark/>
          </w:tcPr>
          <w:p w:rsidR="00FB648C" w:rsidRPr="00372AA2" w:rsidRDefault="00FB648C" w:rsidP="00FB648C">
            <w:pPr>
              <w:jc w:val="center"/>
              <w:rPr>
                <w:sz w:val="20"/>
                <w:szCs w:val="20"/>
              </w:rPr>
            </w:pPr>
            <w:r w:rsidRPr="00372AA2">
              <w:rPr>
                <w:sz w:val="20"/>
                <w:szCs w:val="20"/>
              </w:rPr>
              <w:t>1-10</w:t>
            </w:r>
          </w:p>
        </w:tc>
        <w:tc>
          <w:tcPr>
            <w:tcW w:w="1288" w:type="pct"/>
            <w:tcBorders>
              <w:top w:val="nil"/>
              <w:left w:val="nil"/>
              <w:bottom w:val="single" w:sz="4" w:space="0" w:color="auto"/>
              <w:right w:val="single" w:sz="4" w:space="0" w:color="auto"/>
            </w:tcBorders>
            <w:shd w:val="clear" w:color="auto" w:fill="FFFFFF" w:themeFill="background1"/>
            <w:vAlign w:val="center"/>
            <w:hideMark/>
          </w:tcPr>
          <w:p w:rsidR="00FB648C" w:rsidRPr="00372AA2" w:rsidRDefault="00FB648C" w:rsidP="00FB648C">
            <w:pPr>
              <w:jc w:val="center"/>
              <w:rPr>
                <w:sz w:val="20"/>
                <w:szCs w:val="20"/>
              </w:rPr>
            </w:pPr>
            <w:r w:rsidRPr="00372AA2">
              <w:rPr>
                <w:sz w:val="20"/>
                <w:szCs w:val="20"/>
              </w:rPr>
              <w:t>10,7</w:t>
            </w:r>
          </w:p>
        </w:tc>
      </w:tr>
      <w:tr w:rsidR="00233396" w:rsidRPr="00372AA2" w:rsidTr="00FB648C">
        <w:trPr>
          <w:trHeight w:val="20"/>
        </w:trPr>
        <w:tc>
          <w:tcPr>
            <w:tcW w:w="387" w:type="pct"/>
            <w:tcBorders>
              <w:top w:val="nil"/>
              <w:left w:val="single" w:sz="4" w:space="0" w:color="auto"/>
              <w:bottom w:val="single" w:sz="4" w:space="0" w:color="auto"/>
              <w:right w:val="single" w:sz="4" w:space="0" w:color="auto"/>
            </w:tcBorders>
            <w:shd w:val="clear" w:color="auto" w:fill="FFFFFF" w:themeFill="background1"/>
            <w:vAlign w:val="center"/>
            <w:hideMark/>
          </w:tcPr>
          <w:p w:rsidR="00FB648C" w:rsidRPr="00372AA2" w:rsidRDefault="00FB648C" w:rsidP="00FB648C">
            <w:pPr>
              <w:jc w:val="center"/>
              <w:rPr>
                <w:sz w:val="20"/>
                <w:szCs w:val="20"/>
              </w:rPr>
            </w:pPr>
            <w:r w:rsidRPr="00372AA2">
              <w:rPr>
                <w:sz w:val="20"/>
                <w:szCs w:val="20"/>
              </w:rPr>
              <w:t> </w:t>
            </w:r>
          </w:p>
        </w:tc>
        <w:tc>
          <w:tcPr>
            <w:tcW w:w="1715" w:type="pct"/>
            <w:tcBorders>
              <w:top w:val="nil"/>
              <w:left w:val="nil"/>
              <w:bottom w:val="single" w:sz="4" w:space="0" w:color="auto"/>
              <w:right w:val="single" w:sz="4" w:space="0" w:color="auto"/>
            </w:tcBorders>
            <w:shd w:val="clear" w:color="auto" w:fill="FFFFFF" w:themeFill="background1"/>
            <w:vAlign w:val="center"/>
            <w:hideMark/>
          </w:tcPr>
          <w:p w:rsidR="00FB648C" w:rsidRPr="00372AA2" w:rsidRDefault="00FB648C" w:rsidP="00FB648C">
            <w:pPr>
              <w:jc w:val="right"/>
              <w:rPr>
                <w:sz w:val="20"/>
                <w:szCs w:val="20"/>
              </w:rPr>
            </w:pPr>
            <w:r w:rsidRPr="00372AA2">
              <w:rPr>
                <w:sz w:val="20"/>
                <w:szCs w:val="20"/>
              </w:rPr>
              <w:t xml:space="preserve">п. </w:t>
            </w:r>
            <w:proofErr w:type="spellStart"/>
            <w:r w:rsidRPr="00372AA2">
              <w:rPr>
                <w:sz w:val="20"/>
                <w:szCs w:val="20"/>
              </w:rPr>
              <w:t>Тагашет</w:t>
            </w:r>
            <w:proofErr w:type="spellEnd"/>
          </w:p>
        </w:tc>
        <w:tc>
          <w:tcPr>
            <w:tcW w:w="1610" w:type="pct"/>
            <w:tcBorders>
              <w:top w:val="nil"/>
              <w:left w:val="nil"/>
              <w:bottom w:val="single" w:sz="4" w:space="0" w:color="auto"/>
              <w:right w:val="single" w:sz="4" w:space="0" w:color="auto"/>
            </w:tcBorders>
            <w:shd w:val="clear" w:color="auto" w:fill="FFFFFF" w:themeFill="background1"/>
            <w:vAlign w:val="center"/>
            <w:hideMark/>
          </w:tcPr>
          <w:p w:rsidR="00FB648C" w:rsidRPr="00372AA2" w:rsidRDefault="00FB648C" w:rsidP="00FB648C">
            <w:pPr>
              <w:jc w:val="center"/>
              <w:rPr>
                <w:sz w:val="20"/>
                <w:szCs w:val="20"/>
              </w:rPr>
            </w:pPr>
            <w:r w:rsidRPr="00372AA2">
              <w:rPr>
                <w:sz w:val="20"/>
                <w:szCs w:val="20"/>
              </w:rPr>
              <w:t>51-100</w:t>
            </w:r>
          </w:p>
        </w:tc>
        <w:tc>
          <w:tcPr>
            <w:tcW w:w="1288" w:type="pct"/>
            <w:tcBorders>
              <w:top w:val="nil"/>
              <w:left w:val="nil"/>
              <w:bottom w:val="single" w:sz="4" w:space="0" w:color="auto"/>
              <w:right w:val="single" w:sz="4" w:space="0" w:color="auto"/>
            </w:tcBorders>
            <w:shd w:val="clear" w:color="auto" w:fill="FFFFFF" w:themeFill="background1"/>
            <w:vAlign w:val="center"/>
            <w:hideMark/>
          </w:tcPr>
          <w:p w:rsidR="00FB648C" w:rsidRPr="00372AA2" w:rsidRDefault="00FB648C" w:rsidP="00FB648C">
            <w:pPr>
              <w:jc w:val="center"/>
              <w:rPr>
                <w:sz w:val="20"/>
                <w:szCs w:val="20"/>
              </w:rPr>
            </w:pPr>
            <w:r w:rsidRPr="00372AA2">
              <w:rPr>
                <w:sz w:val="20"/>
                <w:szCs w:val="20"/>
              </w:rPr>
              <w:t>16,6</w:t>
            </w:r>
          </w:p>
        </w:tc>
      </w:tr>
      <w:tr w:rsidR="00233396" w:rsidRPr="00372AA2" w:rsidTr="00FB648C">
        <w:trPr>
          <w:trHeight w:val="20"/>
        </w:trPr>
        <w:tc>
          <w:tcPr>
            <w:tcW w:w="387" w:type="pct"/>
            <w:tcBorders>
              <w:top w:val="nil"/>
              <w:left w:val="single" w:sz="4" w:space="0" w:color="auto"/>
              <w:bottom w:val="single" w:sz="4" w:space="0" w:color="auto"/>
              <w:right w:val="single" w:sz="4" w:space="0" w:color="auto"/>
            </w:tcBorders>
            <w:shd w:val="clear" w:color="auto" w:fill="FFFFFF" w:themeFill="background1"/>
            <w:vAlign w:val="center"/>
            <w:hideMark/>
          </w:tcPr>
          <w:p w:rsidR="00FB648C" w:rsidRPr="00372AA2" w:rsidRDefault="00FB648C" w:rsidP="00FB648C">
            <w:pPr>
              <w:jc w:val="center"/>
              <w:rPr>
                <w:sz w:val="20"/>
                <w:szCs w:val="20"/>
              </w:rPr>
            </w:pPr>
            <w:r w:rsidRPr="00372AA2">
              <w:rPr>
                <w:sz w:val="20"/>
                <w:szCs w:val="20"/>
              </w:rPr>
              <w:t> </w:t>
            </w:r>
          </w:p>
        </w:tc>
        <w:tc>
          <w:tcPr>
            <w:tcW w:w="1715" w:type="pct"/>
            <w:tcBorders>
              <w:top w:val="nil"/>
              <w:left w:val="nil"/>
              <w:bottom w:val="single" w:sz="4" w:space="0" w:color="auto"/>
              <w:right w:val="single" w:sz="4" w:space="0" w:color="auto"/>
            </w:tcBorders>
            <w:shd w:val="clear" w:color="auto" w:fill="FFFFFF" w:themeFill="background1"/>
            <w:vAlign w:val="center"/>
            <w:hideMark/>
          </w:tcPr>
          <w:p w:rsidR="00FB648C" w:rsidRPr="00372AA2" w:rsidRDefault="00FB648C" w:rsidP="00FB648C">
            <w:pPr>
              <w:jc w:val="right"/>
              <w:rPr>
                <w:b/>
                <w:bCs/>
                <w:sz w:val="20"/>
                <w:szCs w:val="20"/>
              </w:rPr>
            </w:pPr>
            <w:r w:rsidRPr="00372AA2">
              <w:rPr>
                <w:b/>
                <w:bCs/>
                <w:sz w:val="20"/>
                <w:szCs w:val="20"/>
              </w:rPr>
              <w:t> итого по группе</w:t>
            </w:r>
          </w:p>
        </w:tc>
        <w:tc>
          <w:tcPr>
            <w:tcW w:w="1610" w:type="pct"/>
            <w:tcBorders>
              <w:top w:val="nil"/>
              <w:left w:val="nil"/>
              <w:bottom w:val="single" w:sz="4" w:space="0" w:color="auto"/>
              <w:right w:val="single" w:sz="4" w:space="0" w:color="auto"/>
            </w:tcBorders>
            <w:shd w:val="clear" w:color="auto" w:fill="FFFFFF" w:themeFill="background1"/>
            <w:vAlign w:val="center"/>
            <w:hideMark/>
          </w:tcPr>
          <w:p w:rsidR="00FB648C" w:rsidRPr="00372AA2" w:rsidRDefault="00FB648C" w:rsidP="00FB648C">
            <w:pPr>
              <w:jc w:val="center"/>
              <w:rPr>
                <w:b/>
                <w:bCs/>
                <w:sz w:val="20"/>
                <w:szCs w:val="20"/>
              </w:rPr>
            </w:pPr>
            <w:r w:rsidRPr="00372AA2">
              <w:rPr>
                <w:b/>
                <w:bCs/>
                <w:sz w:val="20"/>
                <w:szCs w:val="20"/>
              </w:rPr>
              <w:t> 500-1000 </w:t>
            </w:r>
          </w:p>
        </w:tc>
        <w:tc>
          <w:tcPr>
            <w:tcW w:w="1288" w:type="pct"/>
            <w:tcBorders>
              <w:top w:val="nil"/>
              <w:left w:val="nil"/>
              <w:bottom w:val="single" w:sz="4" w:space="0" w:color="auto"/>
              <w:right w:val="single" w:sz="4" w:space="0" w:color="auto"/>
            </w:tcBorders>
            <w:shd w:val="clear" w:color="auto" w:fill="FFFFFF" w:themeFill="background1"/>
            <w:vAlign w:val="center"/>
            <w:hideMark/>
          </w:tcPr>
          <w:p w:rsidR="00FB648C" w:rsidRPr="00372AA2" w:rsidRDefault="00FB648C" w:rsidP="00FB648C">
            <w:pPr>
              <w:jc w:val="center"/>
              <w:rPr>
                <w:b/>
                <w:bCs/>
                <w:sz w:val="20"/>
                <w:szCs w:val="20"/>
              </w:rPr>
            </w:pPr>
            <w:r w:rsidRPr="00372AA2">
              <w:rPr>
                <w:b/>
                <w:bCs/>
                <w:sz w:val="20"/>
                <w:szCs w:val="20"/>
              </w:rPr>
              <w:t> </w:t>
            </w:r>
          </w:p>
        </w:tc>
      </w:tr>
      <w:tr w:rsidR="00233396" w:rsidRPr="00372AA2" w:rsidTr="00FB648C">
        <w:trPr>
          <w:trHeight w:val="20"/>
        </w:trPr>
        <w:tc>
          <w:tcPr>
            <w:tcW w:w="387" w:type="pct"/>
            <w:tcBorders>
              <w:top w:val="nil"/>
              <w:left w:val="single" w:sz="4" w:space="0" w:color="auto"/>
              <w:bottom w:val="single" w:sz="4" w:space="0" w:color="auto"/>
              <w:right w:val="single" w:sz="4" w:space="0" w:color="auto"/>
            </w:tcBorders>
            <w:shd w:val="clear" w:color="auto" w:fill="FFFFFF" w:themeFill="background1"/>
            <w:vAlign w:val="center"/>
            <w:hideMark/>
          </w:tcPr>
          <w:p w:rsidR="00FB648C" w:rsidRPr="00372AA2" w:rsidRDefault="00FB648C" w:rsidP="00FB648C">
            <w:pPr>
              <w:jc w:val="center"/>
              <w:rPr>
                <w:sz w:val="20"/>
                <w:szCs w:val="20"/>
              </w:rPr>
            </w:pPr>
            <w:r w:rsidRPr="00372AA2">
              <w:rPr>
                <w:sz w:val="20"/>
                <w:szCs w:val="20"/>
              </w:rPr>
              <w:t>6</w:t>
            </w:r>
          </w:p>
        </w:tc>
        <w:tc>
          <w:tcPr>
            <w:tcW w:w="1715" w:type="pct"/>
            <w:tcBorders>
              <w:top w:val="nil"/>
              <w:left w:val="nil"/>
              <w:bottom w:val="single" w:sz="4" w:space="0" w:color="auto"/>
              <w:right w:val="single" w:sz="4" w:space="0" w:color="auto"/>
            </w:tcBorders>
            <w:shd w:val="clear" w:color="auto" w:fill="FFFFFF" w:themeFill="background1"/>
            <w:vAlign w:val="center"/>
            <w:hideMark/>
          </w:tcPr>
          <w:p w:rsidR="00FB648C" w:rsidRPr="00372AA2" w:rsidRDefault="00FB648C" w:rsidP="00FB648C">
            <w:pPr>
              <w:rPr>
                <w:b/>
                <w:bCs/>
                <w:sz w:val="20"/>
                <w:szCs w:val="20"/>
              </w:rPr>
            </w:pPr>
            <w:proofErr w:type="spellStart"/>
            <w:r w:rsidRPr="00372AA2">
              <w:rPr>
                <w:b/>
                <w:bCs/>
                <w:sz w:val="20"/>
                <w:szCs w:val="20"/>
              </w:rPr>
              <w:t>пгт</w:t>
            </w:r>
            <w:proofErr w:type="spellEnd"/>
            <w:r w:rsidRPr="00372AA2">
              <w:rPr>
                <w:b/>
                <w:bCs/>
                <w:sz w:val="20"/>
                <w:szCs w:val="20"/>
              </w:rPr>
              <w:t xml:space="preserve"> </w:t>
            </w:r>
            <w:proofErr w:type="spellStart"/>
            <w:r w:rsidRPr="00372AA2">
              <w:rPr>
                <w:b/>
                <w:bCs/>
                <w:sz w:val="20"/>
                <w:szCs w:val="20"/>
              </w:rPr>
              <w:t>Краснокаменск</w:t>
            </w:r>
            <w:proofErr w:type="spellEnd"/>
          </w:p>
        </w:tc>
        <w:tc>
          <w:tcPr>
            <w:tcW w:w="1610" w:type="pct"/>
            <w:tcBorders>
              <w:top w:val="nil"/>
              <w:left w:val="nil"/>
              <w:bottom w:val="single" w:sz="4" w:space="0" w:color="auto"/>
              <w:right w:val="single" w:sz="4" w:space="0" w:color="auto"/>
            </w:tcBorders>
            <w:shd w:val="clear" w:color="auto" w:fill="FFFFFF" w:themeFill="background1"/>
            <w:vAlign w:val="center"/>
            <w:hideMark/>
          </w:tcPr>
          <w:p w:rsidR="00FB648C" w:rsidRPr="00372AA2" w:rsidRDefault="00FB648C" w:rsidP="00FB648C">
            <w:pPr>
              <w:jc w:val="center"/>
              <w:rPr>
                <w:sz w:val="20"/>
                <w:szCs w:val="20"/>
              </w:rPr>
            </w:pPr>
            <w:r w:rsidRPr="00372AA2">
              <w:rPr>
                <w:sz w:val="20"/>
                <w:szCs w:val="20"/>
              </w:rPr>
              <w:t>3001-5000</w:t>
            </w:r>
          </w:p>
        </w:tc>
        <w:tc>
          <w:tcPr>
            <w:tcW w:w="1288" w:type="pct"/>
            <w:tcBorders>
              <w:top w:val="nil"/>
              <w:left w:val="nil"/>
              <w:bottom w:val="single" w:sz="4" w:space="0" w:color="auto"/>
              <w:right w:val="single" w:sz="4" w:space="0" w:color="auto"/>
            </w:tcBorders>
            <w:shd w:val="clear" w:color="auto" w:fill="FFFFFF" w:themeFill="background1"/>
            <w:vAlign w:val="center"/>
            <w:hideMark/>
          </w:tcPr>
          <w:p w:rsidR="00FB648C" w:rsidRPr="00372AA2" w:rsidRDefault="00FB648C" w:rsidP="00FB648C">
            <w:pPr>
              <w:jc w:val="center"/>
              <w:rPr>
                <w:sz w:val="20"/>
                <w:szCs w:val="20"/>
              </w:rPr>
            </w:pPr>
            <w:r w:rsidRPr="00372AA2">
              <w:rPr>
                <w:sz w:val="20"/>
                <w:szCs w:val="20"/>
              </w:rPr>
              <w:t>-</w:t>
            </w:r>
          </w:p>
        </w:tc>
      </w:tr>
      <w:tr w:rsidR="00233396" w:rsidRPr="00372AA2" w:rsidTr="00FB648C">
        <w:trPr>
          <w:trHeight w:val="20"/>
        </w:trPr>
        <w:tc>
          <w:tcPr>
            <w:tcW w:w="387" w:type="pct"/>
            <w:tcBorders>
              <w:top w:val="nil"/>
              <w:left w:val="single" w:sz="4" w:space="0" w:color="auto"/>
              <w:bottom w:val="single" w:sz="4" w:space="0" w:color="auto"/>
              <w:right w:val="single" w:sz="4" w:space="0" w:color="auto"/>
            </w:tcBorders>
            <w:shd w:val="clear" w:color="auto" w:fill="FFFFFF" w:themeFill="background1"/>
            <w:vAlign w:val="center"/>
            <w:hideMark/>
          </w:tcPr>
          <w:p w:rsidR="00FB648C" w:rsidRPr="00372AA2" w:rsidRDefault="00FB648C" w:rsidP="00FB648C">
            <w:pPr>
              <w:jc w:val="center"/>
              <w:rPr>
                <w:sz w:val="20"/>
                <w:szCs w:val="20"/>
              </w:rPr>
            </w:pPr>
            <w:r w:rsidRPr="00372AA2">
              <w:rPr>
                <w:sz w:val="20"/>
                <w:szCs w:val="20"/>
              </w:rPr>
              <w:t> </w:t>
            </w:r>
          </w:p>
        </w:tc>
        <w:tc>
          <w:tcPr>
            <w:tcW w:w="1715" w:type="pct"/>
            <w:tcBorders>
              <w:top w:val="nil"/>
              <w:left w:val="nil"/>
              <w:bottom w:val="single" w:sz="4" w:space="0" w:color="auto"/>
              <w:right w:val="single" w:sz="4" w:space="0" w:color="auto"/>
            </w:tcBorders>
            <w:shd w:val="clear" w:color="auto" w:fill="FFFFFF" w:themeFill="background1"/>
            <w:vAlign w:val="center"/>
            <w:hideMark/>
          </w:tcPr>
          <w:p w:rsidR="00FB648C" w:rsidRPr="00372AA2" w:rsidRDefault="00FB648C" w:rsidP="00FB648C">
            <w:pPr>
              <w:jc w:val="right"/>
              <w:rPr>
                <w:sz w:val="20"/>
                <w:szCs w:val="20"/>
              </w:rPr>
            </w:pPr>
            <w:r w:rsidRPr="00372AA2">
              <w:rPr>
                <w:sz w:val="20"/>
                <w:szCs w:val="20"/>
              </w:rPr>
              <w:t xml:space="preserve">п. </w:t>
            </w:r>
            <w:proofErr w:type="spellStart"/>
            <w:r w:rsidRPr="00372AA2">
              <w:rPr>
                <w:sz w:val="20"/>
                <w:szCs w:val="20"/>
              </w:rPr>
              <w:t>Пионерск</w:t>
            </w:r>
            <w:proofErr w:type="spellEnd"/>
          </w:p>
        </w:tc>
        <w:tc>
          <w:tcPr>
            <w:tcW w:w="1610" w:type="pct"/>
            <w:tcBorders>
              <w:top w:val="nil"/>
              <w:left w:val="nil"/>
              <w:bottom w:val="single" w:sz="4" w:space="0" w:color="auto"/>
              <w:right w:val="single" w:sz="4" w:space="0" w:color="auto"/>
            </w:tcBorders>
            <w:shd w:val="clear" w:color="auto" w:fill="FFFFFF" w:themeFill="background1"/>
            <w:vAlign w:val="center"/>
            <w:hideMark/>
          </w:tcPr>
          <w:p w:rsidR="00FB648C" w:rsidRPr="00372AA2" w:rsidRDefault="00FB648C" w:rsidP="00FB648C">
            <w:pPr>
              <w:jc w:val="center"/>
              <w:rPr>
                <w:sz w:val="20"/>
                <w:szCs w:val="20"/>
              </w:rPr>
            </w:pPr>
            <w:r w:rsidRPr="00372AA2">
              <w:rPr>
                <w:sz w:val="20"/>
                <w:szCs w:val="20"/>
              </w:rPr>
              <w:t>11-50</w:t>
            </w:r>
          </w:p>
        </w:tc>
        <w:tc>
          <w:tcPr>
            <w:tcW w:w="1288" w:type="pct"/>
            <w:tcBorders>
              <w:top w:val="nil"/>
              <w:left w:val="nil"/>
              <w:bottom w:val="single" w:sz="4" w:space="0" w:color="auto"/>
              <w:right w:val="single" w:sz="4" w:space="0" w:color="auto"/>
            </w:tcBorders>
            <w:shd w:val="clear" w:color="auto" w:fill="FFFFFF" w:themeFill="background1"/>
            <w:vAlign w:val="center"/>
            <w:hideMark/>
          </w:tcPr>
          <w:p w:rsidR="00FB648C" w:rsidRPr="00372AA2" w:rsidRDefault="00FB648C" w:rsidP="00FB648C">
            <w:pPr>
              <w:jc w:val="center"/>
              <w:rPr>
                <w:sz w:val="20"/>
                <w:szCs w:val="20"/>
              </w:rPr>
            </w:pPr>
            <w:r w:rsidRPr="00372AA2">
              <w:rPr>
                <w:sz w:val="20"/>
                <w:szCs w:val="20"/>
              </w:rPr>
              <w:t>4,1</w:t>
            </w:r>
          </w:p>
        </w:tc>
      </w:tr>
      <w:tr w:rsidR="00233396" w:rsidRPr="00372AA2" w:rsidTr="00FB648C">
        <w:trPr>
          <w:trHeight w:val="20"/>
        </w:trPr>
        <w:tc>
          <w:tcPr>
            <w:tcW w:w="387" w:type="pct"/>
            <w:tcBorders>
              <w:top w:val="nil"/>
              <w:left w:val="single" w:sz="4" w:space="0" w:color="auto"/>
              <w:bottom w:val="single" w:sz="4" w:space="0" w:color="auto"/>
              <w:right w:val="single" w:sz="4" w:space="0" w:color="auto"/>
            </w:tcBorders>
            <w:shd w:val="clear" w:color="auto" w:fill="FFFFFF" w:themeFill="background1"/>
            <w:vAlign w:val="center"/>
            <w:hideMark/>
          </w:tcPr>
          <w:p w:rsidR="00FB648C" w:rsidRPr="00372AA2" w:rsidRDefault="00FB648C" w:rsidP="00FB648C">
            <w:pPr>
              <w:jc w:val="center"/>
              <w:rPr>
                <w:sz w:val="20"/>
                <w:szCs w:val="20"/>
              </w:rPr>
            </w:pPr>
            <w:r w:rsidRPr="00372AA2">
              <w:rPr>
                <w:sz w:val="20"/>
                <w:szCs w:val="20"/>
              </w:rPr>
              <w:t> </w:t>
            </w:r>
          </w:p>
        </w:tc>
        <w:tc>
          <w:tcPr>
            <w:tcW w:w="1715" w:type="pct"/>
            <w:tcBorders>
              <w:top w:val="nil"/>
              <w:left w:val="nil"/>
              <w:bottom w:val="single" w:sz="4" w:space="0" w:color="auto"/>
              <w:right w:val="single" w:sz="4" w:space="0" w:color="auto"/>
            </w:tcBorders>
            <w:shd w:val="clear" w:color="auto" w:fill="FFFFFF" w:themeFill="background1"/>
            <w:vAlign w:val="center"/>
            <w:hideMark/>
          </w:tcPr>
          <w:p w:rsidR="00FB648C" w:rsidRPr="00372AA2" w:rsidRDefault="00FB648C" w:rsidP="00FB648C">
            <w:pPr>
              <w:jc w:val="right"/>
              <w:rPr>
                <w:b/>
                <w:bCs/>
                <w:sz w:val="20"/>
                <w:szCs w:val="20"/>
              </w:rPr>
            </w:pPr>
            <w:r w:rsidRPr="00372AA2">
              <w:rPr>
                <w:b/>
                <w:bCs/>
                <w:sz w:val="20"/>
                <w:szCs w:val="20"/>
              </w:rPr>
              <w:t> итого по группе</w:t>
            </w:r>
          </w:p>
        </w:tc>
        <w:tc>
          <w:tcPr>
            <w:tcW w:w="1610" w:type="pct"/>
            <w:tcBorders>
              <w:top w:val="nil"/>
              <w:left w:val="nil"/>
              <w:bottom w:val="single" w:sz="4" w:space="0" w:color="auto"/>
              <w:right w:val="single" w:sz="4" w:space="0" w:color="auto"/>
            </w:tcBorders>
            <w:shd w:val="clear" w:color="auto" w:fill="FFFFFF" w:themeFill="background1"/>
            <w:vAlign w:val="center"/>
            <w:hideMark/>
          </w:tcPr>
          <w:p w:rsidR="00FB648C" w:rsidRPr="00372AA2" w:rsidRDefault="00FB648C" w:rsidP="00FB648C">
            <w:pPr>
              <w:jc w:val="center"/>
              <w:rPr>
                <w:b/>
                <w:bCs/>
                <w:sz w:val="20"/>
                <w:szCs w:val="20"/>
              </w:rPr>
            </w:pPr>
            <w:r w:rsidRPr="00372AA2">
              <w:rPr>
                <w:b/>
                <w:bCs/>
                <w:sz w:val="20"/>
                <w:szCs w:val="20"/>
              </w:rPr>
              <w:t>2000-5000 </w:t>
            </w:r>
          </w:p>
        </w:tc>
        <w:tc>
          <w:tcPr>
            <w:tcW w:w="1288" w:type="pct"/>
            <w:tcBorders>
              <w:top w:val="nil"/>
              <w:left w:val="nil"/>
              <w:bottom w:val="single" w:sz="4" w:space="0" w:color="auto"/>
              <w:right w:val="single" w:sz="4" w:space="0" w:color="auto"/>
            </w:tcBorders>
            <w:shd w:val="clear" w:color="auto" w:fill="FFFFFF" w:themeFill="background1"/>
            <w:vAlign w:val="center"/>
            <w:hideMark/>
          </w:tcPr>
          <w:p w:rsidR="00FB648C" w:rsidRPr="00372AA2" w:rsidRDefault="00FB648C" w:rsidP="00FB648C">
            <w:pPr>
              <w:jc w:val="center"/>
              <w:rPr>
                <w:b/>
                <w:bCs/>
                <w:sz w:val="20"/>
                <w:szCs w:val="20"/>
              </w:rPr>
            </w:pPr>
            <w:r w:rsidRPr="00372AA2">
              <w:rPr>
                <w:b/>
                <w:bCs/>
                <w:sz w:val="20"/>
                <w:szCs w:val="20"/>
              </w:rPr>
              <w:t> </w:t>
            </w:r>
          </w:p>
        </w:tc>
      </w:tr>
      <w:tr w:rsidR="00233396" w:rsidRPr="00372AA2" w:rsidTr="00FB648C">
        <w:trPr>
          <w:trHeight w:val="20"/>
        </w:trPr>
        <w:tc>
          <w:tcPr>
            <w:tcW w:w="387" w:type="pct"/>
            <w:tcBorders>
              <w:top w:val="nil"/>
              <w:left w:val="single" w:sz="4" w:space="0" w:color="auto"/>
              <w:bottom w:val="single" w:sz="4" w:space="0" w:color="auto"/>
              <w:right w:val="single" w:sz="4" w:space="0" w:color="auto"/>
            </w:tcBorders>
            <w:shd w:val="clear" w:color="auto" w:fill="FFFFFF" w:themeFill="background1"/>
            <w:vAlign w:val="center"/>
            <w:hideMark/>
          </w:tcPr>
          <w:p w:rsidR="00FB648C" w:rsidRPr="00372AA2" w:rsidRDefault="00FB648C" w:rsidP="00FB648C">
            <w:pPr>
              <w:jc w:val="center"/>
              <w:rPr>
                <w:sz w:val="20"/>
                <w:szCs w:val="20"/>
              </w:rPr>
            </w:pPr>
            <w:r w:rsidRPr="00372AA2">
              <w:rPr>
                <w:sz w:val="20"/>
                <w:szCs w:val="20"/>
              </w:rPr>
              <w:t>7</w:t>
            </w:r>
          </w:p>
        </w:tc>
        <w:tc>
          <w:tcPr>
            <w:tcW w:w="1715" w:type="pct"/>
            <w:tcBorders>
              <w:top w:val="nil"/>
              <w:left w:val="nil"/>
              <w:bottom w:val="single" w:sz="4" w:space="0" w:color="auto"/>
              <w:right w:val="single" w:sz="4" w:space="0" w:color="auto"/>
            </w:tcBorders>
            <w:shd w:val="clear" w:color="auto" w:fill="FFFFFF" w:themeFill="background1"/>
            <w:vAlign w:val="center"/>
            <w:hideMark/>
          </w:tcPr>
          <w:p w:rsidR="00FB648C" w:rsidRPr="00372AA2" w:rsidRDefault="00FB648C" w:rsidP="00FB648C">
            <w:pPr>
              <w:rPr>
                <w:b/>
                <w:bCs/>
                <w:sz w:val="20"/>
                <w:szCs w:val="20"/>
              </w:rPr>
            </w:pPr>
            <w:r w:rsidRPr="00372AA2">
              <w:rPr>
                <w:b/>
                <w:bCs/>
                <w:sz w:val="20"/>
                <w:szCs w:val="20"/>
              </w:rPr>
              <w:t xml:space="preserve">п. </w:t>
            </w:r>
            <w:proofErr w:type="spellStart"/>
            <w:r w:rsidRPr="00372AA2">
              <w:rPr>
                <w:b/>
                <w:bCs/>
                <w:sz w:val="20"/>
                <w:szCs w:val="20"/>
              </w:rPr>
              <w:t>Детлово</w:t>
            </w:r>
            <w:proofErr w:type="spellEnd"/>
          </w:p>
        </w:tc>
        <w:tc>
          <w:tcPr>
            <w:tcW w:w="1610" w:type="pct"/>
            <w:tcBorders>
              <w:top w:val="nil"/>
              <w:left w:val="nil"/>
              <w:bottom w:val="single" w:sz="4" w:space="0" w:color="auto"/>
              <w:right w:val="single" w:sz="4" w:space="0" w:color="auto"/>
            </w:tcBorders>
            <w:shd w:val="clear" w:color="auto" w:fill="FFFFFF" w:themeFill="background1"/>
            <w:vAlign w:val="center"/>
            <w:hideMark/>
          </w:tcPr>
          <w:p w:rsidR="00FB648C" w:rsidRPr="00372AA2" w:rsidRDefault="00FB648C" w:rsidP="00FB648C">
            <w:pPr>
              <w:jc w:val="center"/>
              <w:rPr>
                <w:sz w:val="20"/>
                <w:szCs w:val="20"/>
              </w:rPr>
            </w:pPr>
            <w:r w:rsidRPr="00372AA2">
              <w:rPr>
                <w:sz w:val="20"/>
                <w:szCs w:val="20"/>
              </w:rPr>
              <w:t>101-200</w:t>
            </w:r>
          </w:p>
        </w:tc>
        <w:tc>
          <w:tcPr>
            <w:tcW w:w="1288" w:type="pct"/>
            <w:tcBorders>
              <w:top w:val="nil"/>
              <w:left w:val="nil"/>
              <w:bottom w:val="single" w:sz="4" w:space="0" w:color="auto"/>
              <w:right w:val="single" w:sz="4" w:space="0" w:color="auto"/>
            </w:tcBorders>
            <w:shd w:val="clear" w:color="auto" w:fill="FFFFFF" w:themeFill="background1"/>
            <w:vAlign w:val="center"/>
            <w:hideMark/>
          </w:tcPr>
          <w:p w:rsidR="00FB648C" w:rsidRPr="00372AA2" w:rsidRDefault="00FB648C" w:rsidP="00FB648C">
            <w:pPr>
              <w:jc w:val="center"/>
              <w:rPr>
                <w:sz w:val="20"/>
                <w:szCs w:val="20"/>
              </w:rPr>
            </w:pPr>
            <w:r w:rsidRPr="00372AA2">
              <w:rPr>
                <w:sz w:val="20"/>
                <w:szCs w:val="20"/>
              </w:rPr>
              <w:t>-</w:t>
            </w:r>
          </w:p>
        </w:tc>
      </w:tr>
      <w:tr w:rsidR="00233396" w:rsidRPr="00372AA2" w:rsidTr="00FB648C">
        <w:trPr>
          <w:trHeight w:val="20"/>
        </w:trPr>
        <w:tc>
          <w:tcPr>
            <w:tcW w:w="387" w:type="pct"/>
            <w:tcBorders>
              <w:top w:val="nil"/>
              <w:left w:val="single" w:sz="4" w:space="0" w:color="auto"/>
              <w:bottom w:val="single" w:sz="4" w:space="0" w:color="auto"/>
              <w:right w:val="single" w:sz="4" w:space="0" w:color="auto"/>
            </w:tcBorders>
            <w:shd w:val="clear" w:color="auto" w:fill="FFFFFF" w:themeFill="background1"/>
            <w:vAlign w:val="center"/>
            <w:hideMark/>
          </w:tcPr>
          <w:p w:rsidR="00FB648C" w:rsidRPr="00372AA2" w:rsidRDefault="00FB648C" w:rsidP="00FB648C">
            <w:pPr>
              <w:jc w:val="center"/>
              <w:rPr>
                <w:sz w:val="20"/>
                <w:szCs w:val="20"/>
              </w:rPr>
            </w:pPr>
            <w:r w:rsidRPr="00372AA2">
              <w:rPr>
                <w:sz w:val="20"/>
                <w:szCs w:val="20"/>
              </w:rPr>
              <w:t> </w:t>
            </w:r>
          </w:p>
        </w:tc>
        <w:tc>
          <w:tcPr>
            <w:tcW w:w="1715" w:type="pct"/>
            <w:tcBorders>
              <w:top w:val="nil"/>
              <w:left w:val="nil"/>
              <w:bottom w:val="single" w:sz="4" w:space="0" w:color="auto"/>
              <w:right w:val="single" w:sz="4" w:space="0" w:color="auto"/>
            </w:tcBorders>
            <w:shd w:val="clear" w:color="auto" w:fill="FFFFFF" w:themeFill="background1"/>
            <w:vAlign w:val="center"/>
            <w:hideMark/>
          </w:tcPr>
          <w:p w:rsidR="00FB648C" w:rsidRPr="00372AA2" w:rsidRDefault="00FB648C" w:rsidP="00FB648C">
            <w:pPr>
              <w:jc w:val="right"/>
              <w:rPr>
                <w:sz w:val="20"/>
                <w:szCs w:val="20"/>
              </w:rPr>
            </w:pPr>
            <w:r w:rsidRPr="00372AA2">
              <w:rPr>
                <w:sz w:val="20"/>
                <w:szCs w:val="20"/>
              </w:rPr>
              <w:t>п. Заречный</w:t>
            </w:r>
          </w:p>
        </w:tc>
        <w:tc>
          <w:tcPr>
            <w:tcW w:w="1610" w:type="pct"/>
            <w:tcBorders>
              <w:top w:val="nil"/>
              <w:left w:val="nil"/>
              <w:bottom w:val="single" w:sz="4" w:space="0" w:color="auto"/>
              <w:right w:val="single" w:sz="4" w:space="0" w:color="auto"/>
            </w:tcBorders>
            <w:shd w:val="clear" w:color="auto" w:fill="FFFFFF" w:themeFill="background1"/>
            <w:vAlign w:val="center"/>
            <w:hideMark/>
          </w:tcPr>
          <w:p w:rsidR="00FB648C" w:rsidRPr="00372AA2" w:rsidRDefault="00FB648C" w:rsidP="00FB648C">
            <w:pPr>
              <w:jc w:val="center"/>
              <w:rPr>
                <w:sz w:val="20"/>
                <w:szCs w:val="20"/>
              </w:rPr>
            </w:pPr>
            <w:r w:rsidRPr="00372AA2">
              <w:rPr>
                <w:sz w:val="20"/>
                <w:szCs w:val="20"/>
              </w:rPr>
              <w:t>11-50</w:t>
            </w:r>
          </w:p>
        </w:tc>
        <w:tc>
          <w:tcPr>
            <w:tcW w:w="1288" w:type="pct"/>
            <w:tcBorders>
              <w:top w:val="nil"/>
              <w:left w:val="nil"/>
              <w:bottom w:val="single" w:sz="4" w:space="0" w:color="auto"/>
              <w:right w:val="single" w:sz="4" w:space="0" w:color="auto"/>
            </w:tcBorders>
            <w:shd w:val="clear" w:color="auto" w:fill="FFFFFF" w:themeFill="background1"/>
            <w:vAlign w:val="center"/>
            <w:hideMark/>
          </w:tcPr>
          <w:p w:rsidR="00FB648C" w:rsidRPr="00372AA2" w:rsidRDefault="00FB648C" w:rsidP="00FB648C">
            <w:pPr>
              <w:jc w:val="center"/>
              <w:rPr>
                <w:sz w:val="20"/>
                <w:szCs w:val="20"/>
              </w:rPr>
            </w:pPr>
            <w:r w:rsidRPr="00372AA2">
              <w:rPr>
                <w:sz w:val="20"/>
                <w:szCs w:val="20"/>
              </w:rPr>
              <w:t>6,1</w:t>
            </w:r>
          </w:p>
        </w:tc>
      </w:tr>
      <w:tr w:rsidR="00233396" w:rsidRPr="00372AA2" w:rsidTr="00FB648C">
        <w:trPr>
          <w:trHeight w:val="20"/>
        </w:trPr>
        <w:tc>
          <w:tcPr>
            <w:tcW w:w="387" w:type="pct"/>
            <w:tcBorders>
              <w:top w:val="nil"/>
              <w:left w:val="single" w:sz="4" w:space="0" w:color="auto"/>
              <w:bottom w:val="single" w:sz="4" w:space="0" w:color="auto"/>
              <w:right w:val="single" w:sz="4" w:space="0" w:color="auto"/>
            </w:tcBorders>
            <w:shd w:val="clear" w:color="auto" w:fill="FFFFFF" w:themeFill="background1"/>
            <w:vAlign w:val="center"/>
            <w:hideMark/>
          </w:tcPr>
          <w:p w:rsidR="00FB648C" w:rsidRPr="00372AA2" w:rsidRDefault="00FB648C" w:rsidP="00FB648C">
            <w:pPr>
              <w:jc w:val="center"/>
              <w:rPr>
                <w:sz w:val="20"/>
                <w:szCs w:val="20"/>
              </w:rPr>
            </w:pPr>
            <w:r w:rsidRPr="00372AA2">
              <w:rPr>
                <w:sz w:val="20"/>
                <w:szCs w:val="20"/>
              </w:rPr>
              <w:lastRenderedPageBreak/>
              <w:t> </w:t>
            </w:r>
          </w:p>
        </w:tc>
        <w:tc>
          <w:tcPr>
            <w:tcW w:w="1715" w:type="pct"/>
            <w:tcBorders>
              <w:top w:val="nil"/>
              <w:left w:val="nil"/>
              <w:bottom w:val="single" w:sz="4" w:space="0" w:color="auto"/>
              <w:right w:val="single" w:sz="4" w:space="0" w:color="auto"/>
            </w:tcBorders>
            <w:shd w:val="clear" w:color="auto" w:fill="FFFFFF" w:themeFill="background1"/>
            <w:vAlign w:val="center"/>
            <w:hideMark/>
          </w:tcPr>
          <w:p w:rsidR="00FB648C" w:rsidRPr="00372AA2" w:rsidRDefault="00FB648C" w:rsidP="00FB648C">
            <w:pPr>
              <w:jc w:val="right"/>
              <w:rPr>
                <w:sz w:val="20"/>
                <w:szCs w:val="20"/>
              </w:rPr>
            </w:pPr>
            <w:r w:rsidRPr="00372AA2">
              <w:rPr>
                <w:sz w:val="20"/>
                <w:szCs w:val="20"/>
              </w:rPr>
              <w:t>п. Загорье</w:t>
            </w:r>
          </w:p>
        </w:tc>
        <w:tc>
          <w:tcPr>
            <w:tcW w:w="1610" w:type="pct"/>
            <w:tcBorders>
              <w:top w:val="nil"/>
              <w:left w:val="nil"/>
              <w:bottom w:val="single" w:sz="4" w:space="0" w:color="auto"/>
              <w:right w:val="single" w:sz="4" w:space="0" w:color="auto"/>
            </w:tcBorders>
            <w:shd w:val="clear" w:color="auto" w:fill="FFFFFF" w:themeFill="background1"/>
            <w:vAlign w:val="center"/>
            <w:hideMark/>
          </w:tcPr>
          <w:p w:rsidR="00FB648C" w:rsidRPr="00372AA2" w:rsidRDefault="00FB648C" w:rsidP="00FB648C">
            <w:pPr>
              <w:jc w:val="center"/>
              <w:rPr>
                <w:sz w:val="20"/>
                <w:szCs w:val="20"/>
              </w:rPr>
            </w:pPr>
            <w:r w:rsidRPr="00372AA2">
              <w:rPr>
                <w:sz w:val="20"/>
                <w:szCs w:val="20"/>
              </w:rPr>
              <w:t>51-100</w:t>
            </w:r>
          </w:p>
        </w:tc>
        <w:tc>
          <w:tcPr>
            <w:tcW w:w="1288" w:type="pct"/>
            <w:tcBorders>
              <w:top w:val="nil"/>
              <w:left w:val="nil"/>
              <w:bottom w:val="single" w:sz="4" w:space="0" w:color="auto"/>
              <w:right w:val="single" w:sz="4" w:space="0" w:color="auto"/>
            </w:tcBorders>
            <w:shd w:val="clear" w:color="auto" w:fill="FFFFFF" w:themeFill="background1"/>
            <w:vAlign w:val="center"/>
            <w:hideMark/>
          </w:tcPr>
          <w:p w:rsidR="00FB648C" w:rsidRPr="00372AA2" w:rsidRDefault="00FB648C" w:rsidP="00FB648C">
            <w:pPr>
              <w:jc w:val="center"/>
              <w:rPr>
                <w:sz w:val="20"/>
                <w:szCs w:val="20"/>
              </w:rPr>
            </w:pPr>
            <w:r w:rsidRPr="00372AA2">
              <w:rPr>
                <w:sz w:val="20"/>
                <w:szCs w:val="20"/>
              </w:rPr>
              <w:t>7,7</w:t>
            </w:r>
          </w:p>
        </w:tc>
      </w:tr>
      <w:tr w:rsidR="00233396" w:rsidRPr="00372AA2" w:rsidTr="00FB648C">
        <w:trPr>
          <w:trHeight w:val="20"/>
        </w:trPr>
        <w:tc>
          <w:tcPr>
            <w:tcW w:w="387" w:type="pct"/>
            <w:tcBorders>
              <w:top w:val="nil"/>
              <w:left w:val="single" w:sz="4" w:space="0" w:color="auto"/>
              <w:bottom w:val="single" w:sz="4" w:space="0" w:color="auto"/>
              <w:right w:val="single" w:sz="4" w:space="0" w:color="auto"/>
            </w:tcBorders>
            <w:shd w:val="clear" w:color="auto" w:fill="FFFFFF" w:themeFill="background1"/>
            <w:vAlign w:val="center"/>
            <w:hideMark/>
          </w:tcPr>
          <w:p w:rsidR="00FB648C" w:rsidRPr="00372AA2" w:rsidRDefault="00FB648C" w:rsidP="00FB648C">
            <w:pPr>
              <w:jc w:val="center"/>
              <w:rPr>
                <w:sz w:val="20"/>
                <w:szCs w:val="20"/>
              </w:rPr>
            </w:pPr>
            <w:r w:rsidRPr="00372AA2">
              <w:rPr>
                <w:sz w:val="20"/>
                <w:szCs w:val="20"/>
              </w:rPr>
              <w:t> </w:t>
            </w:r>
          </w:p>
        </w:tc>
        <w:tc>
          <w:tcPr>
            <w:tcW w:w="1715" w:type="pct"/>
            <w:tcBorders>
              <w:top w:val="nil"/>
              <w:left w:val="nil"/>
              <w:bottom w:val="single" w:sz="4" w:space="0" w:color="auto"/>
              <w:right w:val="single" w:sz="4" w:space="0" w:color="auto"/>
            </w:tcBorders>
            <w:shd w:val="clear" w:color="auto" w:fill="FFFFFF" w:themeFill="background1"/>
            <w:vAlign w:val="center"/>
            <w:hideMark/>
          </w:tcPr>
          <w:p w:rsidR="00FB648C" w:rsidRPr="00372AA2" w:rsidRDefault="00FB648C" w:rsidP="00FB648C">
            <w:pPr>
              <w:jc w:val="right"/>
              <w:rPr>
                <w:b/>
                <w:bCs/>
                <w:sz w:val="20"/>
                <w:szCs w:val="20"/>
              </w:rPr>
            </w:pPr>
            <w:r w:rsidRPr="00372AA2">
              <w:rPr>
                <w:b/>
                <w:bCs/>
                <w:sz w:val="20"/>
                <w:szCs w:val="20"/>
              </w:rPr>
              <w:t> итого по группе</w:t>
            </w:r>
          </w:p>
        </w:tc>
        <w:tc>
          <w:tcPr>
            <w:tcW w:w="1610" w:type="pct"/>
            <w:tcBorders>
              <w:top w:val="nil"/>
              <w:left w:val="nil"/>
              <w:bottom w:val="single" w:sz="4" w:space="0" w:color="auto"/>
              <w:right w:val="single" w:sz="4" w:space="0" w:color="auto"/>
            </w:tcBorders>
            <w:shd w:val="clear" w:color="auto" w:fill="FFFFFF" w:themeFill="background1"/>
            <w:hideMark/>
          </w:tcPr>
          <w:p w:rsidR="00FB648C" w:rsidRPr="00372AA2" w:rsidRDefault="00FB648C" w:rsidP="00FB648C">
            <w:pPr>
              <w:jc w:val="center"/>
              <w:rPr>
                <w:b/>
                <w:bCs/>
                <w:sz w:val="20"/>
                <w:szCs w:val="20"/>
              </w:rPr>
            </w:pPr>
            <w:r w:rsidRPr="00372AA2">
              <w:rPr>
                <w:b/>
                <w:bCs/>
                <w:sz w:val="20"/>
                <w:szCs w:val="20"/>
              </w:rPr>
              <w:t> до 500</w:t>
            </w:r>
          </w:p>
        </w:tc>
        <w:tc>
          <w:tcPr>
            <w:tcW w:w="1288" w:type="pct"/>
            <w:tcBorders>
              <w:top w:val="nil"/>
              <w:left w:val="nil"/>
              <w:bottom w:val="single" w:sz="4" w:space="0" w:color="auto"/>
              <w:right w:val="single" w:sz="4" w:space="0" w:color="auto"/>
            </w:tcBorders>
            <w:shd w:val="clear" w:color="auto" w:fill="FFFFFF" w:themeFill="background1"/>
            <w:vAlign w:val="center"/>
            <w:hideMark/>
          </w:tcPr>
          <w:p w:rsidR="00FB648C" w:rsidRPr="00372AA2" w:rsidRDefault="00FB648C" w:rsidP="00FB648C">
            <w:pPr>
              <w:jc w:val="center"/>
              <w:rPr>
                <w:b/>
                <w:bCs/>
                <w:sz w:val="20"/>
                <w:szCs w:val="20"/>
              </w:rPr>
            </w:pPr>
            <w:r w:rsidRPr="00372AA2">
              <w:rPr>
                <w:b/>
                <w:bCs/>
                <w:sz w:val="20"/>
                <w:szCs w:val="20"/>
              </w:rPr>
              <w:t> </w:t>
            </w:r>
          </w:p>
        </w:tc>
      </w:tr>
      <w:tr w:rsidR="00233396" w:rsidRPr="00372AA2" w:rsidTr="00FB648C">
        <w:trPr>
          <w:trHeight w:val="20"/>
        </w:trPr>
        <w:tc>
          <w:tcPr>
            <w:tcW w:w="387" w:type="pct"/>
            <w:tcBorders>
              <w:top w:val="nil"/>
              <w:left w:val="single" w:sz="4" w:space="0" w:color="auto"/>
              <w:bottom w:val="single" w:sz="4" w:space="0" w:color="auto"/>
              <w:right w:val="single" w:sz="4" w:space="0" w:color="auto"/>
            </w:tcBorders>
            <w:shd w:val="clear" w:color="auto" w:fill="FFFFFF" w:themeFill="background1"/>
            <w:vAlign w:val="center"/>
            <w:hideMark/>
          </w:tcPr>
          <w:p w:rsidR="00FB648C" w:rsidRPr="00372AA2" w:rsidRDefault="00FB648C" w:rsidP="00FB648C">
            <w:pPr>
              <w:jc w:val="center"/>
              <w:rPr>
                <w:sz w:val="20"/>
                <w:szCs w:val="20"/>
              </w:rPr>
            </w:pPr>
            <w:r w:rsidRPr="00372AA2">
              <w:rPr>
                <w:sz w:val="20"/>
                <w:szCs w:val="20"/>
              </w:rPr>
              <w:t>8</w:t>
            </w:r>
          </w:p>
        </w:tc>
        <w:tc>
          <w:tcPr>
            <w:tcW w:w="1715" w:type="pct"/>
            <w:tcBorders>
              <w:top w:val="nil"/>
              <w:left w:val="nil"/>
              <w:bottom w:val="single" w:sz="4" w:space="0" w:color="auto"/>
              <w:right w:val="single" w:sz="4" w:space="0" w:color="auto"/>
            </w:tcBorders>
            <w:shd w:val="clear" w:color="auto" w:fill="FFFFFF" w:themeFill="background1"/>
            <w:vAlign w:val="center"/>
            <w:hideMark/>
          </w:tcPr>
          <w:p w:rsidR="00FB648C" w:rsidRPr="00372AA2" w:rsidRDefault="00FB648C" w:rsidP="00FB648C">
            <w:pPr>
              <w:rPr>
                <w:b/>
                <w:bCs/>
                <w:sz w:val="20"/>
                <w:szCs w:val="20"/>
              </w:rPr>
            </w:pPr>
            <w:r w:rsidRPr="00372AA2">
              <w:rPr>
                <w:b/>
                <w:bCs/>
                <w:sz w:val="20"/>
                <w:szCs w:val="20"/>
              </w:rPr>
              <w:t xml:space="preserve">с. </w:t>
            </w:r>
            <w:proofErr w:type="spellStart"/>
            <w:r w:rsidRPr="00372AA2">
              <w:rPr>
                <w:b/>
                <w:bCs/>
                <w:sz w:val="20"/>
                <w:szCs w:val="20"/>
              </w:rPr>
              <w:t>Имисское</w:t>
            </w:r>
            <w:proofErr w:type="spellEnd"/>
          </w:p>
        </w:tc>
        <w:tc>
          <w:tcPr>
            <w:tcW w:w="1610" w:type="pct"/>
            <w:tcBorders>
              <w:top w:val="nil"/>
              <w:left w:val="nil"/>
              <w:bottom w:val="single" w:sz="4" w:space="0" w:color="auto"/>
              <w:right w:val="single" w:sz="4" w:space="0" w:color="auto"/>
            </w:tcBorders>
            <w:shd w:val="clear" w:color="auto" w:fill="FFFFFF" w:themeFill="background1"/>
            <w:vAlign w:val="center"/>
            <w:hideMark/>
          </w:tcPr>
          <w:p w:rsidR="00FB648C" w:rsidRPr="00372AA2" w:rsidRDefault="00FB648C" w:rsidP="00FB648C">
            <w:pPr>
              <w:jc w:val="center"/>
              <w:rPr>
                <w:sz w:val="20"/>
                <w:szCs w:val="20"/>
              </w:rPr>
            </w:pPr>
            <w:r w:rsidRPr="00372AA2">
              <w:rPr>
                <w:sz w:val="20"/>
                <w:szCs w:val="20"/>
              </w:rPr>
              <w:t>501-1000</w:t>
            </w:r>
          </w:p>
        </w:tc>
        <w:tc>
          <w:tcPr>
            <w:tcW w:w="1288" w:type="pct"/>
            <w:tcBorders>
              <w:top w:val="nil"/>
              <w:left w:val="nil"/>
              <w:bottom w:val="single" w:sz="4" w:space="0" w:color="auto"/>
              <w:right w:val="single" w:sz="4" w:space="0" w:color="auto"/>
            </w:tcBorders>
            <w:shd w:val="clear" w:color="auto" w:fill="FFFFFF" w:themeFill="background1"/>
            <w:vAlign w:val="center"/>
            <w:hideMark/>
          </w:tcPr>
          <w:p w:rsidR="00FB648C" w:rsidRPr="00372AA2" w:rsidRDefault="00FB648C" w:rsidP="00FB648C">
            <w:pPr>
              <w:jc w:val="center"/>
              <w:rPr>
                <w:sz w:val="20"/>
                <w:szCs w:val="20"/>
              </w:rPr>
            </w:pPr>
            <w:r w:rsidRPr="00372AA2">
              <w:rPr>
                <w:sz w:val="20"/>
                <w:szCs w:val="20"/>
              </w:rPr>
              <w:t>-</w:t>
            </w:r>
          </w:p>
        </w:tc>
      </w:tr>
      <w:tr w:rsidR="00233396" w:rsidRPr="00372AA2" w:rsidTr="00FB648C">
        <w:trPr>
          <w:trHeight w:val="20"/>
        </w:trPr>
        <w:tc>
          <w:tcPr>
            <w:tcW w:w="387" w:type="pct"/>
            <w:tcBorders>
              <w:top w:val="nil"/>
              <w:left w:val="single" w:sz="4" w:space="0" w:color="auto"/>
              <w:bottom w:val="single" w:sz="4" w:space="0" w:color="auto"/>
              <w:right w:val="single" w:sz="4" w:space="0" w:color="auto"/>
            </w:tcBorders>
            <w:shd w:val="clear" w:color="auto" w:fill="FFFFFF" w:themeFill="background1"/>
            <w:vAlign w:val="center"/>
            <w:hideMark/>
          </w:tcPr>
          <w:p w:rsidR="00FB648C" w:rsidRPr="00372AA2" w:rsidRDefault="00FB648C" w:rsidP="00FB648C">
            <w:pPr>
              <w:jc w:val="center"/>
              <w:rPr>
                <w:sz w:val="20"/>
                <w:szCs w:val="20"/>
              </w:rPr>
            </w:pPr>
            <w:r w:rsidRPr="00372AA2">
              <w:rPr>
                <w:sz w:val="20"/>
                <w:szCs w:val="20"/>
              </w:rPr>
              <w:t> </w:t>
            </w:r>
          </w:p>
        </w:tc>
        <w:tc>
          <w:tcPr>
            <w:tcW w:w="1715" w:type="pct"/>
            <w:tcBorders>
              <w:top w:val="nil"/>
              <w:left w:val="nil"/>
              <w:bottom w:val="single" w:sz="4" w:space="0" w:color="auto"/>
              <w:right w:val="single" w:sz="4" w:space="0" w:color="auto"/>
            </w:tcBorders>
            <w:shd w:val="clear" w:color="auto" w:fill="FFFFFF" w:themeFill="background1"/>
            <w:vAlign w:val="center"/>
            <w:hideMark/>
          </w:tcPr>
          <w:p w:rsidR="00FB648C" w:rsidRPr="00372AA2" w:rsidRDefault="00FB648C" w:rsidP="00FB648C">
            <w:pPr>
              <w:jc w:val="right"/>
              <w:rPr>
                <w:sz w:val="20"/>
                <w:szCs w:val="20"/>
              </w:rPr>
            </w:pPr>
            <w:r w:rsidRPr="00372AA2">
              <w:rPr>
                <w:sz w:val="20"/>
                <w:szCs w:val="20"/>
              </w:rPr>
              <w:t xml:space="preserve">д. </w:t>
            </w:r>
            <w:proofErr w:type="spellStart"/>
            <w:r w:rsidRPr="00372AA2">
              <w:rPr>
                <w:sz w:val="20"/>
                <w:szCs w:val="20"/>
              </w:rPr>
              <w:t>Жербатиха</w:t>
            </w:r>
            <w:proofErr w:type="spellEnd"/>
          </w:p>
        </w:tc>
        <w:tc>
          <w:tcPr>
            <w:tcW w:w="1610" w:type="pct"/>
            <w:tcBorders>
              <w:top w:val="nil"/>
              <w:left w:val="nil"/>
              <w:bottom w:val="single" w:sz="4" w:space="0" w:color="auto"/>
              <w:right w:val="single" w:sz="4" w:space="0" w:color="auto"/>
            </w:tcBorders>
            <w:shd w:val="clear" w:color="auto" w:fill="FFFFFF" w:themeFill="background1"/>
            <w:vAlign w:val="center"/>
            <w:hideMark/>
          </w:tcPr>
          <w:p w:rsidR="00FB648C" w:rsidRPr="00372AA2" w:rsidRDefault="00FB648C" w:rsidP="00FB648C">
            <w:pPr>
              <w:jc w:val="center"/>
              <w:rPr>
                <w:sz w:val="20"/>
                <w:szCs w:val="20"/>
              </w:rPr>
            </w:pPr>
            <w:r w:rsidRPr="00372AA2">
              <w:rPr>
                <w:sz w:val="20"/>
                <w:szCs w:val="20"/>
              </w:rPr>
              <w:t>201-500</w:t>
            </w:r>
          </w:p>
        </w:tc>
        <w:tc>
          <w:tcPr>
            <w:tcW w:w="1288" w:type="pct"/>
            <w:tcBorders>
              <w:top w:val="nil"/>
              <w:left w:val="nil"/>
              <w:bottom w:val="single" w:sz="4" w:space="0" w:color="auto"/>
              <w:right w:val="single" w:sz="4" w:space="0" w:color="auto"/>
            </w:tcBorders>
            <w:shd w:val="clear" w:color="auto" w:fill="FFFFFF" w:themeFill="background1"/>
            <w:vAlign w:val="center"/>
            <w:hideMark/>
          </w:tcPr>
          <w:p w:rsidR="00FB648C" w:rsidRPr="00372AA2" w:rsidRDefault="00FB648C" w:rsidP="00FB648C">
            <w:pPr>
              <w:jc w:val="center"/>
              <w:rPr>
                <w:sz w:val="20"/>
                <w:szCs w:val="20"/>
              </w:rPr>
            </w:pPr>
            <w:r w:rsidRPr="00372AA2">
              <w:rPr>
                <w:sz w:val="20"/>
                <w:szCs w:val="20"/>
              </w:rPr>
              <w:t>6,8</w:t>
            </w:r>
          </w:p>
        </w:tc>
      </w:tr>
      <w:tr w:rsidR="00233396" w:rsidRPr="00372AA2" w:rsidTr="00FB648C">
        <w:trPr>
          <w:trHeight w:val="20"/>
        </w:trPr>
        <w:tc>
          <w:tcPr>
            <w:tcW w:w="387" w:type="pct"/>
            <w:tcBorders>
              <w:top w:val="nil"/>
              <w:left w:val="single" w:sz="4" w:space="0" w:color="auto"/>
              <w:bottom w:val="single" w:sz="4" w:space="0" w:color="auto"/>
              <w:right w:val="single" w:sz="4" w:space="0" w:color="auto"/>
            </w:tcBorders>
            <w:shd w:val="clear" w:color="auto" w:fill="FFFFFF" w:themeFill="background1"/>
            <w:vAlign w:val="center"/>
            <w:hideMark/>
          </w:tcPr>
          <w:p w:rsidR="00FB648C" w:rsidRPr="00372AA2" w:rsidRDefault="00FB648C" w:rsidP="00FB648C">
            <w:pPr>
              <w:jc w:val="center"/>
              <w:rPr>
                <w:sz w:val="20"/>
                <w:szCs w:val="20"/>
              </w:rPr>
            </w:pPr>
            <w:r w:rsidRPr="00372AA2">
              <w:rPr>
                <w:sz w:val="20"/>
                <w:szCs w:val="20"/>
              </w:rPr>
              <w:t> </w:t>
            </w:r>
          </w:p>
        </w:tc>
        <w:tc>
          <w:tcPr>
            <w:tcW w:w="1715" w:type="pct"/>
            <w:tcBorders>
              <w:top w:val="nil"/>
              <w:left w:val="nil"/>
              <w:bottom w:val="single" w:sz="4" w:space="0" w:color="auto"/>
              <w:right w:val="single" w:sz="4" w:space="0" w:color="auto"/>
            </w:tcBorders>
            <w:shd w:val="clear" w:color="auto" w:fill="FFFFFF" w:themeFill="background1"/>
            <w:vAlign w:val="center"/>
            <w:hideMark/>
          </w:tcPr>
          <w:p w:rsidR="00FB648C" w:rsidRPr="00372AA2" w:rsidRDefault="00FB648C" w:rsidP="00FB648C">
            <w:pPr>
              <w:jc w:val="right"/>
              <w:rPr>
                <w:sz w:val="20"/>
                <w:szCs w:val="20"/>
              </w:rPr>
            </w:pPr>
            <w:r w:rsidRPr="00372AA2">
              <w:rPr>
                <w:b/>
                <w:bCs/>
                <w:sz w:val="20"/>
                <w:szCs w:val="20"/>
              </w:rPr>
              <w:t>итого по группе</w:t>
            </w:r>
            <w:r w:rsidRPr="00372AA2">
              <w:rPr>
                <w:sz w:val="20"/>
                <w:szCs w:val="20"/>
              </w:rPr>
              <w:t> </w:t>
            </w:r>
          </w:p>
        </w:tc>
        <w:tc>
          <w:tcPr>
            <w:tcW w:w="1610" w:type="pct"/>
            <w:tcBorders>
              <w:top w:val="nil"/>
              <w:left w:val="nil"/>
              <w:bottom w:val="single" w:sz="4" w:space="0" w:color="auto"/>
              <w:right w:val="single" w:sz="4" w:space="0" w:color="auto"/>
            </w:tcBorders>
            <w:shd w:val="clear" w:color="auto" w:fill="FFFFFF" w:themeFill="background1"/>
            <w:vAlign w:val="center"/>
            <w:hideMark/>
          </w:tcPr>
          <w:p w:rsidR="00FB648C" w:rsidRPr="00372AA2" w:rsidRDefault="00750FE1" w:rsidP="00FB648C">
            <w:pPr>
              <w:jc w:val="center"/>
              <w:rPr>
                <w:b/>
                <w:sz w:val="20"/>
                <w:szCs w:val="20"/>
              </w:rPr>
            </w:pPr>
            <w:r w:rsidRPr="00372AA2">
              <w:rPr>
                <w:b/>
                <w:sz w:val="20"/>
                <w:szCs w:val="20"/>
              </w:rPr>
              <w:t>1000-2000</w:t>
            </w:r>
            <w:r w:rsidR="00FB648C" w:rsidRPr="00372AA2">
              <w:rPr>
                <w:b/>
                <w:sz w:val="20"/>
                <w:szCs w:val="20"/>
              </w:rPr>
              <w:t> </w:t>
            </w:r>
          </w:p>
        </w:tc>
        <w:tc>
          <w:tcPr>
            <w:tcW w:w="1288" w:type="pct"/>
            <w:tcBorders>
              <w:top w:val="nil"/>
              <w:left w:val="nil"/>
              <w:bottom w:val="single" w:sz="4" w:space="0" w:color="auto"/>
              <w:right w:val="single" w:sz="4" w:space="0" w:color="auto"/>
            </w:tcBorders>
            <w:shd w:val="clear" w:color="auto" w:fill="FFFFFF" w:themeFill="background1"/>
            <w:vAlign w:val="center"/>
            <w:hideMark/>
          </w:tcPr>
          <w:p w:rsidR="00FB648C" w:rsidRPr="00372AA2" w:rsidRDefault="00FB648C" w:rsidP="00FB648C">
            <w:pPr>
              <w:jc w:val="center"/>
              <w:rPr>
                <w:sz w:val="20"/>
                <w:szCs w:val="20"/>
              </w:rPr>
            </w:pPr>
            <w:r w:rsidRPr="00372AA2">
              <w:rPr>
                <w:sz w:val="20"/>
                <w:szCs w:val="20"/>
              </w:rPr>
              <w:t> </w:t>
            </w:r>
          </w:p>
        </w:tc>
      </w:tr>
      <w:tr w:rsidR="00233396" w:rsidRPr="00372AA2" w:rsidTr="00FB648C">
        <w:trPr>
          <w:trHeight w:val="20"/>
        </w:trPr>
        <w:tc>
          <w:tcPr>
            <w:tcW w:w="387" w:type="pct"/>
            <w:tcBorders>
              <w:top w:val="nil"/>
              <w:left w:val="single" w:sz="4" w:space="0" w:color="auto"/>
              <w:bottom w:val="single" w:sz="4" w:space="0" w:color="auto"/>
              <w:right w:val="single" w:sz="4" w:space="0" w:color="auto"/>
            </w:tcBorders>
            <w:shd w:val="clear" w:color="auto" w:fill="FFFFFF" w:themeFill="background1"/>
            <w:vAlign w:val="center"/>
            <w:hideMark/>
          </w:tcPr>
          <w:p w:rsidR="00FB648C" w:rsidRPr="00372AA2" w:rsidRDefault="00FB648C" w:rsidP="00FB648C">
            <w:pPr>
              <w:jc w:val="center"/>
              <w:rPr>
                <w:sz w:val="20"/>
                <w:szCs w:val="20"/>
              </w:rPr>
            </w:pPr>
            <w:r w:rsidRPr="00372AA2">
              <w:rPr>
                <w:sz w:val="20"/>
                <w:szCs w:val="20"/>
              </w:rPr>
              <w:t>9</w:t>
            </w:r>
          </w:p>
        </w:tc>
        <w:tc>
          <w:tcPr>
            <w:tcW w:w="1715" w:type="pct"/>
            <w:tcBorders>
              <w:top w:val="nil"/>
              <w:left w:val="nil"/>
              <w:bottom w:val="single" w:sz="4" w:space="0" w:color="auto"/>
              <w:right w:val="single" w:sz="4" w:space="0" w:color="auto"/>
            </w:tcBorders>
            <w:shd w:val="clear" w:color="auto" w:fill="FFFFFF" w:themeFill="background1"/>
            <w:hideMark/>
          </w:tcPr>
          <w:p w:rsidR="00FB648C" w:rsidRPr="00372AA2" w:rsidRDefault="00FB648C" w:rsidP="00FB648C">
            <w:pPr>
              <w:rPr>
                <w:b/>
                <w:bCs/>
                <w:sz w:val="20"/>
                <w:szCs w:val="20"/>
              </w:rPr>
            </w:pPr>
            <w:proofErr w:type="spellStart"/>
            <w:r w:rsidRPr="00372AA2">
              <w:rPr>
                <w:b/>
                <w:bCs/>
                <w:sz w:val="20"/>
                <w:szCs w:val="20"/>
              </w:rPr>
              <w:t>пгт</w:t>
            </w:r>
            <w:proofErr w:type="spellEnd"/>
            <w:r w:rsidRPr="00372AA2">
              <w:rPr>
                <w:b/>
                <w:bCs/>
                <w:sz w:val="20"/>
                <w:szCs w:val="20"/>
              </w:rPr>
              <w:t xml:space="preserve"> Большая </w:t>
            </w:r>
            <w:proofErr w:type="spellStart"/>
            <w:r w:rsidRPr="00372AA2">
              <w:rPr>
                <w:b/>
                <w:bCs/>
                <w:sz w:val="20"/>
                <w:szCs w:val="20"/>
              </w:rPr>
              <w:t>Ирба</w:t>
            </w:r>
            <w:proofErr w:type="spellEnd"/>
          </w:p>
        </w:tc>
        <w:tc>
          <w:tcPr>
            <w:tcW w:w="1610" w:type="pct"/>
            <w:tcBorders>
              <w:top w:val="nil"/>
              <w:left w:val="nil"/>
              <w:bottom w:val="single" w:sz="4" w:space="0" w:color="auto"/>
              <w:right w:val="single" w:sz="4" w:space="0" w:color="auto"/>
            </w:tcBorders>
            <w:shd w:val="clear" w:color="auto" w:fill="FFFFFF" w:themeFill="background1"/>
            <w:vAlign w:val="center"/>
            <w:hideMark/>
          </w:tcPr>
          <w:p w:rsidR="00FB648C" w:rsidRPr="00372AA2" w:rsidRDefault="00FB648C" w:rsidP="00FB648C">
            <w:pPr>
              <w:jc w:val="center"/>
              <w:rPr>
                <w:sz w:val="20"/>
                <w:szCs w:val="20"/>
              </w:rPr>
            </w:pPr>
            <w:r w:rsidRPr="00372AA2">
              <w:rPr>
                <w:sz w:val="20"/>
                <w:szCs w:val="20"/>
              </w:rPr>
              <w:t>3001-5000</w:t>
            </w:r>
          </w:p>
        </w:tc>
        <w:tc>
          <w:tcPr>
            <w:tcW w:w="1288" w:type="pct"/>
            <w:tcBorders>
              <w:top w:val="nil"/>
              <w:left w:val="nil"/>
              <w:bottom w:val="single" w:sz="4" w:space="0" w:color="auto"/>
              <w:right w:val="single" w:sz="4" w:space="0" w:color="auto"/>
            </w:tcBorders>
            <w:shd w:val="clear" w:color="auto" w:fill="FFFFFF" w:themeFill="background1"/>
            <w:vAlign w:val="center"/>
            <w:hideMark/>
          </w:tcPr>
          <w:p w:rsidR="00FB648C" w:rsidRPr="00372AA2" w:rsidRDefault="00FB648C" w:rsidP="00FB648C">
            <w:pPr>
              <w:jc w:val="center"/>
              <w:rPr>
                <w:sz w:val="20"/>
                <w:szCs w:val="20"/>
              </w:rPr>
            </w:pPr>
            <w:r w:rsidRPr="00372AA2">
              <w:rPr>
                <w:sz w:val="20"/>
                <w:szCs w:val="20"/>
              </w:rPr>
              <w:t>-</w:t>
            </w:r>
          </w:p>
        </w:tc>
      </w:tr>
      <w:tr w:rsidR="00233396" w:rsidRPr="00372AA2" w:rsidTr="00FB648C">
        <w:trPr>
          <w:trHeight w:val="20"/>
        </w:trPr>
        <w:tc>
          <w:tcPr>
            <w:tcW w:w="387" w:type="pct"/>
            <w:tcBorders>
              <w:top w:val="nil"/>
              <w:left w:val="single" w:sz="4" w:space="0" w:color="auto"/>
              <w:bottom w:val="single" w:sz="4" w:space="0" w:color="auto"/>
              <w:right w:val="single" w:sz="4" w:space="0" w:color="auto"/>
            </w:tcBorders>
            <w:shd w:val="clear" w:color="auto" w:fill="FFFFFF" w:themeFill="background1"/>
            <w:vAlign w:val="center"/>
            <w:hideMark/>
          </w:tcPr>
          <w:p w:rsidR="00FB648C" w:rsidRPr="00372AA2" w:rsidRDefault="00FB648C" w:rsidP="00FB648C">
            <w:pPr>
              <w:jc w:val="center"/>
              <w:rPr>
                <w:sz w:val="20"/>
                <w:szCs w:val="20"/>
              </w:rPr>
            </w:pPr>
            <w:r w:rsidRPr="00372AA2">
              <w:rPr>
                <w:sz w:val="20"/>
                <w:szCs w:val="20"/>
              </w:rPr>
              <w:t> </w:t>
            </w:r>
          </w:p>
        </w:tc>
        <w:tc>
          <w:tcPr>
            <w:tcW w:w="1715" w:type="pct"/>
            <w:tcBorders>
              <w:top w:val="nil"/>
              <w:left w:val="nil"/>
              <w:bottom w:val="single" w:sz="4" w:space="0" w:color="auto"/>
              <w:right w:val="single" w:sz="4" w:space="0" w:color="auto"/>
            </w:tcBorders>
            <w:shd w:val="clear" w:color="auto" w:fill="FFFFFF" w:themeFill="background1"/>
            <w:vAlign w:val="center"/>
            <w:hideMark/>
          </w:tcPr>
          <w:p w:rsidR="00FB648C" w:rsidRPr="00372AA2" w:rsidRDefault="00FB648C" w:rsidP="00FB648C">
            <w:pPr>
              <w:jc w:val="right"/>
              <w:rPr>
                <w:sz w:val="20"/>
                <w:szCs w:val="20"/>
              </w:rPr>
            </w:pPr>
            <w:r w:rsidRPr="00372AA2">
              <w:rPr>
                <w:sz w:val="20"/>
                <w:szCs w:val="20"/>
              </w:rPr>
              <w:t xml:space="preserve">с. </w:t>
            </w:r>
            <w:proofErr w:type="spellStart"/>
            <w:r w:rsidRPr="00372AA2">
              <w:rPr>
                <w:sz w:val="20"/>
                <w:szCs w:val="20"/>
              </w:rPr>
              <w:t>Поначево</w:t>
            </w:r>
            <w:proofErr w:type="spellEnd"/>
          </w:p>
        </w:tc>
        <w:tc>
          <w:tcPr>
            <w:tcW w:w="1610" w:type="pct"/>
            <w:tcBorders>
              <w:top w:val="nil"/>
              <w:left w:val="nil"/>
              <w:bottom w:val="single" w:sz="4" w:space="0" w:color="auto"/>
              <w:right w:val="single" w:sz="4" w:space="0" w:color="auto"/>
            </w:tcBorders>
            <w:shd w:val="clear" w:color="auto" w:fill="FFFFFF" w:themeFill="background1"/>
            <w:vAlign w:val="center"/>
            <w:hideMark/>
          </w:tcPr>
          <w:p w:rsidR="00FB648C" w:rsidRPr="00372AA2" w:rsidRDefault="00FB648C" w:rsidP="00FB648C">
            <w:pPr>
              <w:jc w:val="center"/>
              <w:rPr>
                <w:sz w:val="20"/>
                <w:szCs w:val="20"/>
              </w:rPr>
            </w:pPr>
            <w:r w:rsidRPr="00372AA2">
              <w:rPr>
                <w:sz w:val="20"/>
                <w:szCs w:val="20"/>
              </w:rPr>
              <w:t>101-200</w:t>
            </w:r>
          </w:p>
        </w:tc>
        <w:tc>
          <w:tcPr>
            <w:tcW w:w="1288" w:type="pct"/>
            <w:tcBorders>
              <w:top w:val="nil"/>
              <w:left w:val="nil"/>
              <w:bottom w:val="single" w:sz="4" w:space="0" w:color="auto"/>
              <w:right w:val="single" w:sz="4" w:space="0" w:color="auto"/>
            </w:tcBorders>
            <w:shd w:val="clear" w:color="auto" w:fill="FFFFFF" w:themeFill="background1"/>
            <w:vAlign w:val="center"/>
            <w:hideMark/>
          </w:tcPr>
          <w:p w:rsidR="00FB648C" w:rsidRPr="00372AA2" w:rsidRDefault="00FB648C" w:rsidP="00FB648C">
            <w:pPr>
              <w:jc w:val="center"/>
              <w:rPr>
                <w:sz w:val="20"/>
                <w:szCs w:val="20"/>
              </w:rPr>
            </w:pPr>
            <w:r w:rsidRPr="00372AA2">
              <w:rPr>
                <w:sz w:val="20"/>
                <w:szCs w:val="20"/>
              </w:rPr>
              <w:t>20,9</w:t>
            </w:r>
          </w:p>
        </w:tc>
      </w:tr>
      <w:tr w:rsidR="00233396" w:rsidRPr="00372AA2" w:rsidTr="00FB648C">
        <w:trPr>
          <w:trHeight w:val="20"/>
        </w:trPr>
        <w:tc>
          <w:tcPr>
            <w:tcW w:w="387" w:type="pct"/>
            <w:tcBorders>
              <w:top w:val="nil"/>
              <w:left w:val="single" w:sz="4" w:space="0" w:color="auto"/>
              <w:bottom w:val="single" w:sz="4" w:space="0" w:color="auto"/>
              <w:right w:val="single" w:sz="4" w:space="0" w:color="auto"/>
            </w:tcBorders>
            <w:shd w:val="clear" w:color="auto" w:fill="FFFFFF" w:themeFill="background1"/>
            <w:vAlign w:val="center"/>
            <w:hideMark/>
          </w:tcPr>
          <w:p w:rsidR="00FB648C" w:rsidRPr="00372AA2" w:rsidRDefault="00FB648C" w:rsidP="00FB648C">
            <w:pPr>
              <w:jc w:val="center"/>
              <w:rPr>
                <w:sz w:val="20"/>
                <w:szCs w:val="20"/>
              </w:rPr>
            </w:pPr>
            <w:r w:rsidRPr="00372AA2">
              <w:rPr>
                <w:sz w:val="20"/>
                <w:szCs w:val="20"/>
              </w:rPr>
              <w:t> </w:t>
            </w:r>
          </w:p>
        </w:tc>
        <w:tc>
          <w:tcPr>
            <w:tcW w:w="1715" w:type="pct"/>
            <w:tcBorders>
              <w:top w:val="nil"/>
              <w:left w:val="nil"/>
              <w:bottom w:val="single" w:sz="4" w:space="0" w:color="auto"/>
              <w:right w:val="single" w:sz="4" w:space="0" w:color="auto"/>
            </w:tcBorders>
            <w:shd w:val="clear" w:color="auto" w:fill="FFFFFF" w:themeFill="background1"/>
            <w:vAlign w:val="center"/>
            <w:hideMark/>
          </w:tcPr>
          <w:p w:rsidR="00FB648C" w:rsidRPr="00372AA2" w:rsidRDefault="00FB648C" w:rsidP="00FB648C">
            <w:pPr>
              <w:jc w:val="right"/>
              <w:rPr>
                <w:sz w:val="20"/>
                <w:szCs w:val="20"/>
              </w:rPr>
            </w:pPr>
            <w:r w:rsidRPr="00372AA2">
              <w:rPr>
                <w:sz w:val="20"/>
                <w:szCs w:val="20"/>
              </w:rPr>
              <w:t>п. Красный Кордон</w:t>
            </w:r>
          </w:p>
        </w:tc>
        <w:tc>
          <w:tcPr>
            <w:tcW w:w="1610" w:type="pct"/>
            <w:tcBorders>
              <w:top w:val="nil"/>
              <w:left w:val="nil"/>
              <w:bottom w:val="single" w:sz="4" w:space="0" w:color="auto"/>
              <w:right w:val="single" w:sz="4" w:space="0" w:color="auto"/>
            </w:tcBorders>
            <w:shd w:val="clear" w:color="auto" w:fill="FFFFFF" w:themeFill="background1"/>
            <w:vAlign w:val="center"/>
            <w:hideMark/>
          </w:tcPr>
          <w:p w:rsidR="00FB648C" w:rsidRPr="00372AA2" w:rsidRDefault="00FB648C" w:rsidP="00FB648C">
            <w:pPr>
              <w:jc w:val="center"/>
              <w:rPr>
                <w:sz w:val="20"/>
                <w:szCs w:val="20"/>
              </w:rPr>
            </w:pPr>
            <w:r w:rsidRPr="00372AA2">
              <w:rPr>
                <w:sz w:val="20"/>
                <w:szCs w:val="20"/>
              </w:rPr>
              <w:t>11-50</w:t>
            </w:r>
          </w:p>
        </w:tc>
        <w:tc>
          <w:tcPr>
            <w:tcW w:w="1288" w:type="pct"/>
            <w:tcBorders>
              <w:top w:val="nil"/>
              <w:left w:val="nil"/>
              <w:bottom w:val="single" w:sz="4" w:space="0" w:color="auto"/>
              <w:right w:val="single" w:sz="4" w:space="0" w:color="auto"/>
            </w:tcBorders>
            <w:shd w:val="clear" w:color="auto" w:fill="FFFFFF" w:themeFill="background1"/>
            <w:vAlign w:val="center"/>
            <w:hideMark/>
          </w:tcPr>
          <w:p w:rsidR="00FB648C" w:rsidRPr="00372AA2" w:rsidRDefault="00FB648C" w:rsidP="00FB648C">
            <w:pPr>
              <w:jc w:val="center"/>
              <w:rPr>
                <w:sz w:val="20"/>
                <w:szCs w:val="20"/>
              </w:rPr>
            </w:pPr>
            <w:r w:rsidRPr="00372AA2">
              <w:rPr>
                <w:sz w:val="20"/>
                <w:szCs w:val="20"/>
              </w:rPr>
              <w:t>20,1</w:t>
            </w:r>
          </w:p>
        </w:tc>
      </w:tr>
      <w:tr w:rsidR="00233396" w:rsidRPr="00372AA2" w:rsidTr="00FB648C">
        <w:trPr>
          <w:trHeight w:val="20"/>
        </w:trPr>
        <w:tc>
          <w:tcPr>
            <w:tcW w:w="387" w:type="pct"/>
            <w:tcBorders>
              <w:top w:val="nil"/>
              <w:left w:val="single" w:sz="4" w:space="0" w:color="auto"/>
              <w:bottom w:val="single" w:sz="4" w:space="0" w:color="auto"/>
              <w:right w:val="single" w:sz="4" w:space="0" w:color="auto"/>
            </w:tcBorders>
            <w:shd w:val="clear" w:color="auto" w:fill="FFFFFF" w:themeFill="background1"/>
            <w:vAlign w:val="center"/>
            <w:hideMark/>
          </w:tcPr>
          <w:p w:rsidR="00FB648C" w:rsidRPr="00372AA2" w:rsidRDefault="00FB648C" w:rsidP="00FB648C">
            <w:pPr>
              <w:jc w:val="center"/>
              <w:rPr>
                <w:sz w:val="20"/>
                <w:szCs w:val="20"/>
              </w:rPr>
            </w:pPr>
            <w:r w:rsidRPr="00372AA2">
              <w:rPr>
                <w:sz w:val="20"/>
                <w:szCs w:val="20"/>
              </w:rPr>
              <w:t> </w:t>
            </w:r>
          </w:p>
        </w:tc>
        <w:tc>
          <w:tcPr>
            <w:tcW w:w="1715" w:type="pct"/>
            <w:tcBorders>
              <w:top w:val="nil"/>
              <w:left w:val="nil"/>
              <w:bottom w:val="single" w:sz="4" w:space="0" w:color="auto"/>
              <w:right w:val="single" w:sz="4" w:space="0" w:color="auto"/>
            </w:tcBorders>
            <w:shd w:val="clear" w:color="auto" w:fill="FFFFFF" w:themeFill="background1"/>
            <w:vAlign w:val="center"/>
            <w:hideMark/>
          </w:tcPr>
          <w:p w:rsidR="00FB648C" w:rsidRPr="00372AA2" w:rsidRDefault="00FB648C" w:rsidP="00FB648C">
            <w:pPr>
              <w:jc w:val="right"/>
              <w:rPr>
                <w:sz w:val="20"/>
                <w:szCs w:val="20"/>
              </w:rPr>
            </w:pPr>
            <w:r w:rsidRPr="00372AA2">
              <w:rPr>
                <w:sz w:val="20"/>
                <w:szCs w:val="20"/>
              </w:rPr>
              <w:t>с. Курское</w:t>
            </w:r>
          </w:p>
        </w:tc>
        <w:tc>
          <w:tcPr>
            <w:tcW w:w="1610" w:type="pct"/>
            <w:tcBorders>
              <w:top w:val="nil"/>
              <w:left w:val="nil"/>
              <w:bottom w:val="single" w:sz="4" w:space="0" w:color="auto"/>
              <w:right w:val="single" w:sz="4" w:space="0" w:color="auto"/>
            </w:tcBorders>
            <w:shd w:val="clear" w:color="auto" w:fill="FFFFFF" w:themeFill="background1"/>
            <w:vAlign w:val="center"/>
            <w:hideMark/>
          </w:tcPr>
          <w:p w:rsidR="00FB648C" w:rsidRPr="00372AA2" w:rsidRDefault="00FB648C" w:rsidP="00FB648C">
            <w:pPr>
              <w:jc w:val="center"/>
              <w:rPr>
                <w:sz w:val="20"/>
                <w:szCs w:val="20"/>
              </w:rPr>
            </w:pPr>
            <w:r w:rsidRPr="00372AA2">
              <w:rPr>
                <w:sz w:val="20"/>
                <w:szCs w:val="20"/>
              </w:rPr>
              <w:t>101-200</w:t>
            </w:r>
          </w:p>
        </w:tc>
        <w:tc>
          <w:tcPr>
            <w:tcW w:w="1288" w:type="pct"/>
            <w:tcBorders>
              <w:top w:val="nil"/>
              <w:left w:val="nil"/>
              <w:bottom w:val="single" w:sz="4" w:space="0" w:color="auto"/>
              <w:right w:val="single" w:sz="4" w:space="0" w:color="auto"/>
            </w:tcBorders>
            <w:shd w:val="clear" w:color="auto" w:fill="FFFFFF" w:themeFill="background1"/>
            <w:vAlign w:val="center"/>
            <w:hideMark/>
          </w:tcPr>
          <w:p w:rsidR="00FB648C" w:rsidRPr="00372AA2" w:rsidRDefault="00FB648C" w:rsidP="00FB648C">
            <w:pPr>
              <w:jc w:val="center"/>
              <w:rPr>
                <w:sz w:val="20"/>
                <w:szCs w:val="20"/>
              </w:rPr>
            </w:pPr>
            <w:r w:rsidRPr="00372AA2">
              <w:rPr>
                <w:sz w:val="20"/>
                <w:szCs w:val="20"/>
              </w:rPr>
              <w:t>11,5</w:t>
            </w:r>
          </w:p>
        </w:tc>
      </w:tr>
      <w:tr w:rsidR="00233396" w:rsidRPr="00372AA2" w:rsidTr="00FB648C">
        <w:trPr>
          <w:trHeight w:val="20"/>
        </w:trPr>
        <w:tc>
          <w:tcPr>
            <w:tcW w:w="387" w:type="pct"/>
            <w:tcBorders>
              <w:top w:val="nil"/>
              <w:left w:val="single" w:sz="4" w:space="0" w:color="auto"/>
              <w:bottom w:val="single" w:sz="4" w:space="0" w:color="auto"/>
              <w:right w:val="single" w:sz="4" w:space="0" w:color="auto"/>
            </w:tcBorders>
            <w:shd w:val="clear" w:color="auto" w:fill="FFFFFF" w:themeFill="background1"/>
            <w:vAlign w:val="center"/>
            <w:hideMark/>
          </w:tcPr>
          <w:p w:rsidR="00FB648C" w:rsidRPr="00372AA2" w:rsidRDefault="00FB648C" w:rsidP="00FB648C">
            <w:pPr>
              <w:jc w:val="center"/>
              <w:rPr>
                <w:sz w:val="20"/>
                <w:szCs w:val="20"/>
              </w:rPr>
            </w:pPr>
            <w:r w:rsidRPr="00372AA2">
              <w:rPr>
                <w:sz w:val="20"/>
                <w:szCs w:val="20"/>
              </w:rPr>
              <w:t> </w:t>
            </w:r>
          </w:p>
        </w:tc>
        <w:tc>
          <w:tcPr>
            <w:tcW w:w="1715" w:type="pct"/>
            <w:tcBorders>
              <w:top w:val="nil"/>
              <w:left w:val="nil"/>
              <w:bottom w:val="single" w:sz="4" w:space="0" w:color="auto"/>
              <w:right w:val="single" w:sz="4" w:space="0" w:color="auto"/>
            </w:tcBorders>
            <w:shd w:val="clear" w:color="auto" w:fill="FFFFFF" w:themeFill="background1"/>
            <w:vAlign w:val="center"/>
            <w:hideMark/>
          </w:tcPr>
          <w:p w:rsidR="00FB648C" w:rsidRPr="00372AA2" w:rsidRDefault="00FB648C" w:rsidP="00FB648C">
            <w:pPr>
              <w:jc w:val="right"/>
              <w:rPr>
                <w:sz w:val="20"/>
                <w:szCs w:val="20"/>
              </w:rPr>
            </w:pPr>
            <w:r w:rsidRPr="00372AA2">
              <w:rPr>
                <w:sz w:val="20"/>
                <w:szCs w:val="20"/>
              </w:rPr>
              <w:t>с. Нижняя Быстрая</w:t>
            </w:r>
          </w:p>
        </w:tc>
        <w:tc>
          <w:tcPr>
            <w:tcW w:w="1610" w:type="pct"/>
            <w:tcBorders>
              <w:top w:val="nil"/>
              <w:left w:val="nil"/>
              <w:bottom w:val="single" w:sz="4" w:space="0" w:color="auto"/>
              <w:right w:val="single" w:sz="4" w:space="0" w:color="auto"/>
            </w:tcBorders>
            <w:shd w:val="clear" w:color="auto" w:fill="FFFFFF" w:themeFill="background1"/>
            <w:vAlign w:val="center"/>
            <w:hideMark/>
          </w:tcPr>
          <w:p w:rsidR="00FB648C" w:rsidRPr="00372AA2" w:rsidRDefault="00FB648C" w:rsidP="00FB648C">
            <w:pPr>
              <w:jc w:val="center"/>
              <w:rPr>
                <w:sz w:val="20"/>
                <w:szCs w:val="20"/>
              </w:rPr>
            </w:pPr>
            <w:r w:rsidRPr="00372AA2">
              <w:rPr>
                <w:sz w:val="20"/>
                <w:szCs w:val="20"/>
              </w:rPr>
              <w:t>11-50</w:t>
            </w:r>
          </w:p>
        </w:tc>
        <w:tc>
          <w:tcPr>
            <w:tcW w:w="1288" w:type="pct"/>
            <w:tcBorders>
              <w:top w:val="nil"/>
              <w:left w:val="nil"/>
              <w:bottom w:val="single" w:sz="4" w:space="0" w:color="auto"/>
              <w:right w:val="single" w:sz="4" w:space="0" w:color="auto"/>
            </w:tcBorders>
            <w:shd w:val="clear" w:color="auto" w:fill="FFFFFF" w:themeFill="background1"/>
            <w:vAlign w:val="center"/>
            <w:hideMark/>
          </w:tcPr>
          <w:p w:rsidR="00FB648C" w:rsidRPr="00372AA2" w:rsidRDefault="00FB648C" w:rsidP="00FB648C">
            <w:pPr>
              <w:jc w:val="center"/>
              <w:rPr>
                <w:sz w:val="20"/>
                <w:szCs w:val="20"/>
              </w:rPr>
            </w:pPr>
            <w:r w:rsidRPr="00372AA2">
              <w:rPr>
                <w:sz w:val="20"/>
                <w:szCs w:val="20"/>
              </w:rPr>
              <w:t>35,0</w:t>
            </w:r>
          </w:p>
        </w:tc>
      </w:tr>
      <w:tr w:rsidR="00233396" w:rsidRPr="00372AA2" w:rsidTr="00FB648C">
        <w:trPr>
          <w:trHeight w:val="20"/>
        </w:trPr>
        <w:tc>
          <w:tcPr>
            <w:tcW w:w="387" w:type="pct"/>
            <w:tcBorders>
              <w:top w:val="nil"/>
              <w:left w:val="single" w:sz="4" w:space="0" w:color="auto"/>
              <w:bottom w:val="single" w:sz="4" w:space="0" w:color="auto"/>
              <w:right w:val="single" w:sz="4" w:space="0" w:color="auto"/>
            </w:tcBorders>
            <w:shd w:val="clear" w:color="auto" w:fill="FFFFFF" w:themeFill="background1"/>
            <w:vAlign w:val="center"/>
            <w:hideMark/>
          </w:tcPr>
          <w:p w:rsidR="00FB648C" w:rsidRPr="00372AA2" w:rsidRDefault="00FB648C" w:rsidP="00FB648C">
            <w:pPr>
              <w:jc w:val="center"/>
              <w:rPr>
                <w:sz w:val="20"/>
                <w:szCs w:val="20"/>
              </w:rPr>
            </w:pPr>
            <w:r w:rsidRPr="00372AA2">
              <w:rPr>
                <w:sz w:val="20"/>
                <w:szCs w:val="20"/>
              </w:rPr>
              <w:t> </w:t>
            </w:r>
          </w:p>
        </w:tc>
        <w:tc>
          <w:tcPr>
            <w:tcW w:w="1715" w:type="pct"/>
            <w:tcBorders>
              <w:top w:val="nil"/>
              <w:left w:val="nil"/>
              <w:bottom w:val="single" w:sz="4" w:space="0" w:color="auto"/>
              <w:right w:val="single" w:sz="4" w:space="0" w:color="auto"/>
            </w:tcBorders>
            <w:shd w:val="clear" w:color="auto" w:fill="FFFFFF" w:themeFill="background1"/>
            <w:vAlign w:val="center"/>
            <w:hideMark/>
          </w:tcPr>
          <w:p w:rsidR="00FB648C" w:rsidRPr="00372AA2" w:rsidRDefault="00FB648C" w:rsidP="00FB648C">
            <w:pPr>
              <w:jc w:val="right"/>
              <w:rPr>
                <w:sz w:val="20"/>
                <w:szCs w:val="20"/>
              </w:rPr>
            </w:pPr>
            <w:r w:rsidRPr="00372AA2">
              <w:rPr>
                <w:sz w:val="20"/>
                <w:szCs w:val="20"/>
              </w:rPr>
              <w:t xml:space="preserve">п. </w:t>
            </w:r>
            <w:proofErr w:type="spellStart"/>
            <w:r w:rsidRPr="00372AA2">
              <w:rPr>
                <w:sz w:val="20"/>
                <w:szCs w:val="20"/>
              </w:rPr>
              <w:t>Ирба</w:t>
            </w:r>
            <w:proofErr w:type="spellEnd"/>
          </w:p>
        </w:tc>
        <w:tc>
          <w:tcPr>
            <w:tcW w:w="1610" w:type="pct"/>
            <w:tcBorders>
              <w:top w:val="nil"/>
              <w:left w:val="nil"/>
              <w:bottom w:val="single" w:sz="4" w:space="0" w:color="auto"/>
              <w:right w:val="single" w:sz="4" w:space="0" w:color="auto"/>
            </w:tcBorders>
            <w:shd w:val="clear" w:color="auto" w:fill="FFFFFF" w:themeFill="background1"/>
            <w:vAlign w:val="center"/>
            <w:hideMark/>
          </w:tcPr>
          <w:p w:rsidR="00FB648C" w:rsidRPr="00372AA2" w:rsidRDefault="00FB648C" w:rsidP="00FB648C">
            <w:pPr>
              <w:jc w:val="center"/>
              <w:rPr>
                <w:sz w:val="20"/>
                <w:szCs w:val="20"/>
              </w:rPr>
            </w:pPr>
            <w:r w:rsidRPr="00372AA2">
              <w:rPr>
                <w:sz w:val="20"/>
                <w:szCs w:val="20"/>
              </w:rPr>
              <w:t>11-50</w:t>
            </w:r>
          </w:p>
        </w:tc>
        <w:tc>
          <w:tcPr>
            <w:tcW w:w="1288" w:type="pct"/>
            <w:tcBorders>
              <w:top w:val="nil"/>
              <w:left w:val="nil"/>
              <w:bottom w:val="single" w:sz="4" w:space="0" w:color="auto"/>
              <w:right w:val="single" w:sz="4" w:space="0" w:color="auto"/>
            </w:tcBorders>
            <w:shd w:val="clear" w:color="auto" w:fill="FFFFFF" w:themeFill="background1"/>
            <w:vAlign w:val="center"/>
            <w:hideMark/>
          </w:tcPr>
          <w:p w:rsidR="00FB648C" w:rsidRPr="00372AA2" w:rsidRDefault="00FB648C" w:rsidP="00FB648C">
            <w:pPr>
              <w:jc w:val="center"/>
              <w:rPr>
                <w:sz w:val="20"/>
                <w:szCs w:val="20"/>
              </w:rPr>
            </w:pPr>
            <w:r w:rsidRPr="00372AA2">
              <w:rPr>
                <w:sz w:val="20"/>
                <w:szCs w:val="20"/>
              </w:rPr>
              <w:t>13,8</w:t>
            </w:r>
          </w:p>
        </w:tc>
      </w:tr>
      <w:tr w:rsidR="00233396" w:rsidRPr="00372AA2" w:rsidTr="00FB648C">
        <w:trPr>
          <w:trHeight w:val="20"/>
        </w:trPr>
        <w:tc>
          <w:tcPr>
            <w:tcW w:w="387" w:type="pct"/>
            <w:tcBorders>
              <w:top w:val="nil"/>
              <w:left w:val="single" w:sz="4" w:space="0" w:color="auto"/>
              <w:bottom w:val="single" w:sz="4" w:space="0" w:color="auto"/>
              <w:right w:val="single" w:sz="4" w:space="0" w:color="auto"/>
            </w:tcBorders>
            <w:shd w:val="clear" w:color="auto" w:fill="FFFFFF" w:themeFill="background1"/>
            <w:vAlign w:val="center"/>
            <w:hideMark/>
          </w:tcPr>
          <w:p w:rsidR="00FB648C" w:rsidRPr="00372AA2" w:rsidRDefault="00FB648C" w:rsidP="00FB648C">
            <w:pPr>
              <w:jc w:val="center"/>
              <w:rPr>
                <w:sz w:val="20"/>
                <w:szCs w:val="20"/>
              </w:rPr>
            </w:pPr>
            <w:r w:rsidRPr="00372AA2">
              <w:rPr>
                <w:sz w:val="20"/>
                <w:szCs w:val="20"/>
              </w:rPr>
              <w:t> </w:t>
            </w:r>
          </w:p>
        </w:tc>
        <w:tc>
          <w:tcPr>
            <w:tcW w:w="1715" w:type="pct"/>
            <w:tcBorders>
              <w:top w:val="nil"/>
              <w:left w:val="nil"/>
              <w:bottom w:val="single" w:sz="4" w:space="0" w:color="auto"/>
              <w:right w:val="single" w:sz="4" w:space="0" w:color="auto"/>
            </w:tcBorders>
            <w:shd w:val="clear" w:color="auto" w:fill="FFFFFF" w:themeFill="background1"/>
            <w:vAlign w:val="center"/>
            <w:hideMark/>
          </w:tcPr>
          <w:p w:rsidR="00FB648C" w:rsidRPr="00372AA2" w:rsidRDefault="00FB648C" w:rsidP="00FB648C">
            <w:pPr>
              <w:jc w:val="right"/>
              <w:rPr>
                <w:b/>
                <w:bCs/>
                <w:sz w:val="20"/>
                <w:szCs w:val="20"/>
              </w:rPr>
            </w:pPr>
            <w:r w:rsidRPr="00372AA2">
              <w:rPr>
                <w:b/>
                <w:bCs/>
                <w:sz w:val="20"/>
                <w:szCs w:val="20"/>
              </w:rPr>
              <w:t> итого по группе</w:t>
            </w:r>
          </w:p>
        </w:tc>
        <w:tc>
          <w:tcPr>
            <w:tcW w:w="1610" w:type="pct"/>
            <w:tcBorders>
              <w:top w:val="nil"/>
              <w:left w:val="nil"/>
              <w:bottom w:val="single" w:sz="4" w:space="0" w:color="auto"/>
              <w:right w:val="single" w:sz="4" w:space="0" w:color="auto"/>
            </w:tcBorders>
            <w:shd w:val="clear" w:color="auto" w:fill="FFFFFF" w:themeFill="background1"/>
            <w:vAlign w:val="center"/>
            <w:hideMark/>
          </w:tcPr>
          <w:p w:rsidR="00FB648C" w:rsidRPr="00372AA2" w:rsidRDefault="00FB648C" w:rsidP="00FB648C">
            <w:pPr>
              <w:jc w:val="center"/>
              <w:rPr>
                <w:b/>
                <w:bCs/>
                <w:sz w:val="20"/>
                <w:szCs w:val="20"/>
              </w:rPr>
            </w:pPr>
            <w:r w:rsidRPr="00372AA2">
              <w:rPr>
                <w:b/>
                <w:bCs/>
                <w:sz w:val="20"/>
                <w:szCs w:val="20"/>
              </w:rPr>
              <w:t>2000-5000 </w:t>
            </w:r>
          </w:p>
        </w:tc>
        <w:tc>
          <w:tcPr>
            <w:tcW w:w="1288" w:type="pct"/>
            <w:tcBorders>
              <w:top w:val="nil"/>
              <w:left w:val="nil"/>
              <w:bottom w:val="single" w:sz="4" w:space="0" w:color="auto"/>
              <w:right w:val="single" w:sz="4" w:space="0" w:color="auto"/>
            </w:tcBorders>
            <w:shd w:val="clear" w:color="auto" w:fill="FFFFFF" w:themeFill="background1"/>
            <w:vAlign w:val="center"/>
            <w:hideMark/>
          </w:tcPr>
          <w:p w:rsidR="00FB648C" w:rsidRPr="00372AA2" w:rsidRDefault="00FB648C" w:rsidP="00FB648C">
            <w:pPr>
              <w:jc w:val="center"/>
              <w:rPr>
                <w:b/>
                <w:bCs/>
                <w:sz w:val="20"/>
                <w:szCs w:val="20"/>
              </w:rPr>
            </w:pPr>
            <w:r w:rsidRPr="00372AA2">
              <w:rPr>
                <w:b/>
                <w:bCs/>
                <w:sz w:val="20"/>
                <w:szCs w:val="20"/>
              </w:rPr>
              <w:t> </w:t>
            </w:r>
          </w:p>
        </w:tc>
      </w:tr>
      <w:tr w:rsidR="00233396" w:rsidRPr="00372AA2" w:rsidTr="00FB648C">
        <w:trPr>
          <w:trHeight w:val="20"/>
        </w:trPr>
        <w:tc>
          <w:tcPr>
            <w:tcW w:w="387" w:type="pct"/>
            <w:tcBorders>
              <w:top w:val="nil"/>
              <w:left w:val="single" w:sz="4" w:space="0" w:color="auto"/>
              <w:bottom w:val="single" w:sz="4" w:space="0" w:color="auto"/>
              <w:right w:val="single" w:sz="4" w:space="0" w:color="auto"/>
            </w:tcBorders>
            <w:shd w:val="clear" w:color="auto" w:fill="FFFFFF" w:themeFill="background1"/>
            <w:vAlign w:val="center"/>
            <w:hideMark/>
          </w:tcPr>
          <w:p w:rsidR="00FB648C" w:rsidRPr="00372AA2" w:rsidRDefault="00FB648C" w:rsidP="00FB648C">
            <w:pPr>
              <w:jc w:val="center"/>
              <w:rPr>
                <w:sz w:val="20"/>
                <w:szCs w:val="20"/>
              </w:rPr>
            </w:pPr>
            <w:r w:rsidRPr="00372AA2">
              <w:rPr>
                <w:sz w:val="20"/>
                <w:szCs w:val="20"/>
              </w:rPr>
              <w:t>10</w:t>
            </w:r>
          </w:p>
        </w:tc>
        <w:tc>
          <w:tcPr>
            <w:tcW w:w="1715" w:type="pct"/>
            <w:tcBorders>
              <w:top w:val="nil"/>
              <w:left w:val="nil"/>
              <w:bottom w:val="single" w:sz="4" w:space="0" w:color="auto"/>
              <w:right w:val="single" w:sz="4" w:space="0" w:color="auto"/>
            </w:tcBorders>
            <w:shd w:val="clear" w:color="auto" w:fill="FFFFFF" w:themeFill="background1"/>
            <w:vAlign w:val="center"/>
            <w:hideMark/>
          </w:tcPr>
          <w:p w:rsidR="00FB648C" w:rsidRPr="00372AA2" w:rsidRDefault="00FB648C" w:rsidP="00FB648C">
            <w:pPr>
              <w:rPr>
                <w:b/>
                <w:bCs/>
                <w:sz w:val="20"/>
                <w:szCs w:val="20"/>
              </w:rPr>
            </w:pPr>
            <w:r w:rsidRPr="00372AA2">
              <w:rPr>
                <w:b/>
                <w:bCs/>
                <w:sz w:val="20"/>
                <w:szCs w:val="20"/>
              </w:rPr>
              <w:t>с. Кордово</w:t>
            </w:r>
          </w:p>
        </w:tc>
        <w:tc>
          <w:tcPr>
            <w:tcW w:w="1610" w:type="pct"/>
            <w:tcBorders>
              <w:top w:val="nil"/>
              <w:left w:val="nil"/>
              <w:bottom w:val="single" w:sz="4" w:space="0" w:color="auto"/>
              <w:right w:val="single" w:sz="4" w:space="0" w:color="auto"/>
            </w:tcBorders>
            <w:shd w:val="clear" w:color="auto" w:fill="FFFFFF" w:themeFill="background1"/>
            <w:vAlign w:val="center"/>
            <w:hideMark/>
          </w:tcPr>
          <w:p w:rsidR="00FB648C" w:rsidRPr="00372AA2" w:rsidRDefault="00FB648C" w:rsidP="00FB648C">
            <w:pPr>
              <w:jc w:val="center"/>
              <w:rPr>
                <w:sz w:val="20"/>
                <w:szCs w:val="20"/>
              </w:rPr>
            </w:pPr>
            <w:r w:rsidRPr="00372AA2">
              <w:rPr>
                <w:sz w:val="20"/>
                <w:szCs w:val="20"/>
              </w:rPr>
              <w:t>501-1000</w:t>
            </w:r>
          </w:p>
        </w:tc>
        <w:tc>
          <w:tcPr>
            <w:tcW w:w="1288" w:type="pct"/>
            <w:tcBorders>
              <w:top w:val="nil"/>
              <w:left w:val="nil"/>
              <w:bottom w:val="single" w:sz="4" w:space="0" w:color="auto"/>
              <w:right w:val="single" w:sz="4" w:space="0" w:color="auto"/>
            </w:tcBorders>
            <w:shd w:val="clear" w:color="auto" w:fill="FFFFFF" w:themeFill="background1"/>
            <w:vAlign w:val="center"/>
            <w:hideMark/>
          </w:tcPr>
          <w:p w:rsidR="00FB648C" w:rsidRPr="00372AA2" w:rsidRDefault="00FB648C" w:rsidP="00FB648C">
            <w:pPr>
              <w:jc w:val="center"/>
              <w:rPr>
                <w:sz w:val="20"/>
                <w:szCs w:val="20"/>
              </w:rPr>
            </w:pPr>
            <w:r w:rsidRPr="00372AA2">
              <w:rPr>
                <w:sz w:val="20"/>
                <w:szCs w:val="20"/>
              </w:rPr>
              <w:t>-</w:t>
            </w:r>
          </w:p>
        </w:tc>
      </w:tr>
      <w:tr w:rsidR="00233396" w:rsidRPr="00372AA2" w:rsidTr="00FB648C">
        <w:trPr>
          <w:trHeight w:val="20"/>
        </w:trPr>
        <w:tc>
          <w:tcPr>
            <w:tcW w:w="387" w:type="pct"/>
            <w:tcBorders>
              <w:top w:val="nil"/>
              <w:left w:val="single" w:sz="4" w:space="0" w:color="auto"/>
              <w:bottom w:val="single" w:sz="4" w:space="0" w:color="auto"/>
              <w:right w:val="single" w:sz="4" w:space="0" w:color="auto"/>
            </w:tcBorders>
            <w:shd w:val="clear" w:color="auto" w:fill="FFFFFF" w:themeFill="background1"/>
            <w:vAlign w:val="center"/>
            <w:hideMark/>
          </w:tcPr>
          <w:p w:rsidR="00FB648C" w:rsidRPr="00372AA2" w:rsidRDefault="00FB648C" w:rsidP="00FB648C">
            <w:pPr>
              <w:jc w:val="center"/>
              <w:rPr>
                <w:sz w:val="20"/>
                <w:szCs w:val="20"/>
              </w:rPr>
            </w:pPr>
            <w:r w:rsidRPr="00372AA2">
              <w:rPr>
                <w:sz w:val="20"/>
                <w:szCs w:val="20"/>
              </w:rPr>
              <w:t> </w:t>
            </w:r>
          </w:p>
        </w:tc>
        <w:tc>
          <w:tcPr>
            <w:tcW w:w="1715" w:type="pct"/>
            <w:tcBorders>
              <w:top w:val="nil"/>
              <w:left w:val="nil"/>
              <w:bottom w:val="single" w:sz="4" w:space="0" w:color="auto"/>
              <w:right w:val="single" w:sz="4" w:space="0" w:color="auto"/>
            </w:tcBorders>
            <w:shd w:val="clear" w:color="auto" w:fill="FFFFFF" w:themeFill="background1"/>
            <w:vAlign w:val="center"/>
            <w:hideMark/>
          </w:tcPr>
          <w:p w:rsidR="00FB648C" w:rsidRPr="00372AA2" w:rsidRDefault="00FB648C" w:rsidP="00FB648C">
            <w:pPr>
              <w:jc w:val="right"/>
              <w:rPr>
                <w:sz w:val="20"/>
                <w:szCs w:val="20"/>
              </w:rPr>
            </w:pPr>
            <w:r w:rsidRPr="00372AA2">
              <w:rPr>
                <w:sz w:val="20"/>
                <w:szCs w:val="20"/>
              </w:rPr>
              <w:t>п. Андреев Ключ</w:t>
            </w:r>
          </w:p>
        </w:tc>
        <w:tc>
          <w:tcPr>
            <w:tcW w:w="1610" w:type="pct"/>
            <w:tcBorders>
              <w:top w:val="nil"/>
              <w:left w:val="nil"/>
              <w:bottom w:val="single" w:sz="4" w:space="0" w:color="auto"/>
              <w:right w:val="single" w:sz="4" w:space="0" w:color="auto"/>
            </w:tcBorders>
            <w:shd w:val="clear" w:color="auto" w:fill="FFFFFF" w:themeFill="background1"/>
            <w:vAlign w:val="center"/>
            <w:hideMark/>
          </w:tcPr>
          <w:p w:rsidR="00FB648C" w:rsidRPr="00372AA2" w:rsidRDefault="00FB648C" w:rsidP="00FB648C">
            <w:pPr>
              <w:jc w:val="center"/>
              <w:rPr>
                <w:sz w:val="20"/>
                <w:szCs w:val="20"/>
              </w:rPr>
            </w:pPr>
            <w:r w:rsidRPr="00372AA2">
              <w:rPr>
                <w:sz w:val="20"/>
                <w:szCs w:val="20"/>
              </w:rPr>
              <w:t>1-10</w:t>
            </w:r>
          </w:p>
        </w:tc>
        <w:tc>
          <w:tcPr>
            <w:tcW w:w="1288" w:type="pct"/>
            <w:tcBorders>
              <w:top w:val="nil"/>
              <w:left w:val="nil"/>
              <w:bottom w:val="single" w:sz="4" w:space="0" w:color="auto"/>
              <w:right w:val="single" w:sz="4" w:space="0" w:color="auto"/>
            </w:tcBorders>
            <w:shd w:val="clear" w:color="auto" w:fill="FFFFFF" w:themeFill="background1"/>
            <w:vAlign w:val="center"/>
            <w:hideMark/>
          </w:tcPr>
          <w:p w:rsidR="00FB648C" w:rsidRPr="00372AA2" w:rsidRDefault="00FB648C" w:rsidP="00FB648C">
            <w:pPr>
              <w:jc w:val="center"/>
              <w:rPr>
                <w:sz w:val="20"/>
                <w:szCs w:val="20"/>
              </w:rPr>
            </w:pPr>
            <w:r w:rsidRPr="00372AA2">
              <w:rPr>
                <w:sz w:val="20"/>
                <w:szCs w:val="20"/>
              </w:rPr>
              <w:t>9,2</w:t>
            </w:r>
          </w:p>
        </w:tc>
      </w:tr>
      <w:tr w:rsidR="00233396" w:rsidRPr="00372AA2" w:rsidTr="00FB648C">
        <w:trPr>
          <w:trHeight w:val="20"/>
        </w:trPr>
        <w:tc>
          <w:tcPr>
            <w:tcW w:w="387" w:type="pct"/>
            <w:tcBorders>
              <w:top w:val="nil"/>
              <w:left w:val="single" w:sz="4" w:space="0" w:color="auto"/>
              <w:bottom w:val="single" w:sz="4" w:space="0" w:color="auto"/>
              <w:right w:val="single" w:sz="4" w:space="0" w:color="auto"/>
            </w:tcBorders>
            <w:shd w:val="clear" w:color="auto" w:fill="FFFFFF" w:themeFill="background1"/>
            <w:vAlign w:val="center"/>
            <w:hideMark/>
          </w:tcPr>
          <w:p w:rsidR="00FB648C" w:rsidRPr="00372AA2" w:rsidRDefault="00FB648C" w:rsidP="00FB648C">
            <w:pPr>
              <w:jc w:val="center"/>
              <w:rPr>
                <w:sz w:val="20"/>
                <w:szCs w:val="20"/>
              </w:rPr>
            </w:pPr>
            <w:r w:rsidRPr="00372AA2">
              <w:rPr>
                <w:sz w:val="20"/>
                <w:szCs w:val="20"/>
              </w:rPr>
              <w:t> </w:t>
            </w:r>
          </w:p>
        </w:tc>
        <w:tc>
          <w:tcPr>
            <w:tcW w:w="1715" w:type="pct"/>
            <w:tcBorders>
              <w:top w:val="nil"/>
              <w:left w:val="nil"/>
              <w:bottom w:val="single" w:sz="4" w:space="0" w:color="auto"/>
              <w:right w:val="single" w:sz="4" w:space="0" w:color="auto"/>
            </w:tcBorders>
            <w:shd w:val="clear" w:color="auto" w:fill="FFFFFF" w:themeFill="background1"/>
            <w:vAlign w:val="center"/>
            <w:hideMark/>
          </w:tcPr>
          <w:p w:rsidR="00FB648C" w:rsidRPr="00372AA2" w:rsidRDefault="00FB648C" w:rsidP="00FB648C">
            <w:pPr>
              <w:jc w:val="right"/>
              <w:rPr>
                <w:sz w:val="20"/>
                <w:szCs w:val="20"/>
              </w:rPr>
            </w:pPr>
            <w:r w:rsidRPr="00372AA2">
              <w:rPr>
                <w:sz w:val="20"/>
                <w:szCs w:val="20"/>
              </w:rPr>
              <w:t xml:space="preserve">п. </w:t>
            </w:r>
            <w:proofErr w:type="spellStart"/>
            <w:r w:rsidRPr="00372AA2">
              <w:rPr>
                <w:sz w:val="20"/>
                <w:szCs w:val="20"/>
              </w:rPr>
              <w:t>Тартазяк</w:t>
            </w:r>
            <w:proofErr w:type="spellEnd"/>
          </w:p>
        </w:tc>
        <w:tc>
          <w:tcPr>
            <w:tcW w:w="1610" w:type="pct"/>
            <w:tcBorders>
              <w:top w:val="nil"/>
              <w:left w:val="nil"/>
              <w:bottom w:val="single" w:sz="4" w:space="0" w:color="auto"/>
              <w:right w:val="single" w:sz="4" w:space="0" w:color="auto"/>
            </w:tcBorders>
            <w:shd w:val="clear" w:color="auto" w:fill="FFFFFF" w:themeFill="background1"/>
            <w:vAlign w:val="center"/>
            <w:hideMark/>
          </w:tcPr>
          <w:p w:rsidR="00FB648C" w:rsidRPr="00372AA2" w:rsidRDefault="00FB648C" w:rsidP="00FB648C">
            <w:pPr>
              <w:jc w:val="center"/>
              <w:rPr>
                <w:sz w:val="20"/>
                <w:szCs w:val="20"/>
              </w:rPr>
            </w:pPr>
            <w:r w:rsidRPr="00372AA2">
              <w:rPr>
                <w:sz w:val="20"/>
                <w:szCs w:val="20"/>
              </w:rPr>
              <w:t>0</w:t>
            </w:r>
          </w:p>
        </w:tc>
        <w:tc>
          <w:tcPr>
            <w:tcW w:w="1288" w:type="pct"/>
            <w:tcBorders>
              <w:top w:val="nil"/>
              <w:left w:val="nil"/>
              <w:bottom w:val="single" w:sz="4" w:space="0" w:color="auto"/>
              <w:right w:val="single" w:sz="4" w:space="0" w:color="auto"/>
            </w:tcBorders>
            <w:shd w:val="clear" w:color="auto" w:fill="FFFFFF" w:themeFill="background1"/>
            <w:vAlign w:val="center"/>
            <w:hideMark/>
          </w:tcPr>
          <w:p w:rsidR="00FB648C" w:rsidRPr="00372AA2" w:rsidRDefault="00FB648C" w:rsidP="00FB648C">
            <w:pPr>
              <w:jc w:val="center"/>
              <w:rPr>
                <w:sz w:val="20"/>
                <w:szCs w:val="20"/>
              </w:rPr>
            </w:pPr>
            <w:r w:rsidRPr="00372AA2">
              <w:rPr>
                <w:sz w:val="20"/>
                <w:szCs w:val="20"/>
              </w:rPr>
              <w:t>4,7</w:t>
            </w:r>
          </w:p>
        </w:tc>
      </w:tr>
      <w:tr w:rsidR="00233396" w:rsidRPr="00372AA2" w:rsidTr="00FB648C">
        <w:trPr>
          <w:trHeight w:val="20"/>
        </w:trPr>
        <w:tc>
          <w:tcPr>
            <w:tcW w:w="387" w:type="pct"/>
            <w:tcBorders>
              <w:top w:val="nil"/>
              <w:left w:val="single" w:sz="4" w:space="0" w:color="auto"/>
              <w:bottom w:val="single" w:sz="4" w:space="0" w:color="auto"/>
              <w:right w:val="single" w:sz="4" w:space="0" w:color="auto"/>
            </w:tcBorders>
            <w:shd w:val="clear" w:color="auto" w:fill="FFFFFF" w:themeFill="background1"/>
            <w:vAlign w:val="center"/>
            <w:hideMark/>
          </w:tcPr>
          <w:p w:rsidR="00FB648C" w:rsidRPr="00372AA2" w:rsidRDefault="00FB648C" w:rsidP="00FB648C">
            <w:pPr>
              <w:jc w:val="center"/>
              <w:rPr>
                <w:sz w:val="20"/>
                <w:szCs w:val="20"/>
              </w:rPr>
            </w:pPr>
            <w:r w:rsidRPr="00372AA2">
              <w:rPr>
                <w:sz w:val="20"/>
                <w:szCs w:val="20"/>
              </w:rPr>
              <w:t> </w:t>
            </w:r>
          </w:p>
        </w:tc>
        <w:tc>
          <w:tcPr>
            <w:tcW w:w="1715" w:type="pct"/>
            <w:tcBorders>
              <w:top w:val="nil"/>
              <w:left w:val="nil"/>
              <w:bottom w:val="single" w:sz="4" w:space="0" w:color="auto"/>
              <w:right w:val="single" w:sz="4" w:space="0" w:color="auto"/>
            </w:tcBorders>
            <w:shd w:val="clear" w:color="auto" w:fill="FFFFFF" w:themeFill="background1"/>
            <w:vAlign w:val="center"/>
            <w:hideMark/>
          </w:tcPr>
          <w:p w:rsidR="00FB648C" w:rsidRPr="00372AA2" w:rsidRDefault="00FB648C" w:rsidP="00FB648C">
            <w:pPr>
              <w:jc w:val="right"/>
              <w:rPr>
                <w:sz w:val="20"/>
                <w:szCs w:val="20"/>
              </w:rPr>
            </w:pPr>
            <w:r w:rsidRPr="00372AA2">
              <w:rPr>
                <w:sz w:val="20"/>
                <w:szCs w:val="20"/>
              </w:rPr>
              <w:t xml:space="preserve">д. Верхняя </w:t>
            </w:r>
            <w:proofErr w:type="spellStart"/>
            <w:r w:rsidRPr="00372AA2">
              <w:rPr>
                <w:sz w:val="20"/>
                <w:szCs w:val="20"/>
              </w:rPr>
              <w:t>Мульга</w:t>
            </w:r>
            <w:proofErr w:type="spellEnd"/>
          </w:p>
        </w:tc>
        <w:tc>
          <w:tcPr>
            <w:tcW w:w="1610" w:type="pct"/>
            <w:tcBorders>
              <w:top w:val="nil"/>
              <w:left w:val="nil"/>
              <w:bottom w:val="single" w:sz="4" w:space="0" w:color="auto"/>
              <w:right w:val="single" w:sz="4" w:space="0" w:color="auto"/>
            </w:tcBorders>
            <w:shd w:val="clear" w:color="auto" w:fill="FFFFFF" w:themeFill="background1"/>
            <w:vAlign w:val="center"/>
            <w:hideMark/>
          </w:tcPr>
          <w:p w:rsidR="00FB648C" w:rsidRPr="00372AA2" w:rsidRDefault="00FB648C" w:rsidP="00FB648C">
            <w:pPr>
              <w:jc w:val="center"/>
              <w:rPr>
                <w:sz w:val="20"/>
                <w:szCs w:val="20"/>
              </w:rPr>
            </w:pPr>
            <w:r w:rsidRPr="00372AA2">
              <w:rPr>
                <w:sz w:val="20"/>
                <w:szCs w:val="20"/>
              </w:rPr>
              <w:t>11-50</w:t>
            </w:r>
          </w:p>
        </w:tc>
        <w:tc>
          <w:tcPr>
            <w:tcW w:w="1288" w:type="pct"/>
            <w:tcBorders>
              <w:top w:val="nil"/>
              <w:left w:val="nil"/>
              <w:bottom w:val="single" w:sz="4" w:space="0" w:color="auto"/>
              <w:right w:val="single" w:sz="4" w:space="0" w:color="auto"/>
            </w:tcBorders>
            <w:shd w:val="clear" w:color="auto" w:fill="FFFFFF" w:themeFill="background1"/>
            <w:vAlign w:val="center"/>
            <w:hideMark/>
          </w:tcPr>
          <w:p w:rsidR="00FB648C" w:rsidRPr="00372AA2" w:rsidRDefault="00FB648C" w:rsidP="00FB648C">
            <w:pPr>
              <w:jc w:val="center"/>
              <w:rPr>
                <w:sz w:val="20"/>
                <w:szCs w:val="20"/>
              </w:rPr>
            </w:pPr>
            <w:r w:rsidRPr="00372AA2">
              <w:rPr>
                <w:sz w:val="20"/>
                <w:szCs w:val="20"/>
              </w:rPr>
              <w:t>10,6</w:t>
            </w:r>
          </w:p>
        </w:tc>
      </w:tr>
      <w:tr w:rsidR="00233396" w:rsidRPr="00372AA2" w:rsidTr="00FB648C">
        <w:trPr>
          <w:trHeight w:val="20"/>
        </w:trPr>
        <w:tc>
          <w:tcPr>
            <w:tcW w:w="387" w:type="pct"/>
            <w:tcBorders>
              <w:top w:val="nil"/>
              <w:left w:val="single" w:sz="4" w:space="0" w:color="auto"/>
              <w:bottom w:val="single" w:sz="4" w:space="0" w:color="auto"/>
              <w:right w:val="single" w:sz="4" w:space="0" w:color="auto"/>
            </w:tcBorders>
            <w:shd w:val="clear" w:color="auto" w:fill="FFFFFF" w:themeFill="background1"/>
            <w:vAlign w:val="center"/>
            <w:hideMark/>
          </w:tcPr>
          <w:p w:rsidR="00FB648C" w:rsidRPr="00372AA2" w:rsidRDefault="00FB648C" w:rsidP="00FB648C">
            <w:pPr>
              <w:jc w:val="center"/>
              <w:rPr>
                <w:sz w:val="20"/>
                <w:szCs w:val="20"/>
              </w:rPr>
            </w:pPr>
            <w:r w:rsidRPr="00372AA2">
              <w:rPr>
                <w:sz w:val="20"/>
                <w:szCs w:val="20"/>
              </w:rPr>
              <w:t> </w:t>
            </w:r>
          </w:p>
        </w:tc>
        <w:tc>
          <w:tcPr>
            <w:tcW w:w="1715" w:type="pct"/>
            <w:tcBorders>
              <w:top w:val="nil"/>
              <w:left w:val="nil"/>
              <w:bottom w:val="single" w:sz="4" w:space="0" w:color="auto"/>
              <w:right w:val="single" w:sz="4" w:space="0" w:color="auto"/>
            </w:tcBorders>
            <w:shd w:val="clear" w:color="auto" w:fill="FFFFFF" w:themeFill="background1"/>
            <w:vAlign w:val="center"/>
            <w:hideMark/>
          </w:tcPr>
          <w:p w:rsidR="00FB648C" w:rsidRPr="00372AA2" w:rsidRDefault="00FB648C" w:rsidP="00FB648C">
            <w:pPr>
              <w:jc w:val="right"/>
              <w:rPr>
                <w:sz w:val="20"/>
                <w:szCs w:val="20"/>
              </w:rPr>
            </w:pPr>
            <w:r w:rsidRPr="00372AA2">
              <w:rPr>
                <w:sz w:val="20"/>
                <w:szCs w:val="20"/>
              </w:rPr>
              <w:t>п. Журавлево</w:t>
            </w:r>
          </w:p>
        </w:tc>
        <w:tc>
          <w:tcPr>
            <w:tcW w:w="1610" w:type="pct"/>
            <w:tcBorders>
              <w:top w:val="nil"/>
              <w:left w:val="nil"/>
              <w:bottom w:val="single" w:sz="4" w:space="0" w:color="auto"/>
              <w:right w:val="single" w:sz="4" w:space="0" w:color="auto"/>
            </w:tcBorders>
            <w:shd w:val="clear" w:color="auto" w:fill="FFFFFF" w:themeFill="background1"/>
            <w:vAlign w:val="center"/>
            <w:hideMark/>
          </w:tcPr>
          <w:p w:rsidR="00FB648C" w:rsidRPr="00372AA2" w:rsidRDefault="00FB648C" w:rsidP="00FB648C">
            <w:pPr>
              <w:jc w:val="center"/>
              <w:rPr>
                <w:sz w:val="20"/>
                <w:szCs w:val="20"/>
              </w:rPr>
            </w:pPr>
            <w:r w:rsidRPr="00372AA2">
              <w:rPr>
                <w:sz w:val="20"/>
                <w:szCs w:val="20"/>
              </w:rPr>
              <w:t>201-500</w:t>
            </w:r>
          </w:p>
        </w:tc>
        <w:tc>
          <w:tcPr>
            <w:tcW w:w="1288" w:type="pct"/>
            <w:tcBorders>
              <w:top w:val="nil"/>
              <w:left w:val="nil"/>
              <w:bottom w:val="single" w:sz="4" w:space="0" w:color="auto"/>
              <w:right w:val="single" w:sz="4" w:space="0" w:color="auto"/>
            </w:tcBorders>
            <w:shd w:val="clear" w:color="auto" w:fill="FFFFFF" w:themeFill="background1"/>
            <w:vAlign w:val="center"/>
            <w:hideMark/>
          </w:tcPr>
          <w:p w:rsidR="00FB648C" w:rsidRPr="00372AA2" w:rsidRDefault="00FB648C" w:rsidP="00FB648C">
            <w:pPr>
              <w:jc w:val="center"/>
              <w:rPr>
                <w:sz w:val="20"/>
                <w:szCs w:val="20"/>
              </w:rPr>
            </w:pPr>
            <w:r w:rsidRPr="00372AA2">
              <w:rPr>
                <w:sz w:val="20"/>
                <w:szCs w:val="20"/>
              </w:rPr>
              <w:t>8,5</w:t>
            </w:r>
          </w:p>
        </w:tc>
      </w:tr>
      <w:tr w:rsidR="00233396" w:rsidRPr="00372AA2" w:rsidTr="00FB648C">
        <w:trPr>
          <w:trHeight w:val="20"/>
        </w:trPr>
        <w:tc>
          <w:tcPr>
            <w:tcW w:w="387" w:type="pct"/>
            <w:tcBorders>
              <w:top w:val="nil"/>
              <w:left w:val="single" w:sz="4" w:space="0" w:color="auto"/>
              <w:bottom w:val="single" w:sz="4" w:space="0" w:color="auto"/>
              <w:right w:val="single" w:sz="4" w:space="0" w:color="auto"/>
            </w:tcBorders>
            <w:shd w:val="clear" w:color="auto" w:fill="FFFFFF" w:themeFill="background1"/>
            <w:vAlign w:val="center"/>
            <w:hideMark/>
          </w:tcPr>
          <w:p w:rsidR="00FB648C" w:rsidRPr="00372AA2" w:rsidRDefault="00FB648C" w:rsidP="00FB648C">
            <w:pPr>
              <w:jc w:val="center"/>
              <w:rPr>
                <w:sz w:val="20"/>
                <w:szCs w:val="20"/>
              </w:rPr>
            </w:pPr>
            <w:r w:rsidRPr="00372AA2">
              <w:rPr>
                <w:sz w:val="20"/>
                <w:szCs w:val="20"/>
              </w:rPr>
              <w:t> </w:t>
            </w:r>
          </w:p>
        </w:tc>
        <w:tc>
          <w:tcPr>
            <w:tcW w:w="1715" w:type="pct"/>
            <w:tcBorders>
              <w:top w:val="nil"/>
              <w:left w:val="nil"/>
              <w:bottom w:val="single" w:sz="4" w:space="0" w:color="auto"/>
              <w:right w:val="single" w:sz="4" w:space="0" w:color="auto"/>
            </w:tcBorders>
            <w:shd w:val="clear" w:color="auto" w:fill="FFFFFF" w:themeFill="background1"/>
            <w:vAlign w:val="center"/>
            <w:hideMark/>
          </w:tcPr>
          <w:p w:rsidR="00FB648C" w:rsidRPr="00372AA2" w:rsidRDefault="00FB648C" w:rsidP="00FB648C">
            <w:pPr>
              <w:jc w:val="right"/>
              <w:rPr>
                <w:sz w:val="20"/>
                <w:szCs w:val="20"/>
              </w:rPr>
            </w:pPr>
            <w:r w:rsidRPr="00372AA2">
              <w:rPr>
                <w:sz w:val="20"/>
                <w:szCs w:val="20"/>
              </w:rPr>
              <w:t xml:space="preserve">п. </w:t>
            </w:r>
            <w:proofErr w:type="spellStart"/>
            <w:r w:rsidRPr="00372AA2">
              <w:rPr>
                <w:sz w:val="20"/>
                <w:szCs w:val="20"/>
              </w:rPr>
              <w:t>Усть-Каспа</w:t>
            </w:r>
            <w:proofErr w:type="spellEnd"/>
          </w:p>
        </w:tc>
        <w:tc>
          <w:tcPr>
            <w:tcW w:w="1610" w:type="pct"/>
            <w:tcBorders>
              <w:top w:val="nil"/>
              <w:left w:val="nil"/>
              <w:bottom w:val="single" w:sz="4" w:space="0" w:color="auto"/>
              <w:right w:val="single" w:sz="4" w:space="0" w:color="auto"/>
            </w:tcBorders>
            <w:shd w:val="clear" w:color="auto" w:fill="FFFFFF" w:themeFill="background1"/>
            <w:vAlign w:val="center"/>
            <w:hideMark/>
          </w:tcPr>
          <w:p w:rsidR="00FB648C" w:rsidRPr="00372AA2" w:rsidRDefault="00FB648C" w:rsidP="00FB648C">
            <w:pPr>
              <w:jc w:val="center"/>
              <w:rPr>
                <w:sz w:val="20"/>
                <w:szCs w:val="20"/>
              </w:rPr>
            </w:pPr>
            <w:r w:rsidRPr="00372AA2">
              <w:rPr>
                <w:sz w:val="20"/>
                <w:szCs w:val="20"/>
              </w:rPr>
              <w:t>11-50</w:t>
            </w:r>
          </w:p>
        </w:tc>
        <w:tc>
          <w:tcPr>
            <w:tcW w:w="1288" w:type="pct"/>
            <w:tcBorders>
              <w:top w:val="nil"/>
              <w:left w:val="nil"/>
              <w:bottom w:val="single" w:sz="4" w:space="0" w:color="auto"/>
              <w:right w:val="single" w:sz="4" w:space="0" w:color="auto"/>
            </w:tcBorders>
            <w:shd w:val="clear" w:color="auto" w:fill="FFFFFF" w:themeFill="background1"/>
            <w:vAlign w:val="center"/>
            <w:hideMark/>
          </w:tcPr>
          <w:p w:rsidR="00FB648C" w:rsidRPr="00372AA2" w:rsidRDefault="00FB648C" w:rsidP="00FB648C">
            <w:pPr>
              <w:jc w:val="center"/>
              <w:rPr>
                <w:sz w:val="20"/>
                <w:szCs w:val="20"/>
              </w:rPr>
            </w:pPr>
            <w:r w:rsidRPr="00372AA2">
              <w:rPr>
                <w:sz w:val="20"/>
                <w:szCs w:val="20"/>
              </w:rPr>
              <w:t>13,8</w:t>
            </w:r>
          </w:p>
        </w:tc>
      </w:tr>
      <w:tr w:rsidR="00233396" w:rsidRPr="00372AA2" w:rsidTr="00FB648C">
        <w:trPr>
          <w:trHeight w:val="20"/>
        </w:trPr>
        <w:tc>
          <w:tcPr>
            <w:tcW w:w="387" w:type="pct"/>
            <w:tcBorders>
              <w:top w:val="nil"/>
              <w:left w:val="single" w:sz="4" w:space="0" w:color="auto"/>
              <w:bottom w:val="single" w:sz="4" w:space="0" w:color="auto"/>
              <w:right w:val="single" w:sz="4" w:space="0" w:color="auto"/>
            </w:tcBorders>
            <w:shd w:val="clear" w:color="auto" w:fill="FFFFFF" w:themeFill="background1"/>
            <w:vAlign w:val="center"/>
            <w:hideMark/>
          </w:tcPr>
          <w:p w:rsidR="00FB648C" w:rsidRPr="00372AA2" w:rsidRDefault="00FB648C" w:rsidP="00FB648C">
            <w:pPr>
              <w:jc w:val="center"/>
              <w:rPr>
                <w:sz w:val="20"/>
                <w:szCs w:val="20"/>
              </w:rPr>
            </w:pPr>
            <w:r w:rsidRPr="00372AA2">
              <w:rPr>
                <w:sz w:val="20"/>
                <w:szCs w:val="20"/>
              </w:rPr>
              <w:t> </w:t>
            </w:r>
          </w:p>
        </w:tc>
        <w:tc>
          <w:tcPr>
            <w:tcW w:w="1715" w:type="pct"/>
            <w:tcBorders>
              <w:top w:val="nil"/>
              <w:left w:val="nil"/>
              <w:bottom w:val="single" w:sz="4" w:space="0" w:color="auto"/>
              <w:right w:val="single" w:sz="4" w:space="0" w:color="auto"/>
            </w:tcBorders>
            <w:shd w:val="clear" w:color="auto" w:fill="FFFFFF" w:themeFill="background1"/>
            <w:vAlign w:val="center"/>
            <w:hideMark/>
          </w:tcPr>
          <w:p w:rsidR="00FB648C" w:rsidRPr="00372AA2" w:rsidRDefault="00FB648C" w:rsidP="00FB648C">
            <w:pPr>
              <w:jc w:val="right"/>
              <w:rPr>
                <w:sz w:val="20"/>
                <w:szCs w:val="20"/>
              </w:rPr>
            </w:pPr>
            <w:r w:rsidRPr="00372AA2">
              <w:rPr>
                <w:b/>
                <w:bCs/>
                <w:sz w:val="20"/>
                <w:szCs w:val="20"/>
              </w:rPr>
              <w:t>итого по группе</w:t>
            </w:r>
            <w:r w:rsidRPr="00372AA2">
              <w:rPr>
                <w:sz w:val="20"/>
                <w:szCs w:val="20"/>
              </w:rPr>
              <w:t> </w:t>
            </w:r>
          </w:p>
        </w:tc>
        <w:tc>
          <w:tcPr>
            <w:tcW w:w="1610" w:type="pct"/>
            <w:tcBorders>
              <w:top w:val="nil"/>
              <w:left w:val="nil"/>
              <w:bottom w:val="single" w:sz="4" w:space="0" w:color="auto"/>
              <w:right w:val="single" w:sz="4" w:space="0" w:color="auto"/>
            </w:tcBorders>
            <w:shd w:val="clear" w:color="auto" w:fill="FFFFFF" w:themeFill="background1"/>
            <w:vAlign w:val="center"/>
            <w:hideMark/>
          </w:tcPr>
          <w:p w:rsidR="00FB648C" w:rsidRPr="00372AA2" w:rsidRDefault="00FB648C" w:rsidP="00FB648C">
            <w:pPr>
              <w:jc w:val="center"/>
              <w:rPr>
                <w:b/>
                <w:sz w:val="20"/>
                <w:szCs w:val="20"/>
              </w:rPr>
            </w:pPr>
            <w:r w:rsidRPr="00372AA2">
              <w:rPr>
                <w:b/>
                <w:sz w:val="20"/>
                <w:szCs w:val="20"/>
              </w:rPr>
              <w:t> 1000-2000</w:t>
            </w:r>
          </w:p>
        </w:tc>
        <w:tc>
          <w:tcPr>
            <w:tcW w:w="1288" w:type="pct"/>
            <w:tcBorders>
              <w:top w:val="nil"/>
              <w:left w:val="nil"/>
              <w:bottom w:val="single" w:sz="4" w:space="0" w:color="auto"/>
              <w:right w:val="single" w:sz="4" w:space="0" w:color="auto"/>
            </w:tcBorders>
            <w:shd w:val="clear" w:color="auto" w:fill="FFFFFF" w:themeFill="background1"/>
            <w:vAlign w:val="center"/>
            <w:hideMark/>
          </w:tcPr>
          <w:p w:rsidR="00FB648C" w:rsidRPr="00372AA2" w:rsidRDefault="00FB648C" w:rsidP="00FB648C">
            <w:pPr>
              <w:jc w:val="center"/>
              <w:rPr>
                <w:sz w:val="20"/>
                <w:szCs w:val="20"/>
              </w:rPr>
            </w:pPr>
            <w:r w:rsidRPr="00372AA2">
              <w:rPr>
                <w:sz w:val="20"/>
                <w:szCs w:val="20"/>
              </w:rPr>
              <w:t> </w:t>
            </w:r>
          </w:p>
        </w:tc>
      </w:tr>
      <w:tr w:rsidR="00233396" w:rsidRPr="00372AA2" w:rsidTr="00FB648C">
        <w:trPr>
          <w:trHeight w:val="20"/>
        </w:trPr>
        <w:tc>
          <w:tcPr>
            <w:tcW w:w="387" w:type="pct"/>
            <w:tcBorders>
              <w:top w:val="nil"/>
              <w:left w:val="single" w:sz="4" w:space="0" w:color="auto"/>
              <w:bottom w:val="single" w:sz="4" w:space="0" w:color="auto"/>
              <w:right w:val="single" w:sz="4" w:space="0" w:color="auto"/>
            </w:tcBorders>
            <w:shd w:val="clear" w:color="auto" w:fill="FFFFFF" w:themeFill="background1"/>
            <w:vAlign w:val="center"/>
            <w:hideMark/>
          </w:tcPr>
          <w:p w:rsidR="00FB648C" w:rsidRPr="00372AA2" w:rsidRDefault="00FB648C" w:rsidP="00FB648C">
            <w:pPr>
              <w:jc w:val="center"/>
              <w:rPr>
                <w:sz w:val="20"/>
                <w:szCs w:val="20"/>
              </w:rPr>
            </w:pPr>
            <w:r w:rsidRPr="00372AA2">
              <w:rPr>
                <w:sz w:val="20"/>
                <w:szCs w:val="20"/>
              </w:rPr>
              <w:t>11</w:t>
            </w:r>
          </w:p>
        </w:tc>
        <w:tc>
          <w:tcPr>
            <w:tcW w:w="1715" w:type="pct"/>
            <w:tcBorders>
              <w:top w:val="nil"/>
              <w:left w:val="nil"/>
              <w:bottom w:val="single" w:sz="4" w:space="0" w:color="auto"/>
              <w:right w:val="single" w:sz="4" w:space="0" w:color="auto"/>
            </w:tcBorders>
            <w:shd w:val="clear" w:color="auto" w:fill="FFFFFF" w:themeFill="background1"/>
            <w:vAlign w:val="center"/>
            <w:hideMark/>
          </w:tcPr>
          <w:p w:rsidR="00FB648C" w:rsidRPr="00372AA2" w:rsidRDefault="00FB648C" w:rsidP="00FB648C">
            <w:pPr>
              <w:rPr>
                <w:b/>
                <w:bCs/>
                <w:sz w:val="20"/>
                <w:szCs w:val="20"/>
              </w:rPr>
            </w:pPr>
            <w:r w:rsidRPr="00372AA2">
              <w:rPr>
                <w:b/>
                <w:bCs/>
                <w:sz w:val="20"/>
                <w:szCs w:val="20"/>
              </w:rPr>
              <w:t xml:space="preserve">с. </w:t>
            </w:r>
            <w:proofErr w:type="spellStart"/>
            <w:r w:rsidRPr="00372AA2">
              <w:rPr>
                <w:b/>
                <w:bCs/>
                <w:sz w:val="20"/>
                <w:szCs w:val="20"/>
              </w:rPr>
              <w:t>Можарка</w:t>
            </w:r>
            <w:proofErr w:type="spellEnd"/>
          </w:p>
        </w:tc>
        <w:tc>
          <w:tcPr>
            <w:tcW w:w="1610" w:type="pct"/>
            <w:tcBorders>
              <w:top w:val="nil"/>
              <w:left w:val="nil"/>
              <w:bottom w:val="single" w:sz="4" w:space="0" w:color="auto"/>
              <w:right w:val="single" w:sz="4" w:space="0" w:color="auto"/>
            </w:tcBorders>
            <w:shd w:val="clear" w:color="auto" w:fill="FFFFFF" w:themeFill="background1"/>
            <w:vAlign w:val="center"/>
            <w:hideMark/>
          </w:tcPr>
          <w:p w:rsidR="00FB648C" w:rsidRPr="00372AA2" w:rsidRDefault="00FB648C" w:rsidP="00FB648C">
            <w:pPr>
              <w:jc w:val="center"/>
              <w:rPr>
                <w:sz w:val="20"/>
                <w:szCs w:val="20"/>
              </w:rPr>
            </w:pPr>
            <w:r w:rsidRPr="00372AA2">
              <w:rPr>
                <w:sz w:val="20"/>
                <w:szCs w:val="20"/>
              </w:rPr>
              <w:t>501-1000</w:t>
            </w:r>
          </w:p>
        </w:tc>
        <w:tc>
          <w:tcPr>
            <w:tcW w:w="1288" w:type="pct"/>
            <w:tcBorders>
              <w:top w:val="nil"/>
              <w:left w:val="nil"/>
              <w:bottom w:val="single" w:sz="4" w:space="0" w:color="auto"/>
              <w:right w:val="single" w:sz="4" w:space="0" w:color="auto"/>
            </w:tcBorders>
            <w:shd w:val="clear" w:color="auto" w:fill="FFFFFF" w:themeFill="background1"/>
            <w:vAlign w:val="center"/>
            <w:hideMark/>
          </w:tcPr>
          <w:p w:rsidR="00FB648C" w:rsidRPr="00372AA2" w:rsidRDefault="00FB648C" w:rsidP="00FB648C">
            <w:pPr>
              <w:jc w:val="center"/>
              <w:rPr>
                <w:sz w:val="20"/>
                <w:szCs w:val="20"/>
              </w:rPr>
            </w:pPr>
            <w:r w:rsidRPr="00372AA2">
              <w:rPr>
                <w:sz w:val="20"/>
                <w:szCs w:val="20"/>
              </w:rPr>
              <w:t>-</w:t>
            </w:r>
          </w:p>
        </w:tc>
      </w:tr>
      <w:tr w:rsidR="00233396" w:rsidRPr="00372AA2" w:rsidTr="00FB648C">
        <w:trPr>
          <w:trHeight w:val="20"/>
        </w:trPr>
        <w:tc>
          <w:tcPr>
            <w:tcW w:w="387" w:type="pct"/>
            <w:tcBorders>
              <w:top w:val="nil"/>
              <w:left w:val="single" w:sz="4" w:space="0" w:color="auto"/>
              <w:bottom w:val="single" w:sz="4" w:space="0" w:color="auto"/>
              <w:right w:val="single" w:sz="4" w:space="0" w:color="auto"/>
            </w:tcBorders>
            <w:shd w:val="clear" w:color="auto" w:fill="FFFFFF" w:themeFill="background1"/>
            <w:vAlign w:val="center"/>
            <w:hideMark/>
          </w:tcPr>
          <w:p w:rsidR="00FB648C" w:rsidRPr="00372AA2" w:rsidRDefault="00FB648C" w:rsidP="00FB648C">
            <w:pPr>
              <w:jc w:val="center"/>
              <w:rPr>
                <w:sz w:val="20"/>
                <w:szCs w:val="20"/>
              </w:rPr>
            </w:pPr>
            <w:r w:rsidRPr="00372AA2">
              <w:rPr>
                <w:sz w:val="20"/>
                <w:szCs w:val="20"/>
              </w:rPr>
              <w:t> </w:t>
            </w:r>
          </w:p>
        </w:tc>
        <w:tc>
          <w:tcPr>
            <w:tcW w:w="1715" w:type="pct"/>
            <w:tcBorders>
              <w:top w:val="nil"/>
              <w:left w:val="nil"/>
              <w:bottom w:val="single" w:sz="4" w:space="0" w:color="auto"/>
              <w:right w:val="single" w:sz="4" w:space="0" w:color="auto"/>
            </w:tcBorders>
            <w:shd w:val="clear" w:color="auto" w:fill="FFFFFF" w:themeFill="background1"/>
            <w:vAlign w:val="center"/>
            <w:hideMark/>
          </w:tcPr>
          <w:p w:rsidR="00FB648C" w:rsidRPr="00372AA2" w:rsidRDefault="00FB648C" w:rsidP="00FB648C">
            <w:pPr>
              <w:jc w:val="right"/>
              <w:rPr>
                <w:sz w:val="20"/>
                <w:szCs w:val="20"/>
              </w:rPr>
            </w:pPr>
            <w:r w:rsidRPr="00372AA2">
              <w:rPr>
                <w:sz w:val="20"/>
                <w:szCs w:val="20"/>
              </w:rPr>
              <w:t xml:space="preserve">с. </w:t>
            </w:r>
            <w:proofErr w:type="spellStart"/>
            <w:r w:rsidRPr="00372AA2">
              <w:rPr>
                <w:sz w:val="20"/>
                <w:szCs w:val="20"/>
              </w:rPr>
              <w:t>Тюхтят</w:t>
            </w:r>
            <w:proofErr w:type="spellEnd"/>
          </w:p>
        </w:tc>
        <w:tc>
          <w:tcPr>
            <w:tcW w:w="1610" w:type="pct"/>
            <w:tcBorders>
              <w:top w:val="nil"/>
              <w:left w:val="nil"/>
              <w:bottom w:val="single" w:sz="4" w:space="0" w:color="auto"/>
              <w:right w:val="single" w:sz="4" w:space="0" w:color="auto"/>
            </w:tcBorders>
            <w:shd w:val="clear" w:color="auto" w:fill="FFFFFF" w:themeFill="background1"/>
            <w:vAlign w:val="center"/>
            <w:hideMark/>
          </w:tcPr>
          <w:p w:rsidR="00FB648C" w:rsidRPr="00372AA2" w:rsidRDefault="00FB648C" w:rsidP="00FB648C">
            <w:pPr>
              <w:jc w:val="center"/>
              <w:rPr>
                <w:sz w:val="20"/>
                <w:szCs w:val="20"/>
              </w:rPr>
            </w:pPr>
            <w:r w:rsidRPr="00372AA2">
              <w:rPr>
                <w:sz w:val="20"/>
                <w:szCs w:val="20"/>
              </w:rPr>
              <w:t>501-1000</w:t>
            </w:r>
          </w:p>
        </w:tc>
        <w:tc>
          <w:tcPr>
            <w:tcW w:w="1288" w:type="pct"/>
            <w:tcBorders>
              <w:top w:val="nil"/>
              <w:left w:val="nil"/>
              <w:bottom w:val="single" w:sz="4" w:space="0" w:color="auto"/>
              <w:right w:val="single" w:sz="4" w:space="0" w:color="auto"/>
            </w:tcBorders>
            <w:shd w:val="clear" w:color="auto" w:fill="FFFFFF" w:themeFill="background1"/>
            <w:vAlign w:val="center"/>
            <w:hideMark/>
          </w:tcPr>
          <w:p w:rsidR="00FB648C" w:rsidRPr="00372AA2" w:rsidRDefault="00FB648C" w:rsidP="00FB648C">
            <w:pPr>
              <w:jc w:val="center"/>
              <w:rPr>
                <w:sz w:val="20"/>
                <w:szCs w:val="20"/>
              </w:rPr>
            </w:pPr>
            <w:r w:rsidRPr="00372AA2">
              <w:rPr>
                <w:sz w:val="20"/>
                <w:szCs w:val="20"/>
              </w:rPr>
              <w:t>15,0</w:t>
            </w:r>
          </w:p>
        </w:tc>
      </w:tr>
      <w:tr w:rsidR="00233396" w:rsidRPr="00372AA2" w:rsidTr="00FB648C">
        <w:trPr>
          <w:trHeight w:val="20"/>
        </w:trPr>
        <w:tc>
          <w:tcPr>
            <w:tcW w:w="387" w:type="pct"/>
            <w:tcBorders>
              <w:top w:val="nil"/>
              <w:left w:val="single" w:sz="4" w:space="0" w:color="auto"/>
              <w:bottom w:val="single" w:sz="4" w:space="0" w:color="auto"/>
              <w:right w:val="single" w:sz="4" w:space="0" w:color="auto"/>
            </w:tcBorders>
            <w:shd w:val="clear" w:color="auto" w:fill="FFFFFF" w:themeFill="background1"/>
            <w:vAlign w:val="center"/>
            <w:hideMark/>
          </w:tcPr>
          <w:p w:rsidR="00FB648C" w:rsidRPr="00372AA2" w:rsidRDefault="00FB648C" w:rsidP="00FB648C">
            <w:pPr>
              <w:jc w:val="center"/>
              <w:rPr>
                <w:sz w:val="20"/>
                <w:szCs w:val="20"/>
              </w:rPr>
            </w:pPr>
            <w:r w:rsidRPr="00372AA2">
              <w:rPr>
                <w:sz w:val="20"/>
                <w:szCs w:val="20"/>
              </w:rPr>
              <w:t> </w:t>
            </w:r>
          </w:p>
        </w:tc>
        <w:tc>
          <w:tcPr>
            <w:tcW w:w="1715" w:type="pct"/>
            <w:tcBorders>
              <w:top w:val="nil"/>
              <w:left w:val="nil"/>
              <w:bottom w:val="single" w:sz="4" w:space="0" w:color="auto"/>
              <w:right w:val="single" w:sz="4" w:space="0" w:color="auto"/>
            </w:tcBorders>
            <w:shd w:val="clear" w:color="auto" w:fill="FFFFFF" w:themeFill="background1"/>
            <w:vAlign w:val="center"/>
            <w:hideMark/>
          </w:tcPr>
          <w:p w:rsidR="00FB648C" w:rsidRPr="00372AA2" w:rsidRDefault="00FB648C" w:rsidP="00FB648C">
            <w:pPr>
              <w:jc w:val="right"/>
              <w:rPr>
                <w:sz w:val="20"/>
                <w:szCs w:val="20"/>
              </w:rPr>
            </w:pPr>
            <w:r w:rsidRPr="00372AA2">
              <w:rPr>
                <w:b/>
                <w:bCs/>
                <w:sz w:val="20"/>
                <w:szCs w:val="20"/>
              </w:rPr>
              <w:t>итого по группе</w:t>
            </w:r>
            <w:r w:rsidRPr="00372AA2">
              <w:rPr>
                <w:sz w:val="20"/>
                <w:szCs w:val="20"/>
              </w:rPr>
              <w:t> </w:t>
            </w:r>
          </w:p>
        </w:tc>
        <w:tc>
          <w:tcPr>
            <w:tcW w:w="1610" w:type="pct"/>
            <w:tcBorders>
              <w:top w:val="nil"/>
              <w:left w:val="nil"/>
              <w:bottom w:val="single" w:sz="4" w:space="0" w:color="auto"/>
              <w:right w:val="single" w:sz="4" w:space="0" w:color="auto"/>
            </w:tcBorders>
            <w:shd w:val="clear" w:color="auto" w:fill="FFFFFF" w:themeFill="background1"/>
            <w:vAlign w:val="center"/>
            <w:hideMark/>
          </w:tcPr>
          <w:p w:rsidR="00FB648C" w:rsidRPr="00372AA2" w:rsidRDefault="00FB648C" w:rsidP="00FB648C">
            <w:pPr>
              <w:jc w:val="center"/>
              <w:rPr>
                <w:b/>
                <w:sz w:val="20"/>
                <w:szCs w:val="20"/>
              </w:rPr>
            </w:pPr>
            <w:r w:rsidRPr="00372AA2">
              <w:rPr>
                <w:b/>
                <w:sz w:val="20"/>
                <w:szCs w:val="20"/>
              </w:rPr>
              <w:t> 1000-2000</w:t>
            </w:r>
          </w:p>
        </w:tc>
        <w:tc>
          <w:tcPr>
            <w:tcW w:w="1288" w:type="pct"/>
            <w:tcBorders>
              <w:top w:val="nil"/>
              <w:left w:val="nil"/>
              <w:bottom w:val="single" w:sz="4" w:space="0" w:color="auto"/>
              <w:right w:val="single" w:sz="4" w:space="0" w:color="auto"/>
            </w:tcBorders>
            <w:shd w:val="clear" w:color="auto" w:fill="FFFFFF" w:themeFill="background1"/>
            <w:vAlign w:val="center"/>
            <w:hideMark/>
          </w:tcPr>
          <w:p w:rsidR="00FB648C" w:rsidRPr="00372AA2" w:rsidRDefault="00FB648C" w:rsidP="00FB648C">
            <w:pPr>
              <w:jc w:val="center"/>
              <w:rPr>
                <w:sz w:val="20"/>
                <w:szCs w:val="20"/>
              </w:rPr>
            </w:pPr>
            <w:r w:rsidRPr="00372AA2">
              <w:rPr>
                <w:sz w:val="20"/>
                <w:szCs w:val="20"/>
              </w:rPr>
              <w:t> </w:t>
            </w:r>
          </w:p>
        </w:tc>
      </w:tr>
      <w:tr w:rsidR="00233396" w:rsidRPr="00372AA2" w:rsidTr="00FB648C">
        <w:trPr>
          <w:trHeight w:val="20"/>
        </w:trPr>
        <w:tc>
          <w:tcPr>
            <w:tcW w:w="387" w:type="pct"/>
            <w:tcBorders>
              <w:top w:val="nil"/>
              <w:left w:val="single" w:sz="4" w:space="0" w:color="auto"/>
              <w:bottom w:val="single" w:sz="4" w:space="0" w:color="auto"/>
              <w:right w:val="single" w:sz="4" w:space="0" w:color="auto"/>
            </w:tcBorders>
            <w:shd w:val="clear" w:color="auto" w:fill="FFFFFF" w:themeFill="background1"/>
            <w:vAlign w:val="center"/>
            <w:hideMark/>
          </w:tcPr>
          <w:p w:rsidR="00FB648C" w:rsidRPr="00372AA2" w:rsidRDefault="00FB648C" w:rsidP="00FB648C">
            <w:pPr>
              <w:jc w:val="center"/>
              <w:rPr>
                <w:sz w:val="20"/>
                <w:szCs w:val="20"/>
              </w:rPr>
            </w:pPr>
            <w:r w:rsidRPr="00372AA2">
              <w:rPr>
                <w:sz w:val="20"/>
                <w:szCs w:val="20"/>
              </w:rPr>
              <w:t>12</w:t>
            </w:r>
          </w:p>
        </w:tc>
        <w:tc>
          <w:tcPr>
            <w:tcW w:w="1715" w:type="pct"/>
            <w:tcBorders>
              <w:top w:val="nil"/>
              <w:left w:val="nil"/>
              <w:bottom w:val="single" w:sz="4" w:space="0" w:color="auto"/>
              <w:right w:val="single" w:sz="4" w:space="0" w:color="auto"/>
            </w:tcBorders>
            <w:shd w:val="clear" w:color="auto" w:fill="FFFFFF" w:themeFill="background1"/>
            <w:vAlign w:val="center"/>
            <w:hideMark/>
          </w:tcPr>
          <w:p w:rsidR="00FB648C" w:rsidRPr="00372AA2" w:rsidRDefault="00FB648C" w:rsidP="00FB648C">
            <w:pPr>
              <w:rPr>
                <w:b/>
                <w:bCs/>
                <w:sz w:val="20"/>
                <w:szCs w:val="20"/>
              </w:rPr>
            </w:pPr>
            <w:proofErr w:type="gramStart"/>
            <w:r w:rsidRPr="00372AA2">
              <w:rPr>
                <w:b/>
                <w:bCs/>
                <w:sz w:val="20"/>
                <w:szCs w:val="20"/>
              </w:rPr>
              <w:t>с</w:t>
            </w:r>
            <w:proofErr w:type="gramEnd"/>
            <w:r w:rsidRPr="00372AA2">
              <w:rPr>
                <w:b/>
                <w:bCs/>
                <w:sz w:val="20"/>
                <w:szCs w:val="20"/>
              </w:rPr>
              <w:t>. Черемшанка</w:t>
            </w:r>
          </w:p>
        </w:tc>
        <w:tc>
          <w:tcPr>
            <w:tcW w:w="1610" w:type="pct"/>
            <w:tcBorders>
              <w:top w:val="nil"/>
              <w:left w:val="nil"/>
              <w:bottom w:val="single" w:sz="4" w:space="0" w:color="auto"/>
              <w:right w:val="single" w:sz="4" w:space="0" w:color="auto"/>
            </w:tcBorders>
            <w:shd w:val="clear" w:color="auto" w:fill="FFFFFF" w:themeFill="background1"/>
            <w:vAlign w:val="center"/>
            <w:hideMark/>
          </w:tcPr>
          <w:p w:rsidR="00FB648C" w:rsidRPr="00372AA2" w:rsidRDefault="00FB648C" w:rsidP="00FB648C">
            <w:pPr>
              <w:jc w:val="center"/>
              <w:rPr>
                <w:sz w:val="20"/>
                <w:szCs w:val="20"/>
              </w:rPr>
            </w:pPr>
            <w:r w:rsidRPr="00372AA2">
              <w:rPr>
                <w:sz w:val="20"/>
                <w:szCs w:val="20"/>
              </w:rPr>
              <w:t>501-1000</w:t>
            </w:r>
          </w:p>
        </w:tc>
        <w:tc>
          <w:tcPr>
            <w:tcW w:w="1288" w:type="pct"/>
            <w:tcBorders>
              <w:top w:val="nil"/>
              <w:left w:val="nil"/>
              <w:bottom w:val="single" w:sz="4" w:space="0" w:color="auto"/>
              <w:right w:val="single" w:sz="4" w:space="0" w:color="auto"/>
            </w:tcBorders>
            <w:shd w:val="clear" w:color="auto" w:fill="FFFFFF" w:themeFill="background1"/>
            <w:vAlign w:val="center"/>
            <w:hideMark/>
          </w:tcPr>
          <w:p w:rsidR="00FB648C" w:rsidRPr="00372AA2" w:rsidRDefault="00FB648C" w:rsidP="00FB648C">
            <w:pPr>
              <w:jc w:val="center"/>
              <w:rPr>
                <w:sz w:val="20"/>
                <w:szCs w:val="20"/>
              </w:rPr>
            </w:pPr>
            <w:r w:rsidRPr="00372AA2">
              <w:rPr>
                <w:sz w:val="20"/>
                <w:szCs w:val="20"/>
              </w:rPr>
              <w:t>-</w:t>
            </w:r>
          </w:p>
        </w:tc>
      </w:tr>
      <w:tr w:rsidR="00233396" w:rsidRPr="00372AA2" w:rsidTr="00FB648C">
        <w:trPr>
          <w:trHeight w:val="20"/>
        </w:trPr>
        <w:tc>
          <w:tcPr>
            <w:tcW w:w="387" w:type="pct"/>
            <w:tcBorders>
              <w:top w:val="nil"/>
              <w:left w:val="single" w:sz="4" w:space="0" w:color="auto"/>
              <w:bottom w:val="single" w:sz="4" w:space="0" w:color="auto"/>
              <w:right w:val="single" w:sz="4" w:space="0" w:color="auto"/>
            </w:tcBorders>
            <w:shd w:val="clear" w:color="auto" w:fill="FFFFFF" w:themeFill="background1"/>
            <w:vAlign w:val="center"/>
            <w:hideMark/>
          </w:tcPr>
          <w:p w:rsidR="00FB648C" w:rsidRPr="00372AA2" w:rsidRDefault="00FB648C" w:rsidP="00FB648C">
            <w:pPr>
              <w:jc w:val="center"/>
              <w:rPr>
                <w:sz w:val="20"/>
                <w:szCs w:val="20"/>
              </w:rPr>
            </w:pPr>
            <w:r w:rsidRPr="00372AA2">
              <w:rPr>
                <w:sz w:val="20"/>
                <w:szCs w:val="20"/>
              </w:rPr>
              <w:t> </w:t>
            </w:r>
          </w:p>
        </w:tc>
        <w:tc>
          <w:tcPr>
            <w:tcW w:w="1715" w:type="pct"/>
            <w:tcBorders>
              <w:top w:val="nil"/>
              <w:left w:val="nil"/>
              <w:bottom w:val="single" w:sz="4" w:space="0" w:color="auto"/>
              <w:right w:val="single" w:sz="4" w:space="0" w:color="auto"/>
            </w:tcBorders>
            <w:shd w:val="clear" w:color="auto" w:fill="FFFFFF" w:themeFill="background1"/>
            <w:vAlign w:val="center"/>
            <w:hideMark/>
          </w:tcPr>
          <w:p w:rsidR="00FB648C" w:rsidRPr="00372AA2" w:rsidRDefault="00FB648C" w:rsidP="00FB648C">
            <w:pPr>
              <w:jc w:val="right"/>
              <w:rPr>
                <w:sz w:val="20"/>
                <w:szCs w:val="20"/>
              </w:rPr>
            </w:pPr>
            <w:r w:rsidRPr="00372AA2">
              <w:rPr>
                <w:sz w:val="20"/>
                <w:szCs w:val="20"/>
              </w:rPr>
              <w:t xml:space="preserve">п. </w:t>
            </w:r>
            <w:proofErr w:type="spellStart"/>
            <w:r w:rsidRPr="00372AA2">
              <w:rPr>
                <w:sz w:val="20"/>
                <w:szCs w:val="20"/>
              </w:rPr>
              <w:t>Жаровск</w:t>
            </w:r>
            <w:proofErr w:type="spellEnd"/>
          </w:p>
        </w:tc>
        <w:tc>
          <w:tcPr>
            <w:tcW w:w="1610" w:type="pct"/>
            <w:tcBorders>
              <w:top w:val="nil"/>
              <w:left w:val="nil"/>
              <w:bottom w:val="single" w:sz="4" w:space="0" w:color="auto"/>
              <w:right w:val="single" w:sz="4" w:space="0" w:color="auto"/>
            </w:tcBorders>
            <w:shd w:val="clear" w:color="auto" w:fill="FFFFFF" w:themeFill="background1"/>
            <w:vAlign w:val="center"/>
            <w:hideMark/>
          </w:tcPr>
          <w:p w:rsidR="00FB648C" w:rsidRPr="00372AA2" w:rsidRDefault="00FB648C" w:rsidP="00FB648C">
            <w:pPr>
              <w:jc w:val="center"/>
              <w:rPr>
                <w:sz w:val="20"/>
                <w:szCs w:val="20"/>
              </w:rPr>
            </w:pPr>
            <w:r w:rsidRPr="00372AA2">
              <w:rPr>
                <w:sz w:val="20"/>
                <w:szCs w:val="20"/>
              </w:rPr>
              <w:t>201-500</w:t>
            </w:r>
          </w:p>
        </w:tc>
        <w:tc>
          <w:tcPr>
            <w:tcW w:w="1288" w:type="pct"/>
            <w:tcBorders>
              <w:top w:val="nil"/>
              <w:left w:val="nil"/>
              <w:bottom w:val="single" w:sz="4" w:space="0" w:color="auto"/>
              <w:right w:val="single" w:sz="4" w:space="0" w:color="auto"/>
            </w:tcBorders>
            <w:shd w:val="clear" w:color="auto" w:fill="FFFFFF" w:themeFill="background1"/>
            <w:vAlign w:val="center"/>
            <w:hideMark/>
          </w:tcPr>
          <w:p w:rsidR="00FB648C" w:rsidRPr="00372AA2" w:rsidRDefault="00FB648C" w:rsidP="00FB648C">
            <w:pPr>
              <w:jc w:val="center"/>
              <w:rPr>
                <w:sz w:val="20"/>
                <w:szCs w:val="20"/>
              </w:rPr>
            </w:pPr>
            <w:r w:rsidRPr="00372AA2">
              <w:rPr>
                <w:sz w:val="20"/>
                <w:szCs w:val="20"/>
              </w:rPr>
              <w:t>18,1</w:t>
            </w:r>
          </w:p>
        </w:tc>
      </w:tr>
      <w:tr w:rsidR="00233396" w:rsidRPr="00372AA2" w:rsidTr="00FB648C">
        <w:trPr>
          <w:trHeight w:val="20"/>
        </w:trPr>
        <w:tc>
          <w:tcPr>
            <w:tcW w:w="387" w:type="pct"/>
            <w:tcBorders>
              <w:top w:val="nil"/>
              <w:left w:val="single" w:sz="4" w:space="0" w:color="auto"/>
              <w:bottom w:val="single" w:sz="4" w:space="0" w:color="auto"/>
              <w:right w:val="single" w:sz="4" w:space="0" w:color="auto"/>
            </w:tcBorders>
            <w:shd w:val="clear" w:color="auto" w:fill="FFFFFF" w:themeFill="background1"/>
            <w:vAlign w:val="center"/>
            <w:hideMark/>
          </w:tcPr>
          <w:p w:rsidR="00FB648C" w:rsidRPr="00372AA2" w:rsidRDefault="00FB648C" w:rsidP="00FB648C">
            <w:pPr>
              <w:jc w:val="center"/>
              <w:rPr>
                <w:sz w:val="20"/>
                <w:szCs w:val="20"/>
              </w:rPr>
            </w:pPr>
            <w:r w:rsidRPr="00372AA2">
              <w:rPr>
                <w:sz w:val="20"/>
                <w:szCs w:val="20"/>
              </w:rPr>
              <w:t> </w:t>
            </w:r>
          </w:p>
        </w:tc>
        <w:tc>
          <w:tcPr>
            <w:tcW w:w="1715" w:type="pct"/>
            <w:tcBorders>
              <w:top w:val="nil"/>
              <w:left w:val="nil"/>
              <w:bottom w:val="single" w:sz="4" w:space="0" w:color="auto"/>
              <w:right w:val="single" w:sz="4" w:space="0" w:color="auto"/>
            </w:tcBorders>
            <w:shd w:val="clear" w:color="auto" w:fill="FFFFFF" w:themeFill="background1"/>
            <w:vAlign w:val="center"/>
            <w:hideMark/>
          </w:tcPr>
          <w:p w:rsidR="00FB648C" w:rsidRPr="00372AA2" w:rsidRDefault="00FB648C" w:rsidP="00FB648C">
            <w:pPr>
              <w:jc w:val="right"/>
              <w:rPr>
                <w:sz w:val="20"/>
                <w:szCs w:val="20"/>
              </w:rPr>
            </w:pPr>
            <w:r w:rsidRPr="00372AA2">
              <w:rPr>
                <w:sz w:val="20"/>
                <w:szCs w:val="20"/>
              </w:rPr>
              <w:t xml:space="preserve">д. </w:t>
            </w:r>
            <w:proofErr w:type="spellStart"/>
            <w:r w:rsidRPr="00372AA2">
              <w:rPr>
                <w:sz w:val="20"/>
                <w:szCs w:val="20"/>
              </w:rPr>
              <w:t>Гуляевка</w:t>
            </w:r>
            <w:proofErr w:type="spellEnd"/>
          </w:p>
        </w:tc>
        <w:tc>
          <w:tcPr>
            <w:tcW w:w="1610" w:type="pct"/>
            <w:tcBorders>
              <w:top w:val="nil"/>
              <w:left w:val="nil"/>
              <w:bottom w:val="single" w:sz="4" w:space="0" w:color="auto"/>
              <w:right w:val="single" w:sz="4" w:space="0" w:color="auto"/>
            </w:tcBorders>
            <w:shd w:val="clear" w:color="auto" w:fill="FFFFFF" w:themeFill="background1"/>
            <w:vAlign w:val="center"/>
            <w:hideMark/>
          </w:tcPr>
          <w:p w:rsidR="00FB648C" w:rsidRPr="00372AA2" w:rsidRDefault="00FB648C" w:rsidP="00FB648C">
            <w:pPr>
              <w:jc w:val="center"/>
              <w:rPr>
                <w:sz w:val="20"/>
                <w:szCs w:val="20"/>
              </w:rPr>
            </w:pPr>
            <w:r w:rsidRPr="00372AA2">
              <w:rPr>
                <w:sz w:val="20"/>
                <w:szCs w:val="20"/>
              </w:rPr>
              <w:t>201-500</w:t>
            </w:r>
          </w:p>
        </w:tc>
        <w:tc>
          <w:tcPr>
            <w:tcW w:w="1288" w:type="pct"/>
            <w:tcBorders>
              <w:top w:val="nil"/>
              <w:left w:val="nil"/>
              <w:bottom w:val="single" w:sz="4" w:space="0" w:color="auto"/>
              <w:right w:val="single" w:sz="4" w:space="0" w:color="auto"/>
            </w:tcBorders>
            <w:shd w:val="clear" w:color="auto" w:fill="FFFFFF" w:themeFill="background1"/>
            <w:vAlign w:val="center"/>
            <w:hideMark/>
          </w:tcPr>
          <w:p w:rsidR="00FB648C" w:rsidRPr="00372AA2" w:rsidRDefault="00FB648C" w:rsidP="00FB648C">
            <w:pPr>
              <w:jc w:val="center"/>
              <w:rPr>
                <w:sz w:val="20"/>
                <w:szCs w:val="20"/>
              </w:rPr>
            </w:pPr>
            <w:r w:rsidRPr="00372AA2">
              <w:rPr>
                <w:sz w:val="20"/>
                <w:szCs w:val="20"/>
              </w:rPr>
              <w:t>6,3</w:t>
            </w:r>
          </w:p>
        </w:tc>
      </w:tr>
      <w:tr w:rsidR="00233396" w:rsidRPr="00372AA2" w:rsidTr="00FB648C">
        <w:trPr>
          <w:trHeight w:val="20"/>
        </w:trPr>
        <w:tc>
          <w:tcPr>
            <w:tcW w:w="387" w:type="pct"/>
            <w:tcBorders>
              <w:top w:val="nil"/>
              <w:left w:val="single" w:sz="4" w:space="0" w:color="auto"/>
              <w:bottom w:val="single" w:sz="4" w:space="0" w:color="auto"/>
              <w:right w:val="single" w:sz="4" w:space="0" w:color="auto"/>
            </w:tcBorders>
            <w:shd w:val="clear" w:color="auto" w:fill="FFFFFF" w:themeFill="background1"/>
            <w:vAlign w:val="center"/>
            <w:hideMark/>
          </w:tcPr>
          <w:p w:rsidR="00FB648C" w:rsidRPr="00372AA2" w:rsidRDefault="00FB648C" w:rsidP="00FB648C">
            <w:pPr>
              <w:jc w:val="center"/>
              <w:rPr>
                <w:sz w:val="20"/>
                <w:szCs w:val="20"/>
              </w:rPr>
            </w:pPr>
            <w:r w:rsidRPr="00372AA2">
              <w:rPr>
                <w:sz w:val="20"/>
                <w:szCs w:val="20"/>
              </w:rPr>
              <w:t> </w:t>
            </w:r>
          </w:p>
        </w:tc>
        <w:tc>
          <w:tcPr>
            <w:tcW w:w="1715" w:type="pct"/>
            <w:tcBorders>
              <w:top w:val="nil"/>
              <w:left w:val="nil"/>
              <w:bottom w:val="single" w:sz="4" w:space="0" w:color="auto"/>
              <w:right w:val="single" w:sz="4" w:space="0" w:color="auto"/>
            </w:tcBorders>
            <w:shd w:val="clear" w:color="auto" w:fill="FFFFFF" w:themeFill="background1"/>
            <w:noWrap/>
            <w:vAlign w:val="bottom"/>
            <w:hideMark/>
          </w:tcPr>
          <w:p w:rsidR="00FB648C" w:rsidRPr="00372AA2" w:rsidRDefault="00FB648C" w:rsidP="00FB648C">
            <w:pPr>
              <w:jc w:val="right"/>
              <w:rPr>
                <w:sz w:val="20"/>
                <w:szCs w:val="20"/>
              </w:rPr>
            </w:pPr>
            <w:r w:rsidRPr="00372AA2">
              <w:rPr>
                <w:sz w:val="20"/>
                <w:szCs w:val="20"/>
              </w:rPr>
              <w:t> </w:t>
            </w:r>
            <w:r w:rsidRPr="00372AA2">
              <w:rPr>
                <w:b/>
                <w:bCs/>
                <w:sz w:val="20"/>
                <w:szCs w:val="20"/>
              </w:rPr>
              <w:t>итого по группе</w:t>
            </w:r>
          </w:p>
        </w:tc>
        <w:tc>
          <w:tcPr>
            <w:tcW w:w="1610" w:type="pct"/>
            <w:tcBorders>
              <w:top w:val="nil"/>
              <w:left w:val="nil"/>
              <w:bottom w:val="single" w:sz="4" w:space="0" w:color="auto"/>
              <w:right w:val="single" w:sz="4" w:space="0" w:color="auto"/>
            </w:tcBorders>
            <w:shd w:val="clear" w:color="auto" w:fill="FFFFFF" w:themeFill="background1"/>
            <w:vAlign w:val="center"/>
            <w:hideMark/>
          </w:tcPr>
          <w:p w:rsidR="00FB648C" w:rsidRPr="00372AA2" w:rsidRDefault="00FB648C" w:rsidP="00FB648C">
            <w:pPr>
              <w:jc w:val="center"/>
              <w:rPr>
                <w:sz w:val="20"/>
                <w:szCs w:val="20"/>
              </w:rPr>
            </w:pPr>
            <w:r w:rsidRPr="00372AA2">
              <w:rPr>
                <w:sz w:val="20"/>
                <w:szCs w:val="20"/>
              </w:rPr>
              <w:t> </w:t>
            </w:r>
            <w:r w:rsidRPr="00372AA2">
              <w:rPr>
                <w:b/>
                <w:sz w:val="20"/>
                <w:szCs w:val="20"/>
              </w:rPr>
              <w:t> 1000-2000</w:t>
            </w:r>
          </w:p>
        </w:tc>
        <w:tc>
          <w:tcPr>
            <w:tcW w:w="1288" w:type="pct"/>
            <w:tcBorders>
              <w:top w:val="nil"/>
              <w:left w:val="nil"/>
              <w:bottom w:val="single" w:sz="4" w:space="0" w:color="auto"/>
              <w:right w:val="single" w:sz="4" w:space="0" w:color="auto"/>
            </w:tcBorders>
            <w:shd w:val="clear" w:color="auto" w:fill="FFFFFF" w:themeFill="background1"/>
            <w:vAlign w:val="center"/>
            <w:hideMark/>
          </w:tcPr>
          <w:p w:rsidR="00FB648C" w:rsidRPr="00372AA2" w:rsidRDefault="00FB648C" w:rsidP="00FB648C">
            <w:pPr>
              <w:jc w:val="center"/>
              <w:rPr>
                <w:sz w:val="20"/>
                <w:szCs w:val="20"/>
              </w:rPr>
            </w:pPr>
            <w:r w:rsidRPr="00372AA2">
              <w:rPr>
                <w:sz w:val="20"/>
                <w:szCs w:val="20"/>
              </w:rPr>
              <w:t> </w:t>
            </w:r>
          </w:p>
        </w:tc>
      </w:tr>
      <w:tr w:rsidR="00233396" w:rsidRPr="00372AA2" w:rsidTr="00FB648C">
        <w:trPr>
          <w:trHeight w:val="20"/>
        </w:trPr>
        <w:tc>
          <w:tcPr>
            <w:tcW w:w="387" w:type="pct"/>
            <w:tcBorders>
              <w:top w:val="nil"/>
              <w:left w:val="single" w:sz="4" w:space="0" w:color="auto"/>
              <w:bottom w:val="single" w:sz="4" w:space="0" w:color="auto"/>
              <w:right w:val="single" w:sz="4" w:space="0" w:color="auto"/>
            </w:tcBorders>
            <w:shd w:val="clear" w:color="auto" w:fill="FFFFFF" w:themeFill="background1"/>
            <w:vAlign w:val="center"/>
            <w:hideMark/>
          </w:tcPr>
          <w:p w:rsidR="00FB648C" w:rsidRPr="00372AA2" w:rsidRDefault="00FB648C" w:rsidP="00FB648C">
            <w:pPr>
              <w:jc w:val="center"/>
              <w:rPr>
                <w:sz w:val="20"/>
                <w:szCs w:val="20"/>
              </w:rPr>
            </w:pPr>
            <w:r w:rsidRPr="00372AA2">
              <w:rPr>
                <w:sz w:val="20"/>
                <w:szCs w:val="20"/>
              </w:rPr>
              <w:t>13</w:t>
            </w:r>
          </w:p>
        </w:tc>
        <w:tc>
          <w:tcPr>
            <w:tcW w:w="1715" w:type="pct"/>
            <w:tcBorders>
              <w:top w:val="nil"/>
              <w:left w:val="nil"/>
              <w:bottom w:val="single" w:sz="4" w:space="0" w:color="auto"/>
              <w:right w:val="single" w:sz="4" w:space="0" w:color="auto"/>
            </w:tcBorders>
            <w:shd w:val="clear" w:color="auto" w:fill="FFFFFF" w:themeFill="background1"/>
            <w:hideMark/>
          </w:tcPr>
          <w:p w:rsidR="00FB648C" w:rsidRPr="00372AA2" w:rsidRDefault="00FB648C" w:rsidP="00FB648C">
            <w:pPr>
              <w:rPr>
                <w:b/>
                <w:bCs/>
                <w:sz w:val="20"/>
                <w:szCs w:val="20"/>
              </w:rPr>
            </w:pPr>
            <w:r w:rsidRPr="00372AA2">
              <w:rPr>
                <w:b/>
                <w:bCs/>
                <w:sz w:val="20"/>
                <w:szCs w:val="20"/>
              </w:rPr>
              <w:t xml:space="preserve">п. </w:t>
            </w:r>
            <w:proofErr w:type="spellStart"/>
            <w:r w:rsidRPr="00372AA2">
              <w:rPr>
                <w:b/>
                <w:bCs/>
                <w:sz w:val="20"/>
                <w:szCs w:val="20"/>
              </w:rPr>
              <w:t>Рощинский</w:t>
            </w:r>
            <w:proofErr w:type="spellEnd"/>
          </w:p>
        </w:tc>
        <w:tc>
          <w:tcPr>
            <w:tcW w:w="1610" w:type="pct"/>
            <w:tcBorders>
              <w:top w:val="nil"/>
              <w:left w:val="nil"/>
              <w:bottom w:val="single" w:sz="4" w:space="0" w:color="auto"/>
              <w:right w:val="single" w:sz="4" w:space="0" w:color="auto"/>
            </w:tcBorders>
            <w:shd w:val="clear" w:color="auto" w:fill="FFFFFF" w:themeFill="background1"/>
            <w:vAlign w:val="center"/>
            <w:hideMark/>
          </w:tcPr>
          <w:p w:rsidR="00FB648C" w:rsidRPr="00372AA2" w:rsidRDefault="00FB648C" w:rsidP="00FB648C">
            <w:pPr>
              <w:jc w:val="center"/>
              <w:rPr>
                <w:sz w:val="20"/>
                <w:szCs w:val="20"/>
              </w:rPr>
            </w:pPr>
            <w:r w:rsidRPr="00372AA2">
              <w:rPr>
                <w:sz w:val="20"/>
                <w:szCs w:val="20"/>
              </w:rPr>
              <w:t>1001-2000</w:t>
            </w:r>
          </w:p>
        </w:tc>
        <w:tc>
          <w:tcPr>
            <w:tcW w:w="1288" w:type="pct"/>
            <w:tcBorders>
              <w:top w:val="nil"/>
              <w:left w:val="nil"/>
              <w:bottom w:val="single" w:sz="4" w:space="0" w:color="auto"/>
              <w:right w:val="single" w:sz="4" w:space="0" w:color="auto"/>
            </w:tcBorders>
            <w:shd w:val="clear" w:color="auto" w:fill="FFFFFF" w:themeFill="background1"/>
            <w:vAlign w:val="center"/>
            <w:hideMark/>
          </w:tcPr>
          <w:p w:rsidR="00FB648C" w:rsidRPr="00372AA2" w:rsidRDefault="00FB648C" w:rsidP="00FB648C">
            <w:pPr>
              <w:jc w:val="center"/>
              <w:rPr>
                <w:sz w:val="20"/>
                <w:szCs w:val="20"/>
              </w:rPr>
            </w:pPr>
            <w:r w:rsidRPr="00372AA2">
              <w:rPr>
                <w:sz w:val="20"/>
                <w:szCs w:val="20"/>
              </w:rPr>
              <w:t>-</w:t>
            </w:r>
          </w:p>
        </w:tc>
      </w:tr>
      <w:tr w:rsidR="00233396" w:rsidRPr="00372AA2" w:rsidTr="00FB648C">
        <w:trPr>
          <w:trHeight w:val="20"/>
        </w:trPr>
        <w:tc>
          <w:tcPr>
            <w:tcW w:w="387" w:type="pct"/>
            <w:tcBorders>
              <w:top w:val="nil"/>
              <w:left w:val="single" w:sz="4" w:space="0" w:color="auto"/>
              <w:bottom w:val="single" w:sz="4" w:space="0" w:color="auto"/>
              <w:right w:val="single" w:sz="4" w:space="0" w:color="auto"/>
            </w:tcBorders>
            <w:shd w:val="clear" w:color="auto" w:fill="FFFFFF" w:themeFill="background1"/>
            <w:vAlign w:val="center"/>
            <w:hideMark/>
          </w:tcPr>
          <w:p w:rsidR="00FB648C" w:rsidRPr="00372AA2" w:rsidRDefault="00FB648C" w:rsidP="00FB648C">
            <w:pPr>
              <w:jc w:val="center"/>
              <w:rPr>
                <w:sz w:val="20"/>
                <w:szCs w:val="20"/>
              </w:rPr>
            </w:pPr>
            <w:r w:rsidRPr="00372AA2">
              <w:rPr>
                <w:sz w:val="20"/>
                <w:szCs w:val="20"/>
              </w:rPr>
              <w:t> </w:t>
            </w:r>
          </w:p>
        </w:tc>
        <w:tc>
          <w:tcPr>
            <w:tcW w:w="1715" w:type="pct"/>
            <w:tcBorders>
              <w:top w:val="nil"/>
              <w:left w:val="nil"/>
              <w:bottom w:val="single" w:sz="4" w:space="0" w:color="auto"/>
              <w:right w:val="single" w:sz="4" w:space="0" w:color="auto"/>
            </w:tcBorders>
            <w:shd w:val="clear" w:color="auto" w:fill="FFFFFF" w:themeFill="background1"/>
            <w:vAlign w:val="center"/>
            <w:hideMark/>
          </w:tcPr>
          <w:p w:rsidR="00FB648C" w:rsidRPr="00372AA2" w:rsidRDefault="00FB648C" w:rsidP="00FB648C">
            <w:pPr>
              <w:jc w:val="right"/>
              <w:rPr>
                <w:sz w:val="20"/>
                <w:szCs w:val="20"/>
              </w:rPr>
            </w:pPr>
            <w:r w:rsidRPr="00372AA2">
              <w:rPr>
                <w:sz w:val="20"/>
                <w:szCs w:val="20"/>
              </w:rPr>
              <w:t>п. Подгорный</w:t>
            </w:r>
          </w:p>
        </w:tc>
        <w:tc>
          <w:tcPr>
            <w:tcW w:w="1610" w:type="pct"/>
            <w:tcBorders>
              <w:top w:val="nil"/>
              <w:left w:val="nil"/>
              <w:bottom w:val="single" w:sz="4" w:space="0" w:color="auto"/>
              <w:right w:val="single" w:sz="4" w:space="0" w:color="auto"/>
            </w:tcBorders>
            <w:shd w:val="clear" w:color="auto" w:fill="FFFFFF" w:themeFill="background1"/>
            <w:vAlign w:val="center"/>
            <w:hideMark/>
          </w:tcPr>
          <w:p w:rsidR="00FB648C" w:rsidRPr="00372AA2" w:rsidRDefault="00FB648C" w:rsidP="00FB648C">
            <w:pPr>
              <w:jc w:val="center"/>
              <w:rPr>
                <w:sz w:val="20"/>
                <w:szCs w:val="20"/>
              </w:rPr>
            </w:pPr>
            <w:r w:rsidRPr="00372AA2">
              <w:rPr>
                <w:sz w:val="20"/>
                <w:szCs w:val="20"/>
              </w:rPr>
              <w:t>101-200</w:t>
            </w:r>
          </w:p>
        </w:tc>
        <w:tc>
          <w:tcPr>
            <w:tcW w:w="1288" w:type="pct"/>
            <w:tcBorders>
              <w:top w:val="nil"/>
              <w:left w:val="nil"/>
              <w:bottom w:val="single" w:sz="4" w:space="0" w:color="auto"/>
              <w:right w:val="single" w:sz="4" w:space="0" w:color="auto"/>
            </w:tcBorders>
            <w:shd w:val="clear" w:color="auto" w:fill="FFFFFF" w:themeFill="background1"/>
            <w:vAlign w:val="center"/>
            <w:hideMark/>
          </w:tcPr>
          <w:p w:rsidR="00FB648C" w:rsidRPr="00372AA2" w:rsidRDefault="00FB648C" w:rsidP="00FB648C">
            <w:pPr>
              <w:jc w:val="center"/>
              <w:rPr>
                <w:sz w:val="20"/>
                <w:szCs w:val="20"/>
              </w:rPr>
            </w:pPr>
            <w:r w:rsidRPr="00372AA2">
              <w:rPr>
                <w:sz w:val="20"/>
                <w:szCs w:val="20"/>
              </w:rPr>
              <w:t>7,1</w:t>
            </w:r>
          </w:p>
        </w:tc>
      </w:tr>
      <w:tr w:rsidR="00233396" w:rsidRPr="00372AA2" w:rsidTr="00FB648C">
        <w:trPr>
          <w:trHeight w:val="20"/>
        </w:trPr>
        <w:tc>
          <w:tcPr>
            <w:tcW w:w="387" w:type="pct"/>
            <w:tcBorders>
              <w:top w:val="nil"/>
              <w:left w:val="single" w:sz="4" w:space="0" w:color="auto"/>
              <w:bottom w:val="single" w:sz="4" w:space="0" w:color="auto"/>
              <w:right w:val="single" w:sz="4" w:space="0" w:color="auto"/>
            </w:tcBorders>
            <w:shd w:val="clear" w:color="auto" w:fill="FFFFFF" w:themeFill="background1"/>
            <w:vAlign w:val="center"/>
            <w:hideMark/>
          </w:tcPr>
          <w:p w:rsidR="00FB648C" w:rsidRPr="00372AA2" w:rsidRDefault="00FB648C" w:rsidP="00FB648C">
            <w:pPr>
              <w:jc w:val="center"/>
              <w:rPr>
                <w:sz w:val="20"/>
                <w:szCs w:val="20"/>
              </w:rPr>
            </w:pPr>
            <w:r w:rsidRPr="00372AA2">
              <w:rPr>
                <w:sz w:val="20"/>
                <w:szCs w:val="20"/>
              </w:rPr>
              <w:t> </w:t>
            </w:r>
          </w:p>
        </w:tc>
        <w:tc>
          <w:tcPr>
            <w:tcW w:w="1715" w:type="pct"/>
            <w:tcBorders>
              <w:top w:val="nil"/>
              <w:left w:val="nil"/>
              <w:bottom w:val="single" w:sz="4" w:space="0" w:color="auto"/>
              <w:right w:val="single" w:sz="4" w:space="0" w:color="auto"/>
            </w:tcBorders>
            <w:shd w:val="clear" w:color="auto" w:fill="FFFFFF" w:themeFill="background1"/>
            <w:vAlign w:val="center"/>
            <w:hideMark/>
          </w:tcPr>
          <w:p w:rsidR="00FB648C" w:rsidRPr="00372AA2" w:rsidRDefault="00FB648C" w:rsidP="00FB648C">
            <w:pPr>
              <w:jc w:val="right"/>
              <w:rPr>
                <w:sz w:val="20"/>
                <w:szCs w:val="20"/>
              </w:rPr>
            </w:pPr>
            <w:r w:rsidRPr="00372AA2">
              <w:rPr>
                <w:sz w:val="20"/>
                <w:szCs w:val="20"/>
              </w:rPr>
              <w:t xml:space="preserve">п. </w:t>
            </w:r>
            <w:proofErr w:type="spellStart"/>
            <w:r w:rsidRPr="00372AA2">
              <w:rPr>
                <w:sz w:val="20"/>
                <w:szCs w:val="20"/>
              </w:rPr>
              <w:t>Бугуртак</w:t>
            </w:r>
            <w:proofErr w:type="spellEnd"/>
          </w:p>
        </w:tc>
        <w:tc>
          <w:tcPr>
            <w:tcW w:w="1610" w:type="pct"/>
            <w:tcBorders>
              <w:top w:val="nil"/>
              <w:left w:val="nil"/>
              <w:bottom w:val="single" w:sz="4" w:space="0" w:color="auto"/>
              <w:right w:val="single" w:sz="4" w:space="0" w:color="auto"/>
            </w:tcBorders>
            <w:shd w:val="clear" w:color="auto" w:fill="FFFFFF" w:themeFill="background1"/>
            <w:vAlign w:val="center"/>
            <w:hideMark/>
          </w:tcPr>
          <w:p w:rsidR="00FB648C" w:rsidRPr="00372AA2" w:rsidRDefault="00FB648C" w:rsidP="00FB648C">
            <w:pPr>
              <w:jc w:val="center"/>
              <w:rPr>
                <w:sz w:val="20"/>
                <w:szCs w:val="20"/>
              </w:rPr>
            </w:pPr>
            <w:r w:rsidRPr="00372AA2">
              <w:rPr>
                <w:sz w:val="20"/>
                <w:szCs w:val="20"/>
              </w:rPr>
              <w:t>201-500</w:t>
            </w:r>
          </w:p>
        </w:tc>
        <w:tc>
          <w:tcPr>
            <w:tcW w:w="1288" w:type="pct"/>
            <w:tcBorders>
              <w:top w:val="nil"/>
              <w:left w:val="nil"/>
              <w:bottom w:val="single" w:sz="4" w:space="0" w:color="auto"/>
              <w:right w:val="single" w:sz="4" w:space="0" w:color="auto"/>
            </w:tcBorders>
            <w:shd w:val="clear" w:color="auto" w:fill="FFFFFF" w:themeFill="background1"/>
            <w:vAlign w:val="center"/>
            <w:hideMark/>
          </w:tcPr>
          <w:p w:rsidR="00FB648C" w:rsidRPr="00372AA2" w:rsidRDefault="00FB648C" w:rsidP="00FB648C">
            <w:pPr>
              <w:jc w:val="center"/>
              <w:rPr>
                <w:sz w:val="20"/>
                <w:szCs w:val="20"/>
              </w:rPr>
            </w:pPr>
            <w:r w:rsidRPr="00372AA2">
              <w:rPr>
                <w:sz w:val="20"/>
                <w:szCs w:val="20"/>
              </w:rPr>
              <w:t>12,1</w:t>
            </w:r>
          </w:p>
        </w:tc>
      </w:tr>
      <w:tr w:rsidR="00233396" w:rsidRPr="00372AA2" w:rsidTr="00FB648C">
        <w:trPr>
          <w:trHeight w:val="20"/>
        </w:trPr>
        <w:tc>
          <w:tcPr>
            <w:tcW w:w="387" w:type="pct"/>
            <w:tcBorders>
              <w:top w:val="nil"/>
              <w:left w:val="single" w:sz="4" w:space="0" w:color="auto"/>
              <w:bottom w:val="single" w:sz="4" w:space="0" w:color="auto"/>
              <w:right w:val="single" w:sz="4" w:space="0" w:color="auto"/>
            </w:tcBorders>
            <w:shd w:val="clear" w:color="auto" w:fill="FFFFFF" w:themeFill="background1"/>
            <w:vAlign w:val="center"/>
            <w:hideMark/>
          </w:tcPr>
          <w:p w:rsidR="00FB648C" w:rsidRPr="00372AA2" w:rsidRDefault="00FB648C" w:rsidP="00FB648C">
            <w:pPr>
              <w:jc w:val="center"/>
              <w:rPr>
                <w:sz w:val="20"/>
                <w:szCs w:val="20"/>
              </w:rPr>
            </w:pPr>
            <w:r w:rsidRPr="00372AA2">
              <w:rPr>
                <w:sz w:val="20"/>
                <w:szCs w:val="20"/>
              </w:rPr>
              <w:t> </w:t>
            </w:r>
          </w:p>
        </w:tc>
        <w:tc>
          <w:tcPr>
            <w:tcW w:w="1715" w:type="pct"/>
            <w:tcBorders>
              <w:top w:val="nil"/>
              <w:left w:val="nil"/>
              <w:bottom w:val="single" w:sz="4" w:space="0" w:color="auto"/>
              <w:right w:val="single" w:sz="4" w:space="0" w:color="auto"/>
            </w:tcBorders>
            <w:shd w:val="clear" w:color="auto" w:fill="FFFFFF" w:themeFill="background1"/>
            <w:vAlign w:val="center"/>
            <w:hideMark/>
          </w:tcPr>
          <w:p w:rsidR="00FB648C" w:rsidRPr="00372AA2" w:rsidRDefault="00FB648C" w:rsidP="00FB648C">
            <w:pPr>
              <w:jc w:val="right"/>
              <w:rPr>
                <w:sz w:val="20"/>
                <w:szCs w:val="20"/>
              </w:rPr>
            </w:pPr>
            <w:r w:rsidRPr="00372AA2">
              <w:rPr>
                <w:b/>
                <w:bCs/>
                <w:sz w:val="20"/>
                <w:szCs w:val="20"/>
              </w:rPr>
              <w:t>итого по группе</w:t>
            </w:r>
            <w:r w:rsidRPr="00372AA2">
              <w:rPr>
                <w:sz w:val="20"/>
                <w:szCs w:val="20"/>
              </w:rPr>
              <w:t> </w:t>
            </w:r>
          </w:p>
        </w:tc>
        <w:tc>
          <w:tcPr>
            <w:tcW w:w="1610" w:type="pct"/>
            <w:tcBorders>
              <w:top w:val="nil"/>
              <w:left w:val="nil"/>
              <w:bottom w:val="single" w:sz="4" w:space="0" w:color="auto"/>
              <w:right w:val="single" w:sz="4" w:space="0" w:color="auto"/>
            </w:tcBorders>
            <w:shd w:val="clear" w:color="auto" w:fill="FFFFFF" w:themeFill="background1"/>
            <w:vAlign w:val="center"/>
            <w:hideMark/>
          </w:tcPr>
          <w:p w:rsidR="00FB648C" w:rsidRPr="00372AA2" w:rsidRDefault="00FB648C" w:rsidP="00FB648C">
            <w:pPr>
              <w:jc w:val="center"/>
              <w:rPr>
                <w:sz w:val="20"/>
                <w:szCs w:val="20"/>
              </w:rPr>
            </w:pPr>
            <w:r w:rsidRPr="00372AA2">
              <w:rPr>
                <w:sz w:val="20"/>
                <w:szCs w:val="20"/>
              </w:rPr>
              <w:t> </w:t>
            </w:r>
            <w:r w:rsidRPr="00372AA2">
              <w:rPr>
                <w:b/>
                <w:sz w:val="20"/>
                <w:szCs w:val="20"/>
              </w:rPr>
              <w:t> 1000-2000</w:t>
            </w:r>
          </w:p>
        </w:tc>
        <w:tc>
          <w:tcPr>
            <w:tcW w:w="1288" w:type="pct"/>
            <w:tcBorders>
              <w:top w:val="nil"/>
              <w:left w:val="nil"/>
              <w:bottom w:val="single" w:sz="4" w:space="0" w:color="auto"/>
              <w:right w:val="single" w:sz="4" w:space="0" w:color="auto"/>
            </w:tcBorders>
            <w:shd w:val="clear" w:color="auto" w:fill="FFFFFF" w:themeFill="background1"/>
            <w:vAlign w:val="center"/>
            <w:hideMark/>
          </w:tcPr>
          <w:p w:rsidR="00FB648C" w:rsidRPr="00372AA2" w:rsidRDefault="00FB648C" w:rsidP="00FB648C">
            <w:pPr>
              <w:jc w:val="center"/>
              <w:rPr>
                <w:sz w:val="20"/>
                <w:szCs w:val="20"/>
              </w:rPr>
            </w:pPr>
            <w:r w:rsidRPr="00372AA2">
              <w:rPr>
                <w:sz w:val="20"/>
                <w:szCs w:val="20"/>
              </w:rPr>
              <w:t> </w:t>
            </w:r>
          </w:p>
        </w:tc>
      </w:tr>
      <w:tr w:rsidR="00233396" w:rsidRPr="00372AA2" w:rsidTr="00FB648C">
        <w:trPr>
          <w:trHeight w:val="20"/>
        </w:trPr>
        <w:tc>
          <w:tcPr>
            <w:tcW w:w="387" w:type="pct"/>
            <w:tcBorders>
              <w:top w:val="nil"/>
              <w:left w:val="single" w:sz="4" w:space="0" w:color="auto"/>
              <w:bottom w:val="single" w:sz="4" w:space="0" w:color="auto"/>
              <w:right w:val="single" w:sz="4" w:space="0" w:color="auto"/>
            </w:tcBorders>
            <w:shd w:val="clear" w:color="auto" w:fill="FFFFFF" w:themeFill="background1"/>
            <w:vAlign w:val="center"/>
            <w:hideMark/>
          </w:tcPr>
          <w:p w:rsidR="00FB648C" w:rsidRPr="00372AA2" w:rsidRDefault="00FB648C" w:rsidP="00FB648C">
            <w:pPr>
              <w:jc w:val="center"/>
              <w:rPr>
                <w:sz w:val="20"/>
                <w:szCs w:val="20"/>
              </w:rPr>
            </w:pPr>
            <w:r w:rsidRPr="00372AA2">
              <w:rPr>
                <w:sz w:val="20"/>
                <w:szCs w:val="20"/>
              </w:rPr>
              <w:t>14</w:t>
            </w:r>
          </w:p>
        </w:tc>
        <w:tc>
          <w:tcPr>
            <w:tcW w:w="1715" w:type="pct"/>
            <w:tcBorders>
              <w:top w:val="nil"/>
              <w:left w:val="nil"/>
              <w:bottom w:val="single" w:sz="4" w:space="0" w:color="auto"/>
              <w:right w:val="single" w:sz="4" w:space="0" w:color="auto"/>
            </w:tcBorders>
            <w:shd w:val="clear" w:color="auto" w:fill="FFFFFF" w:themeFill="background1"/>
            <w:vAlign w:val="center"/>
            <w:hideMark/>
          </w:tcPr>
          <w:p w:rsidR="00FB648C" w:rsidRPr="00372AA2" w:rsidRDefault="00FB648C" w:rsidP="00FB648C">
            <w:pPr>
              <w:rPr>
                <w:b/>
                <w:bCs/>
                <w:sz w:val="20"/>
                <w:szCs w:val="20"/>
              </w:rPr>
            </w:pPr>
            <w:r w:rsidRPr="00372AA2">
              <w:rPr>
                <w:b/>
                <w:bCs/>
                <w:sz w:val="20"/>
                <w:szCs w:val="20"/>
              </w:rPr>
              <w:t xml:space="preserve">с. </w:t>
            </w:r>
            <w:proofErr w:type="spellStart"/>
            <w:r w:rsidRPr="00372AA2">
              <w:rPr>
                <w:b/>
                <w:bCs/>
                <w:sz w:val="20"/>
                <w:szCs w:val="20"/>
              </w:rPr>
              <w:t>Шалоболино</w:t>
            </w:r>
            <w:proofErr w:type="spellEnd"/>
          </w:p>
        </w:tc>
        <w:tc>
          <w:tcPr>
            <w:tcW w:w="1610" w:type="pct"/>
            <w:tcBorders>
              <w:top w:val="nil"/>
              <w:left w:val="nil"/>
              <w:bottom w:val="single" w:sz="4" w:space="0" w:color="auto"/>
              <w:right w:val="single" w:sz="4" w:space="0" w:color="auto"/>
            </w:tcBorders>
            <w:shd w:val="clear" w:color="auto" w:fill="FFFFFF" w:themeFill="background1"/>
            <w:vAlign w:val="center"/>
            <w:hideMark/>
          </w:tcPr>
          <w:p w:rsidR="00FB648C" w:rsidRPr="00372AA2" w:rsidRDefault="00FB648C" w:rsidP="00FB648C">
            <w:pPr>
              <w:jc w:val="center"/>
              <w:rPr>
                <w:sz w:val="20"/>
                <w:szCs w:val="20"/>
              </w:rPr>
            </w:pPr>
            <w:r w:rsidRPr="00372AA2">
              <w:rPr>
                <w:sz w:val="20"/>
                <w:szCs w:val="20"/>
              </w:rPr>
              <w:t>501-1000</w:t>
            </w:r>
          </w:p>
        </w:tc>
        <w:tc>
          <w:tcPr>
            <w:tcW w:w="1288" w:type="pct"/>
            <w:tcBorders>
              <w:top w:val="nil"/>
              <w:left w:val="nil"/>
              <w:bottom w:val="single" w:sz="4" w:space="0" w:color="auto"/>
              <w:right w:val="single" w:sz="4" w:space="0" w:color="auto"/>
            </w:tcBorders>
            <w:shd w:val="clear" w:color="auto" w:fill="FFFFFF" w:themeFill="background1"/>
            <w:vAlign w:val="center"/>
            <w:hideMark/>
          </w:tcPr>
          <w:p w:rsidR="00FB648C" w:rsidRPr="00372AA2" w:rsidRDefault="00FB648C" w:rsidP="00FB648C">
            <w:pPr>
              <w:jc w:val="center"/>
              <w:rPr>
                <w:sz w:val="20"/>
                <w:szCs w:val="20"/>
              </w:rPr>
            </w:pPr>
            <w:r w:rsidRPr="00372AA2">
              <w:rPr>
                <w:sz w:val="20"/>
                <w:szCs w:val="20"/>
              </w:rPr>
              <w:t>-</w:t>
            </w:r>
          </w:p>
        </w:tc>
      </w:tr>
      <w:tr w:rsidR="00233396" w:rsidRPr="00372AA2" w:rsidTr="00FB648C">
        <w:trPr>
          <w:trHeight w:val="20"/>
        </w:trPr>
        <w:tc>
          <w:tcPr>
            <w:tcW w:w="387" w:type="pct"/>
            <w:tcBorders>
              <w:top w:val="nil"/>
              <w:left w:val="single" w:sz="4" w:space="0" w:color="auto"/>
              <w:bottom w:val="single" w:sz="4" w:space="0" w:color="auto"/>
              <w:right w:val="single" w:sz="4" w:space="0" w:color="auto"/>
            </w:tcBorders>
            <w:shd w:val="clear" w:color="auto" w:fill="FFFFFF" w:themeFill="background1"/>
            <w:vAlign w:val="center"/>
            <w:hideMark/>
          </w:tcPr>
          <w:p w:rsidR="00FB648C" w:rsidRPr="00372AA2" w:rsidRDefault="00FB648C" w:rsidP="00FB648C">
            <w:pPr>
              <w:jc w:val="center"/>
              <w:rPr>
                <w:sz w:val="20"/>
                <w:szCs w:val="20"/>
              </w:rPr>
            </w:pPr>
            <w:r w:rsidRPr="00372AA2">
              <w:rPr>
                <w:sz w:val="20"/>
                <w:szCs w:val="20"/>
              </w:rPr>
              <w:t> </w:t>
            </w:r>
          </w:p>
        </w:tc>
        <w:tc>
          <w:tcPr>
            <w:tcW w:w="1715" w:type="pct"/>
            <w:tcBorders>
              <w:top w:val="nil"/>
              <w:left w:val="nil"/>
              <w:bottom w:val="single" w:sz="4" w:space="0" w:color="auto"/>
              <w:right w:val="single" w:sz="4" w:space="0" w:color="auto"/>
            </w:tcBorders>
            <w:shd w:val="clear" w:color="auto" w:fill="FFFFFF" w:themeFill="background1"/>
            <w:vAlign w:val="center"/>
            <w:hideMark/>
          </w:tcPr>
          <w:p w:rsidR="00FB648C" w:rsidRPr="00372AA2" w:rsidRDefault="00FB648C" w:rsidP="00FB648C">
            <w:pPr>
              <w:jc w:val="right"/>
              <w:rPr>
                <w:sz w:val="20"/>
                <w:szCs w:val="20"/>
              </w:rPr>
            </w:pPr>
            <w:r w:rsidRPr="00372AA2">
              <w:rPr>
                <w:sz w:val="20"/>
                <w:szCs w:val="20"/>
              </w:rPr>
              <w:t xml:space="preserve">д. </w:t>
            </w:r>
            <w:proofErr w:type="spellStart"/>
            <w:r w:rsidRPr="00372AA2">
              <w:rPr>
                <w:sz w:val="20"/>
                <w:szCs w:val="20"/>
              </w:rPr>
              <w:t>Курганчики</w:t>
            </w:r>
            <w:proofErr w:type="spellEnd"/>
          </w:p>
        </w:tc>
        <w:tc>
          <w:tcPr>
            <w:tcW w:w="1610" w:type="pct"/>
            <w:tcBorders>
              <w:top w:val="nil"/>
              <w:left w:val="nil"/>
              <w:bottom w:val="single" w:sz="4" w:space="0" w:color="auto"/>
              <w:right w:val="single" w:sz="4" w:space="0" w:color="auto"/>
            </w:tcBorders>
            <w:shd w:val="clear" w:color="auto" w:fill="FFFFFF" w:themeFill="background1"/>
            <w:vAlign w:val="center"/>
            <w:hideMark/>
          </w:tcPr>
          <w:p w:rsidR="00FB648C" w:rsidRPr="00372AA2" w:rsidRDefault="00FB648C" w:rsidP="00FB648C">
            <w:pPr>
              <w:jc w:val="center"/>
              <w:rPr>
                <w:sz w:val="20"/>
                <w:szCs w:val="20"/>
              </w:rPr>
            </w:pPr>
            <w:r w:rsidRPr="00372AA2">
              <w:rPr>
                <w:sz w:val="20"/>
                <w:szCs w:val="20"/>
              </w:rPr>
              <w:t>201-500</w:t>
            </w:r>
          </w:p>
        </w:tc>
        <w:tc>
          <w:tcPr>
            <w:tcW w:w="1288" w:type="pct"/>
            <w:tcBorders>
              <w:top w:val="nil"/>
              <w:left w:val="nil"/>
              <w:bottom w:val="single" w:sz="4" w:space="0" w:color="auto"/>
              <w:right w:val="single" w:sz="4" w:space="0" w:color="auto"/>
            </w:tcBorders>
            <w:shd w:val="clear" w:color="auto" w:fill="FFFFFF" w:themeFill="background1"/>
            <w:vAlign w:val="center"/>
            <w:hideMark/>
          </w:tcPr>
          <w:p w:rsidR="00FB648C" w:rsidRPr="00372AA2" w:rsidRDefault="00FB648C" w:rsidP="00FB648C">
            <w:pPr>
              <w:jc w:val="center"/>
              <w:rPr>
                <w:sz w:val="20"/>
                <w:szCs w:val="20"/>
              </w:rPr>
            </w:pPr>
            <w:r w:rsidRPr="00372AA2">
              <w:rPr>
                <w:sz w:val="20"/>
                <w:szCs w:val="20"/>
              </w:rPr>
              <w:t>6,7</w:t>
            </w:r>
          </w:p>
        </w:tc>
      </w:tr>
      <w:tr w:rsidR="00233396" w:rsidRPr="00372AA2" w:rsidTr="00FB648C">
        <w:trPr>
          <w:trHeight w:val="20"/>
        </w:trPr>
        <w:tc>
          <w:tcPr>
            <w:tcW w:w="387" w:type="pct"/>
            <w:tcBorders>
              <w:top w:val="nil"/>
              <w:left w:val="single" w:sz="4" w:space="0" w:color="auto"/>
              <w:bottom w:val="single" w:sz="4" w:space="0" w:color="auto"/>
              <w:right w:val="single" w:sz="4" w:space="0" w:color="auto"/>
            </w:tcBorders>
            <w:shd w:val="clear" w:color="auto" w:fill="FFFFFF" w:themeFill="background1"/>
            <w:vAlign w:val="center"/>
            <w:hideMark/>
          </w:tcPr>
          <w:p w:rsidR="00FB648C" w:rsidRPr="00372AA2" w:rsidRDefault="00FB648C" w:rsidP="00FB648C">
            <w:pPr>
              <w:jc w:val="center"/>
              <w:rPr>
                <w:sz w:val="20"/>
                <w:szCs w:val="20"/>
              </w:rPr>
            </w:pPr>
            <w:r w:rsidRPr="00372AA2">
              <w:rPr>
                <w:sz w:val="20"/>
                <w:szCs w:val="20"/>
              </w:rPr>
              <w:t> </w:t>
            </w:r>
          </w:p>
        </w:tc>
        <w:tc>
          <w:tcPr>
            <w:tcW w:w="1715" w:type="pct"/>
            <w:tcBorders>
              <w:top w:val="nil"/>
              <w:left w:val="nil"/>
              <w:bottom w:val="single" w:sz="4" w:space="0" w:color="auto"/>
              <w:right w:val="single" w:sz="4" w:space="0" w:color="auto"/>
            </w:tcBorders>
            <w:shd w:val="clear" w:color="auto" w:fill="FFFFFF" w:themeFill="background1"/>
            <w:vAlign w:val="center"/>
            <w:hideMark/>
          </w:tcPr>
          <w:p w:rsidR="00FB648C" w:rsidRPr="00372AA2" w:rsidRDefault="00FB648C" w:rsidP="00FB648C">
            <w:pPr>
              <w:jc w:val="right"/>
              <w:rPr>
                <w:sz w:val="20"/>
                <w:szCs w:val="20"/>
              </w:rPr>
            </w:pPr>
            <w:r w:rsidRPr="00372AA2">
              <w:rPr>
                <w:sz w:val="20"/>
                <w:szCs w:val="20"/>
              </w:rPr>
              <w:t xml:space="preserve">п. </w:t>
            </w:r>
            <w:proofErr w:type="spellStart"/>
            <w:r w:rsidRPr="00372AA2">
              <w:rPr>
                <w:sz w:val="20"/>
                <w:szCs w:val="20"/>
              </w:rPr>
              <w:t>Усть-Шушь</w:t>
            </w:r>
            <w:proofErr w:type="spellEnd"/>
          </w:p>
        </w:tc>
        <w:tc>
          <w:tcPr>
            <w:tcW w:w="1610" w:type="pct"/>
            <w:tcBorders>
              <w:top w:val="nil"/>
              <w:left w:val="nil"/>
              <w:bottom w:val="single" w:sz="4" w:space="0" w:color="auto"/>
              <w:right w:val="single" w:sz="4" w:space="0" w:color="auto"/>
            </w:tcBorders>
            <w:shd w:val="clear" w:color="auto" w:fill="FFFFFF" w:themeFill="background1"/>
            <w:vAlign w:val="center"/>
            <w:hideMark/>
          </w:tcPr>
          <w:p w:rsidR="00FB648C" w:rsidRPr="00372AA2" w:rsidRDefault="00FB648C" w:rsidP="00FB648C">
            <w:pPr>
              <w:jc w:val="center"/>
              <w:rPr>
                <w:sz w:val="20"/>
                <w:szCs w:val="20"/>
              </w:rPr>
            </w:pPr>
            <w:r w:rsidRPr="00372AA2">
              <w:rPr>
                <w:sz w:val="20"/>
                <w:szCs w:val="20"/>
              </w:rPr>
              <w:t>11-50</w:t>
            </w:r>
          </w:p>
        </w:tc>
        <w:tc>
          <w:tcPr>
            <w:tcW w:w="1288" w:type="pct"/>
            <w:tcBorders>
              <w:top w:val="nil"/>
              <w:left w:val="nil"/>
              <w:bottom w:val="single" w:sz="4" w:space="0" w:color="auto"/>
              <w:right w:val="single" w:sz="4" w:space="0" w:color="auto"/>
            </w:tcBorders>
            <w:shd w:val="clear" w:color="auto" w:fill="FFFFFF" w:themeFill="background1"/>
            <w:vAlign w:val="center"/>
            <w:hideMark/>
          </w:tcPr>
          <w:p w:rsidR="00FB648C" w:rsidRPr="00372AA2" w:rsidRDefault="00FB648C" w:rsidP="00FB648C">
            <w:pPr>
              <w:jc w:val="center"/>
              <w:rPr>
                <w:sz w:val="20"/>
                <w:szCs w:val="20"/>
              </w:rPr>
            </w:pPr>
            <w:r w:rsidRPr="00372AA2">
              <w:rPr>
                <w:sz w:val="20"/>
                <w:szCs w:val="20"/>
              </w:rPr>
              <w:t>4,5</w:t>
            </w:r>
          </w:p>
        </w:tc>
      </w:tr>
      <w:tr w:rsidR="00233396" w:rsidRPr="00372AA2" w:rsidTr="00FB648C">
        <w:trPr>
          <w:trHeight w:val="20"/>
        </w:trPr>
        <w:tc>
          <w:tcPr>
            <w:tcW w:w="387" w:type="pct"/>
            <w:tcBorders>
              <w:top w:val="nil"/>
              <w:left w:val="single" w:sz="4" w:space="0" w:color="auto"/>
              <w:bottom w:val="single" w:sz="4" w:space="0" w:color="auto"/>
              <w:right w:val="single" w:sz="4" w:space="0" w:color="auto"/>
            </w:tcBorders>
            <w:shd w:val="clear" w:color="auto" w:fill="FFFFFF" w:themeFill="background1"/>
            <w:vAlign w:val="center"/>
            <w:hideMark/>
          </w:tcPr>
          <w:p w:rsidR="00FB648C" w:rsidRPr="00372AA2" w:rsidRDefault="00FB648C" w:rsidP="00FB648C">
            <w:pPr>
              <w:jc w:val="center"/>
              <w:rPr>
                <w:sz w:val="20"/>
                <w:szCs w:val="20"/>
              </w:rPr>
            </w:pPr>
            <w:r w:rsidRPr="00372AA2">
              <w:rPr>
                <w:sz w:val="20"/>
                <w:szCs w:val="20"/>
              </w:rPr>
              <w:t> </w:t>
            </w:r>
          </w:p>
        </w:tc>
        <w:tc>
          <w:tcPr>
            <w:tcW w:w="1715" w:type="pct"/>
            <w:tcBorders>
              <w:top w:val="nil"/>
              <w:left w:val="nil"/>
              <w:bottom w:val="single" w:sz="4" w:space="0" w:color="auto"/>
              <w:right w:val="single" w:sz="4" w:space="0" w:color="auto"/>
            </w:tcBorders>
            <w:shd w:val="clear" w:color="auto" w:fill="FFFFFF" w:themeFill="background1"/>
            <w:vAlign w:val="center"/>
            <w:hideMark/>
          </w:tcPr>
          <w:p w:rsidR="00FB648C" w:rsidRPr="00372AA2" w:rsidRDefault="00FB648C" w:rsidP="00FB648C">
            <w:pPr>
              <w:jc w:val="right"/>
              <w:rPr>
                <w:sz w:val="20"/>
                <w:szCs w:val="20"/>
              </w:rPr>
            </w:pPr>
            <w:r w:rsidRPr="00372AA2">
              <w:rPr>
                <w:sz w:val="20"/>
                <w:szCs w:val="20"/>
              </w:rPr>
              <w:t>д. Ильинка</w:t>
            </w:r>
          </w:p>
        </w:tc>
        <w:tc>
          <w:tcPr>
            <w:tcW w:w="1610" w:type="pct"/>
            <w:tcBorders>
              <w:top w:val="nil"/>
              <w:left w:val="nil"/>
              <w:bottom w:val="single" w:sz="4" w:space="0" w:color="auto"/>
              <w:right w:val="single" w:sz="4" w:space="0" w:color="auto"/>
            </w:tcBorders>
            <w:shd w:val="clear" w:color="auto" w:fill="FFFFFF" w:themeFill="background1"/>
            <w:vAlign w:val="center"/>
            <w:hideMark/>
          </w:tcPr>
          <w:p w:rsidR="00FB648C" w:rsidRPr="00372AA2" w:rsidRDefault="00FB648C" w:rsidP="00FB648C">
            <w:pPr>
              <w:jc w:val="center"/>
              <w:rPr>
                <w:sz w:val="20"/>
                <w:szCs w:val="20"/>
              </w:rPr>
            </w:pPr>
            <w:r w:rsidRPr="00372AA2">
              <w:rPr>
                <w:sz w:val="20"/>
                <w:szCs w:val="20"/>
              </w:rPr>
              <w:t>51-100</w:t>
            </w:r>
          </w:p>
        </w:tc>
        <w:tc>
          <w:tcPr>
            <w:tcW w:w="1288" w:type="pct"/>
            <w:tcBorders>
              <w:top w:val="nil"/>
              <w:left w:val="nil"/>
              <w:bottom w:val="single" w:sz="4" w:space="0" w:color="auto"/>
              <w:right w:val="single" w:sz="4" w:space="0" w:color="auto"/>
            </w:tcBorders>
            <w:shd w:val="clear" w:color="auto" w:fill="FFFFFF" w:themeFill="background1"/>
            <w:vAlign w:val="center"/>
            <w:hideMark/>
          </w:tcPr>
          <w:p w:rsidR="00FB648C" w:rsidRPr="00372AA2" w:rsidRDefault="00FB648C" w:rsidP="00FB648C">
            <w:pPr>
              <w:jc w:val="center"/>
              <w:rPr>
                <w:sz w:val="20"/>
                <w:szCs w:val="20"/>
              </w:rPr>
            </w:pPr>
            <w:r w:rsidRPr="00372AA2">
              <w:rPr>
                <w:sz w:val="20"/>
                <w:szCs w:val="20"/>
              </w:rPr>
              <w:t>14,0</w:t>
            </w:r>
          </w:p>
        </w:tc>
      </w:tr>
      <w:tr w:rsidR="00233396" w:rsidRPr="00372AA2" w:rsidTr="00FB648C">
        <w:trPr>
          <w:trHeight w:val="20"/>
        </w:trPr>
        <w:tc>
          <w:tcPr>
            <w:tcW w:w="387" w:type="pct"/>
            <w:tcBorders>
              <w:top w:val="nil"/>
              <w:left w:val="single" w:sz="4" w:space="0" w:color="auto"/>
              <w:bottom w:val="single" w:sz="4" w:space="0" w:color="auto"/>
              <w:right w:val="single" w:sz="4" w:space="0" w:color="auto"/>
            </w:tcBorders>
            <w:shd w:val="clear" w:color="auto" w:fill="FFFFFF" w:themeFill="background1"/>
            <w:vAlign w:val="center"/>
            <w:hideMark/>
          </w:tcPr>
          <w:p w:rsidR="00FB648C" w:rsidRPr="00372AA2" w:rsidRDefault="00FB648C" w:rsidP="00FB648C">
            <w:pPr>
              <w:jc w:val="center"/>
              <w:rPr>
                <w:sz w:val="20"/>
                <w:szCs w:val="20"/>
              </w:rPr>
            </w:pPr>
            <w:r w:rsidRPr="00372AA2">
              <w:rPr>
                <w:sz w:val="20"/>
                <w:szCs w:val="20"/>
              </w:rPr>
              <w:t> </w:t>
            </w:r>
          </w:p>
        </w:tc>
        <w:tc>
          <w:tcPr>
            <w:tcW w:w="1715" w:type="pct"/>
            <w:tcBorders>
              <w:top w:val="nil"/>
              <w:left w:val="nil"/>
              <w:bottom w:val="single" w:sz="4" w:space="0" w:color="auto"/>
              <w:right w:val="single" w:sz="4" w:space="0" w:color="auto"/>
            </w:tcBorders>
            <w:shd w:val="clear" w:color="auto" w:fill="FFFFFF" w:themeFill="background1"/>
            <w:vAlign w:val="center"/>
            <w:hideMark/>
          </w:tcPr>
          <w:p w:rsidR="00FB648C" w:rsidRPr="00372AA2" w:rsidRDefault="00FB648C" w:rsidP="00FB648C">
            <w:pPr>
              <w:jc w:val="right"/>
              <w:rPr>
                <w:sz w:val="20"/>
                <w:szCs w:val="20"/>
              </w:rPr>
            </w:pPr>
            <w:r w:rsidRPr="00372AA2">
              <w:rPr>
                <w:b/>
                <w:bCs/>
                <w:sz w:val="20"/>
                <w:szCs w:val="20"/>
              </w:rPr>
              <w:t>итого по группе</w:t>
            </w:r>
            <w:r w:rsidRPr="00372AA2">
              <w:rPr>
                <w:sz w:val="20"/>
                <w:szCs w:val="20"/>
              </w:rPr>
              <w:t> </w:t>
            </w:r>
          </w:p>
        </w:tc>
        <w:tc>
          <w:tcPr>
            <w:tcW w:w="1610" w:type="pct"/>
            <w:tcBorders>
              <w:top w:val="nil"/>
              <w:left w:val="nil"/>
              <w:bottom w:val="single" w:sz="4" w:space="0" w:color="auto"/>
              <w:right w:val="single" w:sz="4" w:space="0" w:color="auto"/>
            </w:tcBorders>
            <w:shd w:val="clear" w:color="auto" w:fill="FFFFFF" w:themeFill="background1"/>
            <w:vAlign w:val="center"/>
            <w:hideMark/>
          </w:tcPr>
          <w:p w:rsidR="00FB648C" w:rsidRPr="00372AA2" w:rsidRDefault="00FB648C" w:rsidP="00FB648C">
            <w:pPr>
              <w:jc w:val="center"/>
              <w:rPr>
                <w:sz w:val="20"/>
                <w:szCs w:val="20"/>
              </w:rPr>
            </w:pPr>
            <w:r w:rsidRPr="00372AA2">
              <w:rPr>
                <w:sz w:val="20"/>
                <w:szCs w:val="20"/>
              </w:rPr>
              <w:t> </w:t>
            </w:r>
            <w:r w:rsidRPr="00372AA2">
              <w:rPr>
                <w:b/>
                <w:sz w:val="20"/>
                <w:szCs w:val="20"/>
              </w:rPr>
              <w:t> 1000-2000</w:t>
            </w:r>
          </w:p>
        </w:tc>
        <w:tc>
          <w:tcPr>
            <w:tcW w:w="1288" w:type="pct"/>
            <w:tcBorders>
              <w:top w:val="nil"/>
              <w:left w:val="nil"/>
              <w:bottom w:val="single" w:sz="4" w:space="0" w:color="auto"/>
              <w:right w:val="single" w:sz="4" w:space="0" w:color="auto"/>
            </w:tcBorders>
            <w:shd w:val="clear" w:color="auto" w:fill="FFFFFF" w:themeFill="background1"/>
            <w:vAlign w:val="center"/>
            <w:hideMark/>
          </w:tcPr>
          <w:p w:rsidR="00FB648C" w:rsidRPr="00372AA2" w:rsidRDefault="00FB648C" w:rsidP="00FB648C">
            <w:pPr>
              <w:jc w:val="center"/>
              <w:rPr>
                <w:sz w:val="20"/>
                <w:szCs w:val="20"/>
              </w:rPr>
            </w:pPr>
            <w:r w:rsidRPr="00372AA2">
              <w:rPr>
                <w:sz w:val="20"/>
                <w:szCs w:val="20"/>
              </w:rPr>
              <w:t> </w:t>
            </w:r>
          </w:p>
        </w:tc>
      </w:tr>
      <w:tr w:rsidR="00233396" w:rsidRPr="00372AA2" w:rsidTr="00FB648C">
        <w:trPr>
          <w:trHeight w:val="20"/>
        </w:trPr>
        <w:tc>
          <w:tcPr>
            <w:tcW w:w="387" w:type="pct"/>
            <w:tcBorders>
              <w:top w:val="nil"/>
              <w:left w:val="single" w:sz="4" w:space="0" w:color="auto"/>
              <w:bottom w:val="single" w:sz="4" w:space="0" w:color="auto"/>
              <w:right w:val="single" w:sz="4" w:space="0" w:color="auto"/>
            </w:tcBorders>
            <w:shd w:val="clear" w:color="auto" w:fill="FFFFFF" w:themeFill="background1"/>
            <w:vAlign w:val="center"/>
            <w:hideMark/>
          </w:tcPr>
          <w:p w:rsidR="00FB648C" w:rsidRPr="00372AA2" w:rsidRDefault="00FB648C" w:rsidP="00FB648C">
            <w:pPr>
              <w:jc w:val="center"/>
              <w:rPr>
                <w:sz w:val="20"/>
                <w:szCs w:val="20"/>
              </w:rPr>
            </w:pPr>
            <w:r w:rsidRPr="00372AA2">
              <w:rPr>
                <w:sz w:val="20"/>
                <w:szCs w:val="20"/>
              </w:rPr>
              <w:t>15</w:t>
            </w:r>
          </w:p>
        </w:tc>
        <w:tc>
          <w:tcPr>
            <w:tcW w:w="1715" w:type="pct"/>
            <w:tcBorders>
              <w:top w:val="nil"/>
              <w:left w:val="nil"/>
              <w:bottom w:val="single" w:sz="4" w:space="0" w:color="auto"/>
              <w:right w:val="single" w:sz="4" w:space="0" w:color="auto"/>
            </w:tcBorders>
            <w:shd w:val="clear" w:color="auto" w:fill="FFFFFF" w:themeFill="background1"/>
            <w:vAlign w:val="center"/>
            <w:hideMark/>
          </w:tcPr>
          <w:p w:rsidR="00FB648C" w:rsidRPr="00372AA2" w:rsidRDefault="00FB648C" w:rsidP="00FB648C">
            <w:pPr>
              <w:rPr>
                <w:b/>
                <w:bCs/>
                <w:sz w:val="20"/>
                <w:szCs w:val="20"/>
              </w:rPr>
            </w:pPr>
            <w:r w:rsidRPr="00372AA2">
              <w:rPr>
                <w:b/>
                <w:bCs/>
                <w:sz w:val="20"/>
                <w:szCs w:val="20"/>
              </w:rPr>
              <w:t>с. Кочергино</w:t>
            </w:r>
          </w:p>
        </w:tc>
        <w:tc>
          <w:tcPr>
            <w:tcW w:w="1610" w:type="pct"/>
            <w:tcBorders>
              <w:top w:val="nil"/>
              <w:left w:val="nil"/>
              <w:bottom w:val="single" w:sz="4" w:space="0" w:color="auto"/>
              <w:right w:val="single" w:sz="4" w:space="0" w:color="auto"/>
            </w:tcBorders>
            <w:shd w:val="clear" w:color="auto" w:fill="FFFFFF" w:themeFill="background1"/>
            <w:vAlign w:val="center"/>
            <w:hideMark/>
          </w:tcPr>
          <w:p w:rsidR="00FB648C" w:rsidRPr="00372AA2" w:rsidRDefault="00FB648C" w:rsidP="00FB648C">
            <w:pPr>
              <w:jc w:val="center"/>
              <w:rPr>
                <w:sz w:val="20"/>
                <w:szCs w:val="20"/>
              </w:rPr>
            </w:pPr>
            <w:r w:rsidRPr="00372AA2">
              <w:rPr>
                <w:sz w:val="20"/>
                <w:szCs w:val="20"/>
              </w:rPr>
              <w:t>501-1000</w:t>
            </w:r>
          </w:p>
        </w:tc>
        <w:tc>
          <w:tcPr>
            <w:tcW w:w="1288" w:type="pct"/>
            <w:tcBorders>
              <w:top w:val="nil"/>
              <w:left w:val="nil"/>
              <w:bottom w:val="single" w:sz="4" w:space="0" w:color="auto"/>
              <w:right w:val="single" w:sz="4" w:space="0" w:color="auto"/>
            </w:tcBorders>
            <w:shd w:val="clear" w:color="auto" w:fill="FFFFFF" w:themeFill="background1"/>
            <w:vAlign w:val="center"/>
            <w:hideMark/>
          </w:tcPr>
          <w:p w:rsidR="00FB648C" w:rsidRPr="00372AA2" w:rsidRDefault="00FB648C" w:rsidP="00FB648C">
            <w:pPr>
              <w:jc w:val="center"/>
              <w:rPr>
                <w:sz w:val="20"/>
                <w:szCs w:val="20"/>
              </w:rPr>
            </w:pPr>
            <w:r w:rsidRPr="00372AA2">
              <w:rPr>
                <w:sz w:val="20"/>
                <w:szCs w:val="20"/>
              </w:rPr>
              <w:t>-</w:t>
            </w:r>
          </w:p>
        </w:tc>
      </w:tr>
      <w:tr w:rsidR="00233396" w:rsidRPr="00372AA2" w:rsidTr="00FB648C">
        <w:trPr>
          <w:trHeight w:val="20"/>
        </w:trPr>
        <w:tc>
          <w:tcPr>
            <w:tcW w:w="387" w:type="pct"/>
            <w:tcBorders>
              <w:top w:val="nil"/>
              <w:left w:val="single" w:sz="4" w:space="0" w:color="auto"/>
              <w:bottom w:val="single" w:sz="4" w:space="0" w:color="auto"/>
              <w:right w:val="single" w:sz="4" w:space="0" w:color="auto"/>
            </w:tcBorders>
            <w:shd w:val="clear" w:color="auto" w:fill="FFFFFF" w:themeFill="background1"/>
            <w:vAlign w:val="center"/>
            <w:hideMark/>
          </w:tcPr>
          <w:p w:rsidR="00FB648C" w:rsidRPr="00372AA2" w:rsidRDefault="00FB648C" w:rsidP="00FB648C">
            <w:pPr>
              <w:jc w:val="center"/>
              <w:rPr>
                <w:sz w:val="20"/>
                <w:szCs w:val="20"/>
              </w:rPr>
            </w:pPr>
            <w:r w:rsidRPr="00372AA2">
              <w:rPr>
                <w:sz w:val="20"/>
                <w:szCs w:val="20"/>
              </w:rPr>
              <w:t> </w:t>
            </w:r>
          </w:p>
        </w:tc>
        <w:tc>
          <w:tcPr>
            <w:tcW w:w="1715" w:type="pct"/>
            <w:tcBorders>
              <w:top w:val="nil"/>
              <w:left w:val="nil"/>
              <w:bottom w:val="single" w:sz="4" w:space="0" w:color="auto"/>
              <w:right w:val="single" w:sz="4" w:space="0" w:color="auto"/>
            </w:tcBorders>
            <w:shd w:val="clear" w:color="auto" w:fill="FFFFFF" w:themeFill="background1"/>
            <w:vAlign w:val="center"/>
            <w:hideMark/>
          </w:tcPr>
          <w:p w:rsidR="00FB648C" w:rsidRPr="00372AA2" w:rsidRDefault="00FB648C" w:rsidP="00FB648C">
            <w:pPr>
              <w:jc w:val="right"/>
              <w:rPr>
                <w:sz w:val="20"/>
                <w:szCs w:val="20"/>
              </w:rPr>
            </w:pPr>
            <w:r w:rsidRPr="00372AA2">
              <w:rPr>
                <w:sz w:val="20"/>
                <w:szCs w:val="20"/>
              </w:rPr>
              <w:t>п. Туба</w:t>
            </w:r>
          </w:p>
        </w:tc>
        <w:tc>
          <w:tcPr>
            <w:tcW w:w="1610" w:type="pct"/>
            <w:tcBorders>
              <w:top w:val="nil"/>
              <w:left w:val="nil"/>
              <w:bottom w:val="single" w:sz="4" w:space="0" w:color="auto"/>
              <w:right w:val="single" w:sz="4" w:space="0" w:color="auto"/>
            </w:tcBorders>
            <w:shd w:val="clear" w:color="auto" w:fill="FFFFFF" w:themeFill="background1"/>
            <w:vAlign w:val="center"/>
            <w:hideMark/>
          </w:tcPr>
          <w:p w:rsidR="00FB648C" w:rsidRPr="00372AA2" w:rsidRDefault="00FB648C" w:rsidP="00FB648C">
            <w:pPr>
              <w:jc w:val="center"/>
              <w:rPr>
                <w:sz w:val="20"/>
                <w:szCs w:val="20"/>
              </w:rPr>
            </w:pPr>
            <w:r w:rsidRPr="00372AA2">
              <w:rPr>
                <w:sz w:val="20"/>
                <w:szCs w:val="20"/>
              </w:rPr>
              <w:t>51-100</w:t>
            </w:r>
          </w:p>
        </w:tc>
        <w:tc>
          <w:tcPr>
            <w:tcW w:w="1288" w:type="pct"/>
            <w:tcBorders>
              <w:top w:val="nil"/>
              <w:left w:val="nil"/>
              <w:bottom w:val="single" w:sz="4" w:space="0" w:color="auto"/>
              <w:right w:val="single" w:sz="4" w:space="0" w:color="auto"/>
            </w:tcBorders>
            <w:shd w:val="clear" w:color="auto" w:fill="FFFFFF" w:themeFill="background1"/>
            <w:vAlign w:val="center"/>
            <w:hideMark/>
          </w:tcPr>
          <w:p w:rsidR="00FB648C" w:rsidRPr="00372AA2" w:rsidRDefault="00FB648C" w:rsidP="00FB648C">
            <w:pPr>
              <w:jc w:val="center"/>
              <w:rPr>
                <w:sz w:val="20"/>
                <w:szCs w:val="20"/>
              </w:rPr>
            </w:pPr>
            <w:r w:rsidRPr="00372AA2">
              <w:rPr>
                <w:sz w:val="20"/>
                <w:szCs w:val="20"/>
              </w:rPr>
              <w:t>4,8</w:t>
            </w:r>
          </w:p>
        </w:tc>
      </w:tr>
      <w:tr w:rsidR="00233396" w:rsidRPr="00372AA2" w:rsidTr="00FB648C">
        <w:trPr>
          <w:trHeight w:val="20"/>
        </w:trPr>
        <w:tc>
          <w:tcPr>
            <w:tcW w:w="387" w:type="pct"/>
            <w:tcBorders>
              <w:top w:val="nil"/>
              <w:left w:val="single" w:sz="4" w:space="0" w:color="auto"/>
              <w:bottom w:val="single" w:sz="4" w:space="0" w:color="auto"/>
              <w:right w:val="single" w:sz="4" w:space="0" w:color="auto"/>
            </w:tcBorders>
            <w:shd w:val="clear" w:color="auto" w:fill="FFFFFF" w:themeFill="background1"/>
            <w:vAlign w:val="center"/>
            <w:hideMark/>
          </w:tcPr>
          <w:p w:rsidR="00FB648C" w:rsidRPr="00372AA2" w:rsidRDefault="00FB648C" w:rsidP="00FB648C">
            <w:pPr>
              <w:jc w:val="center"/>
              <w:rPr>
                <w:sz w:val="20"/>
                <w:szCs w:val="20"/>
              </w:rPr>
            </w:pPr>
            <w:r w:rsidRPr="00372AA2">
              <w:rPr>
                <w:sz w:val="20"/>
                <w:szCs w:val="20"/>
              </w:rPr>
              <w:t> </w:t>
            </w:r>
          </w:p>
        </w:tc>
        <w:tc>
          <w:tcPr>
            <w:tcW w:w="1715" w:type="pct"/>
            <w:tcBorders>
              <w:top w:val="nil"/>
              <w:left w:val="nil"/>
              <w:bottom w:val="single" w:sz="4" w:space="0" w:color="auto"/>
              <w:right w:val="single" w:sz="4" w:space="0" w:color="auto"/>
            </w:tcBorders>
            <w:shd w:val="clear" w:color="auto" w:fill="FFFFFF" w:themeFill="background1"/>
            <w:vAlign w:val="center"/>
            <w:hideMark/>
          </w:tcPr>
          <w:p w:rsidR="00FB648C" w:rsidRPr="00372AA2" w:rsidRDefault="00FB648C" w:rsidP="00FB648C">
            <w:pPr>
              <w:jc w:val="right"/>
              <w:rPr>
                <w:sz w:val="20"/>
                <w:szCs w:val="20"/>
              </w:rPr>
            </w:pPr>
            <w:r w:rsidRPr="00372AA2">
              <w:rPr>
                <w:sz w:val="20"/>
                <w:szCs w:val="20"/>
              </w:rPr>
              <w:t xml:space="preserve">с. </w:t>
            </w:r>
            <w:proofErr w:type="spellStart"/>
            <w:r w:rsidRPr="00372AA2">
              <w:rPr>
                <w:sz w:val="20"/>
                <w:szCs w:val="20"/>
              </w:rPr>
              <w:t>Мурино</w:t>
            </w:r>
            <w:proofErr w:type="spellEnd"/>
          </w:p>
        </w:tc>
        <w:tc>
          <w:tcPr>
            <w:tcW w:w="1610" w:type="pct"/>
            <w:tcBorders>
              <w:top w:val="nil"/>
              <w:left w:val="nil"/>
              <w:bottom w:val="single" w:sz="4" w:space="0" w:color="auto"/>
              <w:right w:val="single" w:sz="4" w:space="0" w:color="auto"/>
            </w:tcBorders>
            <w:shd w:val="clear" w:color="auto" w:fill="FFFFFF" w:themeFill="background1"/>
            <w:vAlign w:val="center"/>
            <w:hideMark/>
          </w:tcPr>
          <w:p w:rsidR="00FB648C" w:rsidRPr="00372AA2" w:rsidRDefault="00FB648C" w:rsidP="00FB648C">
            <w:pPr>
              <w:jc w:val="center"/>
              <w:rPr>
                <w:sz w:val="20"/>
                <w:szCs w:val="20"/>
              </w:rPr>
            </w:pPr>
            <w:r w:rsidRPr="00372AA2">
              <w:rPr>
                <w:sz w:val="20"/>
                <w:szCs w:val="20"/>
              </w:rPr>
              <w:t>201-500</w:t>
            </w:r>
          </w:p>
        </w:tc>
        <w:tc>
          <w:tcPr>
            <w:tcW w:w="1288" w:type="pct"/>
            <w:tcBorders>
              <w:top w:val="nil"/>
              <w:left w:val="nil"/>
              <w:bottom w:val="single" w:sz="4" w:space="0" w:color="auto"/>
              <w:right w:val="single" w:sz="4" w:space="0" w:color="auto"/>
            </w:tcBorders>
            <w:shd w:val="clear" w:color="auto" w:fill="FFFFFF" w:themeFill="background1"/>
            <w:vAlign w:val="center"/>
            <w:hideMark/>
          </w:tcPr>
          <w:p w:rsidR="00FB648C" w:rsidRPr="00372AA2" w:rsidRDefault="00FB648C" w:rsidP="00FB648C">
            <w:pPr>
              <w:jc w:val="center"/>
              <w:rPr>
                <w:sz w:val="20"/>
                <w:szCs w:val="20"/>
              </w:rPr>
            </w:pPr>
            <w:r w:rsidRPr="00372AA2">
              <w:rPr>
                <w:sz w:val="20"/>
                <w:szCs w:val="20"/>
              </w:rPr>
              <w:t>7,1</w:t>
            </w:r>
          </w:p>
        </w:tc>
      </w:tr>
      <w:tr w:rsidR="00233396" w:rsidRPr="00372AA2" w:rsidTr="00FB648C">
        <w:trPr>
          <w:trHeight w:val="20"/>
        </w:trPr>
        <w:tc>
          <w:tcPr>
            <w:tcW w:w="387" w:type="pct"/>
            <w:tcBorders>
              <w:top w:val="nil"/>
              <w:left w:val="single" w:sz="4" w:space="0" w:color="auto"/>
              <w:bottom w:val="single" w:sz="4" w:space="0" w:color="auto"/>
              <w:right w:val="single" w:sz="4" w:space="0" w:color="auto"/>
            </w:tcBorders>
            <w:shd w:val="clear" w:color="auto" w:fill="FFFFFF" w:themeFill="background1"/>
            <w:vAlign w:val="center"/>
            <w:hideMark/>
          </w:tcPr>
          <w:p w:rsidR="00FB648C" w:rsidRPr="00372AA2" w:rsidRDefault="00FB648C" w:rsidP="00FB648C">
            <w:pPr>
              <w:jc w:val="center"/>
              <w:rPr>
                <w:sz w:val="20"/>
                <w:szCs w:val="20"/>
              </w:rPr>
            </w:pPr>
            <w:r w:rsidRPr="00372AA2">
              <w:rPr>
                <w:sz w:val="20"/>
                <w:szCs w:val="20"/>
              </w:rPr>
              <w:t> </w:t>
            </w:r>
          </w:p>
        </w:tc>
        <w:tc>
          <w:tcPr>
            <w:tcW w:w="1715" w:type="pct"/>
            <w:tcBorders>
              <w:top w:val="nil"/>
              <w:left w:val="nil"/>
              <w:bottom w:val="single" w:sz="4" w:space="0" w:color="auto"/>
              <w:right w:val="single" w:sz="4" w:space="0" w:color="auto"/>
            </w:tcBorders>
            <w:shd w:val="clear" w:color="auto" w:fill="FFFFFF" w:themeFill="background1"/>
            <w:vAlign w:val="center"/>
            <w:hideMark/>
          </w:tcPr>
          <w:p w:rsidR="00FB648C" w:rsidRPr="00372AA2" w:rsidRDefault="00FB648C" w:rsidP="00FB648C">
            <w:pPr>
              <w:jc w:val="right"/>
              <w:rPr>
                <w:sz w:val="20"/>
                <w:szCs w:val="20"/>
              </w:rPr>
            </w:pPr>
            <w:r w:rsidRPr="00372AA2">
              <w:rPr>
                <w:sz w:val="20"/>
                <w:szCs w:val="20"/>
              </w:rPr>
              <w:t>д. Белый Яр</w:t>
            </w:r>
          </w:p>
        </w:tc>
        <w:tc>
          <w:tcPr>
            <w:tcW w:w="1610" w:type="pct"/>
            <w:tcBorders>
              <w:top w:val="nil"/>
              <w:left w:val="nil"/>
              <w:bottom w:val="single" w:sz="4" w:space="0" w:color="auto"/>
              <w:right w:val="single" w:sz="4" w:space="0" w:color="auto"/>
            </w:tcBorders>
            <w:shd w:val="clear" w:color="auto" w:fill="FFFFFF" w:themeFill="background1"/>
            <w:vAlign w:val="center"/>
            <w:hideMark/>
          </w:tcPr>
          <w:p w:rsidR="00FB648C" w:rsidRPr="00372AA2" w:rsidRDefault="00FB648C" w:rsidP="00FB648C">
            <w:pPr>
              <w:jc w:val="center"/>
              <w:rPr>
                <w:sz w:val="20"/>
                <w:szCs w:val="20"/>
              </w:rPr>
            </w:pPr>
            <w:r w:rsidRPr="00372AA2">
              <w:rPr>
                <w:sz w:val="20"/>
                <w:szCs w:val="20"/>
              </w:rPr>
              <w:t>201-500</w:t>
            </w:r>
          </w:p>
        </w:tc>
        <w:tc>
          <w:tcPr>
            <w:tcW w:w="1288" w:type="pct"/>
            <w:tcBorders>
              <w:top w:val="nil"/>
              <w:left w:val="nil"/>
              <w:bottom w:val="single" w:sz="4" w:space="0" w:color="auto"/>
              <w:right w:val="single" w:sz="4" w:space="0" w:color="auto"/>
            </w:tcBorders>
            <w:shd w:val="clear" w:color="auto" w:fill="FFFFFF" w:themeFill="background1"/>
            <w:vAlign w:val="center"/>
            <w:hideMark/>
          </w:tcPr>
          <w:p w:rsidR="00FB648C" w:rsidRPr="00372AA2" w:rsidRDefault="00FB648C" w:rsidP="00FB648C">
            <w:pPr>
              <w:jc w:val="center"/>
              <w:rPr>
                <w:sz w:val="20"/>
                <w:szCs w:val="20"/>
              </w:rPr>
            </w:pPr>
            <w:r w:rsidRPr="00372AA2">
              <w:rPr>
                <w:sz w:val="20"/>
                <w:szCs w:val="20"/>
              </w:rPr>
              <w:t>12,7</w:t>
            </w:r>
          </w:p>
        </w:tc>
      </w:tr>
      <w:tr w:rsidR="00233396" w:rsidRPr="00372AA2" w:rsidTr="00FB648C">
        <w:trPr>
          <w:trHeight w:val="20"/>
        </w:trPr>
        <w:tc>
          <w:tcPr>
            <w:tcW w:w="387" w:type="pct"/>
            <w:tcBorders>
              <w:top w:val="nil"/>
              <w:left w:val="single" w:sz="4" w:space="0" w:color="auto"/>
              <w:bottom w:val="single" w:sz="4" w:space="0" w:color="auto"/>
              <w:right w:val="single" w:sz="4" w:space="0" w:color="auto"/>
            </w:tcBorders>
            <w:shd w:val="clear" w:color="auto" w:fill="FFFFFF" w:themeFill="background1"/>
            <w:vAlign w:val="center"/>
            <w:hideMark/>
          </w:tcPr>
          <w:p w:rsidR="00FB648C" w:rsidRPr="00372AA2" w:rsidRDefault="00FB648C" w:rsidP="00FB648C">
            <w:pPr>
              <w:jc w:val="center"/>
              <w:rPr>
                <w:sz w:val="20"/>
                <w:szCs w:val="20"/>
              </w:rPr>
            </w:pPr>
            <w:r w:rsidRPr="00372AA2">
              <w:rPr>
                <w:sz w:val="20"/>
                <w:szCs w:val="20"/>
              </w:rPr>
              <w:t> </w:t>
            </w:r>
          </w:p>
        </w:tc>
        <w:tc>
          <w:tcPr>
            <w:tcW w:w="1715" w:type="pct"/>
            <w:tcBorders>
              <w:top w:val="nil"/>
              <w:left w:val="nil"/>
              <w:bottom w:val="single" w:sz="4" w:space="0" w:color="auto"/>
              <w:right w:val="single" w:sz="4" w:space="0" w:color="auto"/>
            </w:tcBorders>
            <w:shd w:val="clear" w:color="auto" w:fill="FFFFFF" w:themeFill="background1"/>
            <w:vAlign w:val="center"/>
            <w:hideMark/>
          </w:tcPr>
          <w:p w:rsidR="00FB648C" w:rsidRPr="00372AA2" w:rsidRDefault="00FB648C" w:rsidP="00FB648C">
            <w:pPr>
              <w:jc w:val="right"/>
              <w:rPr>
                <w:sz w:val="20"/>
                <w:szCs w:val="20"/>
              </w:rPr>
            </w:pPr>
            <w:r w:rsidRPr="00372AA2">
              <w:rPr>
                <w:b/>
                <w:bCs/>
                <w:sz w:val="20"/>
                <w:szCs w:val="20"/>
              </w:rPr>
              <w:t>итого по группе</w:t>
            </w:r>
            <w:r w:rsidRPr="00372AA2">
              <w:rPr>
                <w:sz w:val="20"/>
                <w:szCs w:val="20"/>
              </w:rPr>
              <w:t> </w:t>
            </w:r>
          </w:p>
        </w:tc>
        <w:tc>
          <w:tcPr>
            <w:tcW w:w="1610" w:type="pct"/>
            <w:tcBorders>
              <w:top w:val="nil"/>
              <w:left w:val="nil"/>
              <w:bottom w:val="single" w:sz="4" w:space="0" w:color="auto"/>
              <w:right w:val="single" w:sz="4" w:space="0" w:color="auto"/>
            </w:tcBorders>
            <w:shd w:val="clear" w:color="auto" w:fill="FFFFFF" w:themeFill="background1"/>
            <w:vAlign w:val="center"/>
            <w:hideMark/>
          </w:tcPr>
          <w:p w:rsidR="00FB648C" w:rsidRPr="00372AA2" w:rsidRDefault="00FB648C" w:rsidP="00FB648C">
            <w:pPr>
              <w:jc w:val="center"/>
              <w:rPr>
                <w:sz w:val="20"/>
                <w:szCs w:val="20"/>
              </w:rPr>
            </w:pPr>
            <w:r w:rsidRPr="00372AA2">
              <w:rPr>
                <w:b/>
                <w:sz w:val="20"/>
                <w:szCs w:val="20"/>
              </w:rPr>
              <w:t> 1000-2000</w:t>
            </w:r>
            <w:r w:rsidRPr="00372AA2">
              <w:rPr>
                <w:sz w:val="20"/>
                <w:szCs w:val="20"/>
              </w:rPr>
              <w:t> </w:t>
            </w:r>
          </w:p>
        </w:tc>
        <w:tc>
          <w:tcPr>
            <w:tcW w:w="1288" w:type="pct"/>
            <w:tcBorders>
              <w:top w:val="nil"/>
              <w:left w:val="nil"/>
              <w:bottom w:val="single" w:sz="4" w:space="0" w:color="auto"/>
              <w:right w:val="single" w:sz="4" w:space="0" w:color="auto"/>
            </w:tcBorders>
            <w:shd w:val="clear" w:color="auto" w:fill="FFFFFF" w:themeFill="background1"/>
            <w:vAlign w:val="center"/>
            <w:hideMark/>
          </w:tcPr>
          <w:p w:rsidR="00FB648C" w:rsidRPr="00372AA2" w:rsidRDefault="00FB648C" w:rsidP="00FB648C">
            <w:pPr>
              <w:jc w:val="center"/>
              <w:rPr>
                <w:sz w:val="20"/>
                <w:szCs w:val="20"/>
              </w:rPr>
            </w:pPr>
            <w:r w:rsidRPr="00372AA2">
              <w:rPr>
                <w:sz w:val="20"/>
                <w:szCs w:val="20"/>
              </w:rPr>
              <w:t> </w:t>
            </w:r>
          </w:p>
        </w:tc>
      </w:tr>
      <w:tr w:rsidR="00233396" w:rsidRPr="00372AA2" w:rsidTr="00FB648C">
        <w:trPr>
          <w:trHeight w:val="20"/>
        </w:trPr>
        <w:tc>
          <w:tcPr>
            <w:tcW w:w="387" w:type="pct"/>
            <w:tcBorders>
              <w:top w:val="nil"/>
              <w:left w:val="single" w:sz="4" w:space="0" w:color="auto"/>
              <w:bottom w:val="single" w:sz="4" w:space="0" w:color="auto"/>
              <w:right w:val="single" w:sz="4" w:space="0" w:color="auto"/>
            </w:tcBorders>
            <w:shd w:val="clear" w:color="auto" w:fill="FFFFFF" w:themeFill="background1"/>
            <w:vAlign w:val="center"/>
            <w:hideMark/>
          </w:tcPr>
          <w:p w:rsidR="00FB648C" w:rsidRPr="00372AA2" w:rsidRDefault="00FB648C" w:rsidP="00FB648C">
            <w:pPr>
              <w:jc w:val="center"/>
              <w:rPr>
                <w:sz w:val="20"/>
                <w:szCs w:val="20"/>
              </w:rPr>
            </w:pPr>
            <w:r w:rsidRPr="00372AA2">
              <w:rPr>
                <w:sz w:val="20"/>
                <w:szCs w:val="20"/>
              </w:rPr>
              <w:t>16</w:t>
            </w:r>
          </w:p>
        </w:tc>
        <w:tc>
          <w:tcPr>
            <w:tcW w:w="1715" w:type="pct"/>
            <w:tcBorders>
              <w:top w:val="nil"/>
              <w:left w:val="nil"/>
              <w:bottom w:val="single" w:sz="4" w:space="0" w:color="auto"/>
              <w:right w:val="single" w:sz="4" w:space="0" w:color="auto"/>
            </w:tcBorders>
            <w:shd w:val="clear" w:color="auto" w:fill="FFFFFF" w:themeFill="background1"/>
            <w:vAlign w:val="center"/>
            <w:hideMark/>
          </w:tcPr>
          <w:p w:rsidR="00FB648C" w:rsidRPr="00372AA2" w:rsidRDefault="00FB648C" w:rsidP="00FB648C">
            <w:pPr>
              <w:rPr>
                <w:b/>
                <w:bCs/>
                <w:sz w:val="20"/>
                <w:szCs w:val="20"/>
              </w:rPr>
            </w:pPr>
            <w:r w:rsidRPr="00372AA2">
              <w:rPr>
                <w:b/>
                <w:bCs/>
                <w:sz w:val="20"/>
                <w:szCs w:val="20"/>
              </w:rPr>
              <w:t>с. Маринино</w:t>
            </w:r>
          </w:p>
        </w:tc>
        <w:tc>
          <w:tcPr>
            <w:tcW w:w="1610" w:type="pct"/>
            <w:tcBorders>
              <w:top w:val="nil"/>
              <w:left w:val="nil"/>
              <w:bottom w:val="single" w:sz="4" w:space="0" w:color="auto"/>
              <w:right w:val="single" w:sz="4" w:space="0" w:color="auto"/>
            </w:tcBorders>
            <w:shd w:val="clear" w:color="auto" w:fill="FFFFFF" w:themeFill="background1"/>
            <w:vAlign w:val="center"/>
            <w:hideMark/>
          </w:tcPr>
          <w:p w:rsidR="00FB648C" w:rsidRPr="00372AA2" w:rsidRDefault="00FB648C" w:rsidP="00FB648C">
            <w:pPr>
              <w:jc w:val="center"/>
              <w:rPr>
                <w:sz w:val="20"/>
                <w:szCs w:val="20"/>
              </w:rPr>
            </w:pPr>
            <w:r w:rsidRPr="00372AA2">
              <w:rPr>
                <w:sz w:val="20"/>
                <w:szCs w:val="20"/>
              </w:rPr>
              <w:t>501-1000</w:t>
            </w:r>
          </w:p>
        </w:tc>
        <w:tc>
          <w:tcPr>
            <w:tcW w:w="1288" w:type="pct"/>
            <w:tcBorders>
              <w:top w:val="nil"/>
              <w:left w:val="nil"/>
              <w:bottom w:val="single" w:sz="4" w:space="0" w:color="auto"/>
              <w:right w:val="single" w:sz="4" w:space="0" w:color="auto"/>
            </w:tcBorders>
            <w:shd w:val="clear" w:color="auto" w:fill="FFFFFF" w:themeFill="background1"/>
            <w:vAlign w:val="center"/>
            <w:hideMark/>
          </w:tcPr>
          <w:p w:rsidR="00FB648C" w:rsidRPr="00372AA2" w:rsidRDefault="00FB648C" w:rsidP="00FB648C">
            <w:pPr>
              <w:jc w:val="center"/>
              <w:rPr>
                <w:sz w:val="20"/>
                <w:szCs w:val="20"/>
              </w:rPr>
            </w:pPr>
            <w:r w:rsidRPr="00372AA2">
              <w:rPr>
                <w:sz w:val="20"/>
                <w:szCs w:val="20"/>
              </w:rPr>
              <w:t>-</w:t>
            </w:r>
          </w:p>
        </w:tc>
      </w:tr>
      <w:tr w:rsidR="00233396" w:rsidRPr="00372AA2" w:rsidTr="00FB648C">
        <w:trPr>
          <w:trHeight w:val="20"/>
        </w:trPr>
        <w:tc>
          <w:tcPr>
            <w:tcW w:w="387" w:type="pct"/>
            <w:tcBorders>
              <w:top w:val="nil"/>
              <w:left w:val="single" w:sz="4" w:space="0" w:color="auto"/>
              <w:bottom w:val="single" w:sz="4" w:space="0" w:color="auto"/>
              <w:right w:val="single" w:sz="4" w:space="0" w:color="auto"/>
            </w:tcBorders>
            <w:shd w:val="clear" w:color="auto" w:fill="FFFFFF" w:themeFill="background1"/>
            <w:vAlign w:val="center"/>
            <w:hideMark/>
          </w:tcPr>
          <w:p w:rsidR="00FB648C" w:rsidRPr="00372AA2" w:rsidRDefault="00FB648C" w:rsidP="00FB648C">
            <w:pPr>
              <w:jc w:val="center"/>
              <w:rPr>
                <w:sz w:val="20"/>
                <w:szCs w:val="20"/>
              </w:rPr>
            </w:pPr>
            <w:r w:rsidRPr="00372AA2">
              <w:rPr>
                <w:sz w:val="20"/>
                <w:szCs w:val="20"/>
              </w:rPr>
              <w:t> </w:t>
            </w:r>
          </w:p>
        </w:tc>
        <w:tc>
          <w:tcPr>
            <w:tcW w:w="1715" w:type="pct"/>
            <w:tcBorders>
              <w:top w:val="nil"/>
              <w:left w:val="nil"/>
              <w:bottom w:val="single" w:sz="4" w:space="0" w:color="auto"/>
              <w:right w:val="single" w:sz="4" w:space="0" w:color="auto"/>
            </w:tcBorders>
            <w:shd w:val="clear" w:color="auto" w:fill="FFFFFF" w:themeFill="background1"/>
            <w:vAlign w:val="center"/>
            <w:hideMark/>
          </w:tcPr>
          <w:p w:rsidR="00FB648C" w:rsidRPr="00372AA2" w:rsidRDefault="00FB648C" w:rsidP="00FB648C">
            <w:pPr>
              <w:jc w:val="right"/>
              <w:rPr>
                <w:sz w:val="20"/>
                <w:szCs w:val="20"/>
              </w:rPr>
            </w:pPr>
            <w:r w:rsidRPr="00372AA2">
              <w:rPr>
                <w:sz w:val="20"/>
                <w:szCs w:val="20"/>
              </w:rPr>
              <w:t xml:space="preserve">п. </w:t>
            </w:r>
            <w:proofErr w:type="spellStart"/>
            <w:r w:rsidRPr="00372AA2">
              <w:rPr>
                <w:sz w:val="20"/>
                <w:szCs w:val="20"/>
              </w:rPr>
              <w:t>Байдово</w:t>
            </w:r>
            <w:proofErr w:type="spellEnd"/>
          </w:p>
        </w:tc>
        <w:tc>
          <w:tcPr>
            <w:tcW w:w="1610" w:type="pct"/>
            <w:tcBorders>
              <w:top w:val="nil"/>
              <w:left w:val="nil"/>
              <w:bottom w:val="single" w:sz="4" w:space="0" w:color="auto"/>
              <w:right w:val="single" w:sz="4" w:space="0" w:color="auto"/>
            </w:tcBorders>
            <w:shd w:val="clear" w:color="auto" w:fill="FFFFFF" w:themeFill="background1"/>
            <w:vAlign w:val="center"/>
            <w:hideMark/>
          </w:tcPr>
          <w:p w:rsidR="00FB648C" w:rsidRPr="00372AA2" w:rsidRDefault="00FB648C" w:rsidP="00FB648C">
            <w:pPr>
              <w:jc w:val="center"/>
              <w:rPr>
                <w:sz w:val="20"/>
                <w:szCs w:val="20"/>
              </w:rPr>
            </w:pPr>
            <w:r w:rsidRPr="00372AA2">
              <w:rPr>
                <w:sz w:val="20"/>
                <w:szCs w:val="20"/>
              </w:rPr>
              <w:t>201-500</w:t>
            </w:r>
          </w:p>
        </w:tc>
        <w:tc>
          <w:tcPr>
            <w:tcW w:w="1288" w:type="pct"/>
            <w:tcBorders>
              <w:top w:val="nil"/>
              <w:left w:val="nil"/>
              <w:bottom w:val="single" w:sz="4" w:space="0" w:color="auto"/>
              <w:right w:val="single" w:sz="4" w:space="0" w:color="auto"/>
            </w:tcBorders>
            <w:shd w:val="clear" w:color="auto" w:fill="FFFFFF" w:themeFill="background1"/>
            <w:vAlign w:val="center"/>
            <w:hideMark/>
          </w:tcPr>
          <w:p w:rsidR="00FB648C" w:rsidRPr="00372AA2" w:rsidRDefault="00FB648C" w:rsidP="00FB648C">
            <w:pPr>
              <w:jc w:val="center"/>
              <w:rPr>
                <w:sz w:val="20"/>
                <w:szCs w:val="20"/>
              </w:rPr>
            </w:pPr>
            <w:r w:rsidRPr="00372AA2">
              <w:rPr>
                <w:sz w:val="20"/>
                <w:szCs w:val="20"/>
              </w:rPr>
              <w:t>2,3</w:t>
            </w:r>
          </w:p>
        </w:tc>
      </w:tr>
      <w:tr w:rsidR="00233396" w:rsidRPr="00372AA2" w:rsidTr="00FB648C">
        <w:trPr>
          <w:trHeight w:val="20"/>
        </w:trPr>
        <w:tc>
          <w:tcPr>
            <w:tcW w:w="387" w:type="pct"/>
            <w:tcBorders>
              <w:top w:val="nil"/>
              <w:left w:val="single" w:sz="4" w:space="0" w:color="auto"/>
              <w:bottom w:val="single" w:sz="4" w:space="0" w:color="auto"/>
              <w:right w:val="single" w:sz="4" w:space="0" w:color="auto"/>
            </w:tcBorders>
            <w:shd w:val="clear" w:color="auto" w:fill="FFFFFF" w:themeFill="background1"/>
            <w:vAlign w:val="center"/>
            <w:hideMark/>
          </w:tcPr>
          <w:p w:rsidR="00FB648C" w:rsidRPr="00372AA2" w:rsidRDefault="00FB648C" w:rsidP="00FB648C">
            <w:pPr>
              <w:jc w:val="center"/>
              <w:rPr>
                <w:sz w:val="20"/>
                <w:szCs w:val="20"/>
              </w:rPr>
            </w:pPr>
            <w:r w:rsidRPr="00372AA2">
              <w:rPr>
                <w:sz w:val="20"/>
                <w:szCs w:val="20"/>
              </w:rPr>
              <w:t> </w:t>
            </w:r>
          </w:p>
        </w:tc>
        <w:tc>
          <w:tcPr>
            <w:tcW w:w="1715" w:type="pct"/>
            <w:tcBorders>
              <w:top w:val="nil"/>
              <w:left w:val="nil"/>
              <w:bottom w:val="single" w:sz="4" w:space="0" w:color="auto"/>
              <w:right w:val="single" w:sz="4" w:space="0" w:color="auto"/>
            </w:tcBorders>
            <w:shd w:val="clear" w:color="auto" w:fill="FFFFFF" w:themeFill="background1"/>
            <w:noWrap/>
            <w:vAlign w:val="center"/>
            <w:hideMark/>
          </w:tcPr>
          <w:p w:rsidR="00FB648C" w:rsidRPr="00372AA2" w:rsidRDefault="00FB648C" w:rsidP="00FB648C">
            <w:pPr>
              <w:jc w:val="right"/>
              <w:rPr>
                <w:sz w:val="20"/>
                <w:szCs w:val="20"/>
              </w:rPr>
            </w:pPr>
            <w:r w:rsidRPr="00372AA2">
              <w:rPr>
                <w:sz w:val="20"/>
                <w:szCs w:val="20"/>
              </w:rPr>
              <w:t xml:space="preserve">п. </w:t>
            </w:r>
            <w:proofErr w:type="spellStart"/>
            <w:r w:rsidRPr="00372AA2">
              <w:rPr>
                <w:sz w:val="20"/>
                <w:szCs w:val="20"/>
              </w:rPr>
              <w:t>Прудный</w:t>
            </w:r>
            <w:proofErr w:type="spellEnd"/>
          </w:p>
        </w:tc>
        <w:tc>
          <w:tcPr>
            <w:tcW w:w="1610" w:type="pct"/>
            <w:tcBorders>
              <w:top w:val="nil"/>
              <w:left w:val="nil"/>
              <w:bottom w:val="single" w:sz="4" w:space="0" w:color="auto"/>
              <w:right w:val="single" w:sz="4" w:space="0" w:color="auto"/>
            </w:tcBorders>
            <w:shd w:val="clear" w:color="auto" w:fill="FFFFFF" w:themeFill="background1"/>
            <w:vAlign w:val="center"/>
            <w:hideMark/>
          </w:tcPr>
          <w:p w:rsidR="00FB648C" w:rsidRPr="00372AA2" w:rsidRDefault="00FB648C" w:rsidP="00FB648C">
            <w:pPr>
              <w:jc w:val="center"/>
              <w:rPr>
                <w:sz w:val="20"/>
                <w:szCs w:val="20"/>
              </w:rPr>
            </w:pPr>
            <w:r w:rsidRPr="00372AA2">
              <w:rPr>
                <w:sz w:val="20"/>
                <w:szCs w:val="20"/>
              </w:rPr>
              <w:t>201-500</w:t>
            </w:r>
          </w:p>
        </w:tc>
        <w:tc>
          <w:tcPr>
            <w:tcW w:w="1288" w:type="pct"/>
            <w:tcBorders>
              <w:top w:val="nil"/>
              <w:left w:val="nil"/>
              <w:bottom w:val="single" w:sz="4" w:space="0" w:color="auto"/>
              <w:right w:val="single" w:sz="4" w:space="0" w:color="auto"/>
            </w:tcBorders>
            <w:shd w:val="clear" w:color="auto" w:fill="FFFFFF" w:themeFill="background1"/>
            <w:vAlign w:val="center"/>
            <w:hideMark/>
          </w:tcPr>
          <w:p w:rsidR="00FB648C" w:rsidRPr="00372AA2" w:rsidRDefault="00FB648C" w:rsidP="00FB648C">
            <w:pPr>
              <w:jc w:val="center"/>
              <w:rPr>
                <w:sz w:val="20"/>
                <w:szCs w:val="20"/>
              </w:rPr>
            </w:pPr>
            <w:r w:rsidRPr="00372AA2">
              <w:rPr>
                <w:sz w:val="20"/>
                <w:szCs w:val="20"/>
              </w:rPr>
              <w:t>8,9</w:t>
            </w:r>
          </w:p>
        </w:tc>
      </w:tr>
      <w:tr w:rsidR="00233396" w:rsidRPr="00372AA2" w:rsidTr="00FB648C">
        <w:trPr>
          <w:trHeight w:val="20"/>
        </w:trPr>
        <w:tc>
          <w:tcPr>
            <w:tcW w:w="387" w:type="pct"/>
            <w:tcBorders>
              <w:top w:val="nil"/>
              <w:left w:val="single" w:sz="4" w:space="0" w:color="auto"/>
              <w:bottom w:val="single" w:sz="4" w:space="0" w:color="auto"/>
              <w:right w:val="single" w:sz="4" w:space="0" w:color="auto"/>
            </w:tcBorders>
            <w:shd w:val="clear" w:color="auto" w:fill="FFFFFF" w:themeFill="background1"/>
            <w:vAlign w:val="center"/>
            <w:hideMark/>
          </w:tcPr>
          <w:p w:rsidR="00FB648C" w:rsidRPr="00372AA2" w:rsidRDefault="00FB648C" w:rsidP="00FB648C">
            <w:pPr>
              <w:jc w:val="center"/>
              <w:rPr>
                <w:sz w:val="20"/>
                <w:szCs w:val="20"/>
              </w:rPr>
            </w:pPr>
            <w:r w:rsidRPr="00372AA2">
              <w:rPr>
                <w:sz w:val="20"/>
                <w:szCs w:val="20"/>
              </w:rPr>
              <w:t> </w:t>
            </w:r>
          </w:p>
        </w:tc>
        <w:tc>
          <w:tcPr>
            <w:tcW w:w="1715" w:type="pct"/>
            <w:tcBorders>
              <w:top w:val="nil"/>
              <w:left w:val="nil"/>
              <w:bottom w:val="single" w:sz="4" w:space="0" w:color="auto"/>
              <w:right w:val="single" w:sz="4" w:space="0" w:color="auto"/>
            </w:tcBorders>
            <w:shd w:val="clear" w:color="auto" w:fill="FFFFFF" w:themeFill="background1"/>
            <w:vAlign w:val="center"/>
            <w:hideMark/>
          </w:tcPr>
          <w:p w:rsidR="00FB648C" w:rsidRPr="00372AA2" w:rsidRDefault="00FB648C" w:rsidP="00FB648C">
            <w:pPr>
              <w:jc w:val="right"/>
              <w:rPr>
                <w:b/>
                <w:bCs/>
                <w:sz w:val="20"/>
                <w:szCs w:val="20"/>
              </w:rPr>
            </w:pPr>
            <w:r w:rsidRPr="00372AA2">
              <w:rPr>
                <w:b/>
                <w:bCs/>
                <w:sz w:val="20"/>
                <w:szCs w:val="20"/>
              </w:rPr>
              <w:t> итого по группе</w:t>
            </w:r>
          </w:p>
        </w:tc>
        <w:tc>
          <w:tcPr>
            <w:tcW w:w="1610" w:type="pct"/>
            <w:tcBorders>
              <w:top w:val="nil"/>
              <w:left w:val="nil"/>
              <w:bottom w:val="single" w:sz="4" w:space="0" w:color="auto"/>
              <w:right w:val="single" w:sz="4" w:space="0" w:color="auto"/>
            </w:tcBorders>
            <w:shd w:val="clear" w:color="auto" w:fill="FFFFFF" w:themeFill="background1"/>
            <w:vAlign w:val="center"/>
            <w:hideMark/>
          </w:tcPr>
          <w:p w:rsidR="00FB648C" w:rsidRPr="00372AA2" w:rsidRDefault="00FB648C" w:rsidP="00FB648C">
            <w:pPr>
              <w:jc w:val="center"/>
              <w:rPr>
                <w:b/>
                <w:bCs/>
                <w:sz w:val="20"/>
                <w:szCs w:val="20"/>
              </w:rPr>
            </w:pPr>
            <w:r w:rsidRPr="00372AA2">
              <w:rPr>
                <w:b/>
                <w:bCs/>
                <w:sz w:val="20"/>
                <w:szCs w:val="20"/>
              </w:rPr>
              <w:t> </w:t>
            </w:r>
            <w:r w:rsidRPr="00372AA2">
              <w:rPr>
                <w:b/>
                <w:sz w:val="20"/>
                <w:szCs w:val="20"/>
              </w:rPr>
              <w:t> 1000-2000</w:t>
            </w:r>
          </w:p>
        </w:tc>
        <w:tc>
          <w:tcPr>
            <w:tcW w:w="1288" w:type="pct"/>
            <w:tcBorders>
              <w:top w:val="nil"/>
              <w:left w:val="nil"/>
              <w:bottom w:val="single" w:sz="4" w:space="0" w:color="auto"/>
              <w:right w:val="single" w:sz="4" w:space="0" w:color="auto"/>
            </w:tcBorders>
            <w:shd w:val="clear" w:color="auto" w:fill="FFFFFF" w:themeFill="background1"/>
            <w:vAlign w:val="center"/>
            <w:hideMark/>
          </w:tcPr>
          <w:p w:rsidR="00FB648C" w:rsidRPr="00372AA2" w:rsidRDefault="00FB648C" w:rsidP="00FB648C">
            <w:pPr>
              <w:jc w:val="center"/>
              <w:rPr>
                <w:b/>
                <w:bCs/>
                <w:sz w:val="20"/>
                <w:szCs w:val="20"/>
              </w:rPr>
            </w:pPr>
            <w:r w:rsidRPr="00372AA2">
              <w:rPr>
                <w:b/>
                <w:bCs/>
                <w:sz w:val="20"/>
                <w:szCs w:val="20"/>
              </w:rPr>
              <w:t> </w:t>
            </w:r>
          </w:p>
        </w:tc>
      </w:tr>
      <w:tr w:rsidR="00233396" w:rsidRPr="00372AA2" w:rsidTr="00FB648C">
        <w:trPr>
          <w:trHeight w:val="20"/>
        </w:trPr>
        <w:tc>
          <w:tcPr>
            <w:tcW w:w="5000" w:type="pct"/>
            <w:gridSpan w:val="4"/>
            <w:tcBorders>
              <w:top w:val="single" w:sz="4" w:space="0" w:color="auto"/>
              <w:left w:val="single" w:sz="4" w:space="0" w:color="auto"/>
              <w:bottom w:val="single" w:sz="4" w:space="0" w:color="auto"/>
              <w:right w:val="single" w:sz="4" w:space="0" w:color="000000"/>
            </w:tcBorders>
            <w:shd w:val="clear" w:color="auto" w:fill="FFFFFF" w:themeFill="background1"/>
            <w:vAlign w:val="center"/>
            <w:hideMark/>
          </w:tcPr>
          <w:p w:rsidR="00FB648C" w:rsidRPr="00372AA2" w:rsidRDefault="00FB648C" w:rsidP="00FB648C">
            <w:pPr>
              <w:jc w:val="center"/>
              <w:rPr>
                <w:b/>
                <w:bCs/>
                <w:sz w:val="20"/>
                <w:szCs w:val="20"/>
              </w:rPr>
            </w:pPr>
            <w:r w:rsidRPr="00372AA2">
              <w:rPr>
                <w:b/>
                <w:bCs/>
                <w:sz w:val="20"/>
                <w:szCs w:val="20"/>
              </w:rPr>
              <w:t>Населенные пункты вне групповых систем расселения</w:t>
            </w:r>
          </w:p>
        </w:tc>
      </w:tr>
      <w:tr w:rsidR="00233396" w:rsidRPr="00372AA2" w:rsidTr="00FB648C">
        <w:trPr>
          <w:trHeight w:val="20"/>
        </w:trPr>
        <w:tc>
          <w:tcPr>
            <w:tcW w:w="387" w:type="pct"/>
            <w:tcBorders>
              <w:top w:val="nil"/>
              <w:left w:val="single" w:sz="4" w:space="0" w:color="auto"/>
              <w:bottom w:val="single" w:sz="4" w:space="0" w:color="auto"/>
              <w:right w:val="single" w:sz="4" w:space="0" w:color="auto"/>
            </w:tcBorders>
            <w:shd w:val="clear" w:color="auto" w:fill="FFFFFF" w:themeFill="background1"/>
            <w:vAlign w:val="center"/>
            <w:hideMark/>
          </w:tcPr>
          <w:p w:rsidR="00FB648C" w:rsidRPr="00372AA2" w:rsidRDefault="00FB648C" w:rsidP="00FB648C">
            <w:pPr>
              <w:jc w:val="center"/>
              <w:rPr>
                <w:sz w:val="20"/>
                <w:szCs w:val="20"/>
              </w:rPr>
            </w:pPr>
          </w:p>
        </w:tc>
        <w:tc>
          <w:tcPr>
            <w:tcW w:w="1715" w:type="pct"/>
            <w:tcBorders>
              <w:top w:val="nil"/>
              <w:left w:val="nil"/>
              <w:bottom w:val="single" w:sz="4" w:space="0" w:color="auto"/>
              <w:right w:val="single" w:sz="4" w:space="0" w:color="auto"/>
            </w:tcBorders>
            <w:shd w:val="clear" w:color="auto" w:fill="FFFFFF" w:themeFill="background1"/>
            <w:vAlign w:val="center"/>
            <w:hideMark/>
          </w:tcPr>
          <w:p w:rsidR="00FB648C" w:rsidRPr="00372AA2" w:rsidRDefault="00FB648C" w:rsidP="00FB648C">
            <w:pPr>
              <w:rPr>
                <w:sz w:val="20"/>
                <w:szCs w:val="20"/>
              </w:rPr>
            </w:pPr>
            <w:r w:rsidRPr="00372AA2">
              <w:rPr>
                <w:sz w:val="20"/>
                <w:szCs w:val="20"/>
              </w:rPr>
              <w:t xml:space="preserve">д. </w:t>
            </w:r>
            <w:proofErr w:type="spellStart"/>
            <w:r w:rsidRPr="00372AA2">
              <w:rPr>
                <w:sz w:val="20"/>
                <w:szCs w:val="20"/>
              </w:rPr>
              <w:t>Джотка</w:t>
            </w:r>
            <w:proofErr w:type="spellEnd"/>
          </w:p>
        </w:tc>
        <w:tc>
          <w:tcPr>
            <w:tcW w:w="1610" w:type="pct"/>
            <w:tcBorders>
              <w:top w:val="nil"/>
              <w:left w:val="nil"/>
              <w:bottom w:val="single" w:sz="4" w:space="0" w:color="auto"/>
              <w:right w:val="single" w:sz="4" w:space="0" w:color="auto"/>
            </w:tcBorders>
            <w:shd w:val="clear" w:color="auto" w:fill="FFFFFF" w:themeFill="background1"/>
            <w:vAlign w:val="center"/>
            <w:hideMark/>
          </w:tcPr>
          <w:p w:rsidR="00FB648C" w:rsidRPr="00372AA2" w:rsidRDefault="00FB648C" w:rsidP="00FB648C">
            <w:pPr>
              <w:jc w:val="center"/>
              <w:rPr>
                <w:sz w:val="20"/>
                <w:szCs w:val="20"/>
              </w:rPr>
            </w:pPr>
            <w:r w:rsidRPr="00372AA2">
              <w:rPr>
                <w:sz w:val="20"/>
                <w:szCs w:val="20"/>
              </w:rPr>
              <w:t>0</w:t>
            </w:r>
          </w:p>
        </w:tc>
        <w:tc>
          <w:tcPr>
            <w:tcW w:w="1288" w:type="pct"/>
            <w:tcBorders>
              <w:top w:val="nil"/>
              <w:left w:val="nil"/>
              <w:bottom w:val="single" w:sz="4" w:space="0" w:color="auto"/>
              <w:right w:val="single" w:sz="4" w:space="0" w:color="auto"/>
            </w:tcBorders>
            <w:shd w:val="clear" w:color="auto" w:fill="FFFFFF" w:themeFill="background1"/>
            <w:vAlign w:val="center"/>
            <w:hideMark/>
          </w:tcPr>
          <w:p w:rsidR="00FB648C" w:rsidRPr="00372AA2" w:rsidRDefault="00FB648C" w:rsidP="00FB648C">
            <w:pPr>
              <w:jc w:val="center"/>
              <w:rPr>
                <w:sz w:val="20"/>
                <w:szCs w:val="20"/>
              </w:rPr>
            </w:pPr>
            <w:r w:rsidRPr="00372AA2">
              <w:rPr>
                <w:sz w:val="20"/>
                <w:szCs w:val="20"/>
              </w:rPr>
              <w:t>-</w:t>
            </w:r>
          </w:p>
        </w:tc>
      </w:tr>
      <w:tr w:rsidR="00233396" w:rsidRPr="00372AA2" w:rsidTr="00FB648C">
        <w:trPr>
          <w:trHeight w:val="20"/>
        </w:trPr>
        <w:tc>
          <w:tcPr>
            <w:tcW w:w="387" w:type="pct"/>
            <w:tcBorders>
              <w:top w:val="nil"/>
              <w:left w:val="single" w:sz="4" w:space="0" w:color="auto"/>
              <w:bottom w:val="single" w:sz="4" w:space="0" w:color="auto"/>
              <w:right w:val="single" w:sz="4" w:space="0" w:color="auto"/>
            </w:tcBorders>
            <w:shd w:val="clear" w:color="auto" w:fill="FFFFFF" w:themeFill="background1"/>
            <w:vAlign w:val="center"/>
            <w:hideMark/>
          </w:tcPr>
          <w:p w:rsidR="00FB648C" w:rsidRPr="00372AA2" w:rsidRDefault="00FB648C" w:rsidP="00FB648C">
            <w:pPr>
              <w:jc w:val="center"/>
              <w:rPr>
                <w:sz w:val="20"/>
                <w:szCs w:val="20"/>
              </w:rPr>
            </w:pPr>
          </w:p>
        </w:tc>
        <w:tc>
          <w:tcPr>
            <w:tcW w:w="1715" w:type="pct"/>
            <w:tcBorders>
              <w:top w:val="nil"/>
              <w:left w:val="nil"/>
              <w:bottom w:val="single" w:sz="4" w:space="0" w:color="auto"/>
              <w:right w:val="single" w:sz="4" w:space="0" w:color="auto"/>
            </w:tcBorders>
            <w:shd w:val="clear" w:color="auto" w:fill="FFFFFF" w:themeFill="background1"/>
            <w:vAlign w:val="center"/>
            <w:hideMark/>
          </w:tcPr>
          <w:p w:rsidR="00FB648C" w:rsidRPr="00372AA2" w:rsidRDefault="00FB648C" w:rsidP="00FB648C">
            <w:pPr>
              <w:rPr>
                <w:sz w:val="20"/>
                <w:szCs w:val="20"/>
              </w:rPr>
            </w:pPr>
            <w:r w:rsidRPr="00372AA2">
              <w:rPr>
                <w:sz w:val="20"/>
                <w:szCs w:val="20"/>
              </w:rPr>
              <w:t xml:space="preserve">п. </w:t>
            </w:r>
            <w:proofErr w:type="spellStart"/>
            <w:r w:rsidRPr="00372AA2">
              <w:rPr>
                <w:sz w:val="20"/>
                <w:szCs w:val="20"/>
              </w:rPr>
              <w:t>Джотка</w:t>
            </w:r>
            <w:proofErr w:type="spellEnd"/>
          </w:p>
        </w:tc>
        <w:tc>
          <w:tcPr>
            <w:tcW w:w="1610" w:type="pct"/>
            <w:tcBorders>
              <w:top w:val="nil"/>
              <w:left w:val="nil"/>
              <w:bottom w:val="single" w:sz="4" w:space="0" w:color="auto"/>
              <w:right w:val="single" w:sz="4" w:space="0" w:color="auto"/>
            </w:tcBorders>
            <w:shd w:val="clear" w:color="auto" w:fill="FFFFFF" w:themeFill="background1"/>
            <w:vAlign w:val="center"/>
            <w:hideMark/>
          </w:tcPr>
          <w:p w:rsidR="00FB648C" w:rsidRPr="00372AA2" w:rsidRDefault="00FB648C" w:rsidP="00FB648C">
            <w:pPr>
              <w:jc w:val="center"/>
              <w:rPr>
                <w:sz w:val="20"/>
                <w:szCs w:val="20"/>
              </w:rPr>
            </w:pPr>
            <w:r w:rsidRPr="00372AA2">
              <w:rPr>
                <w:sz w:val="20"/>
                <w:szCs w:val="20"/>
              </w:rPr>
              <w:t>0</w:t>
            </w:r>
          </w:p>
        </w:tc>
        <w:tc>
          <w:tcPr>
            <w:tcW w:w="1288" w:type="pct"/>
            <w:tcBorders>
              <w:top w:val="nil"/>
              <w:left w:val="nil"/>
              <w:bottom w:val="single" w:sz="4" w:space="0" w:color="auto"/>
              <w:right w:val="single" w:sz="4" w:space="0" w:color="auto"/>
            </w:tcBorders>
            <w:shd w:val="clear" w:color="auto" w:fill="FFFFFF" w:themeFill="background1"/>
            <w:vAlign w:val="center"/>
            <w:hideMark/>
          </w:tcPr>
          <w:p w:rsidR="00FB648C" w:rsidRPr="00372AA2" w:rsidRDefault="00FB648C" w:rsidP="00FB648C">
            <w:pPr>
              <w:jc w:val="center"/>
              <w:rPr>
                <w:sz w:val="20"/>
                <w:szCs w:val="20"/>
              </w:rPr>
            </w:pPr>
            <w:r w:rsidRPr="00372AA2">
              <w:rPr>
                <w:sz w:val="20"/>
                <w:szCs w:val="20"/>
              </w:rPr>
              <w:t>-</w:t>
            </w:r>
          </w:p>
        </w:tc>
      </w:tr>
      <w:tr w:rsidR="00233396" w:rsidRPr="00372AA2" w:rsidTr="00FB648C">
        <w:trPr>
          <w:trHeight w:val="20"/>
        </w:trPr>
        <w:tc>
          <w:tcPr>
            <w:tcW w:w="387" w:type="pct"/>
            <w:tcBorders>
              <w:top w:val="nil"/>
              <w:left w:val="single" w:sz="4" w:space="0" w:color="auto"/>
              <w:bottom w:val="single" w:sz="4" w:space="0" w:color="auto"/>
              <w:right w:val="single" w:sz="4" w:space="0" w:color="auto"/>
            </w:tcBorders>
            <w:shd w:val="clear" w:color="auto" w:fill="FFFFFF" w:themeFill="background1"/>
            <w:vAlign w:val="center"/>
            <w:hideMark/>
          </w:tcPr>
          <w:p w:rsidR="00FB648C" w:rsidRPr="00372AA2" w:rsidRDefault="00FB648C" w:rsidP="00FB648C">
            <w:pPr>
              <w:jc w:val="center"/>
              <w:rPr>
                <w:sz w:val="20"/>
                <w:szCs w:val="20"/>
              </w:rPr>
            </w:pPr>
          </w:p>
        </w:tc>
        <w:tc>
          <w:tcPr>
            <w:tcW w:w="1715" w:type="pct"/>
            <w:tcBorders>
              <w:top w:val="nil"/>
              <w:left w:val="nil"/>
              <w:bottom w:val="single" w:sz="4" w:space="0" w:color="auto"/>
              <w:right w:val="single" w:sz="4" w:space="0" w:color="auto"/>
            </w:tcBorders>
            <w:shd w:val="clear" w:color="auto" w:fill="FFFFFF" w:themeFill="background1"/>
            <w:vAlign w:val="center"/>
            <w:hideMark/>
          </w:tcPr>
          <w:p w:rsidR="00FB648C" w:rsidRPr="00372AA2" w:rsidRDefault="00FB648C" w:rsidP="00FB648C">
            <w:pPr>
              <w:rPr>
                <w:sz w:val="20"/>
                <w:szCs w:val="20"/>
              </w:rPr>
            </w:pPr>
            <w:r w:rsidRPr="00372AA2">
              <w:rPr>
                <w:sz w:val="20"/>
                <w:szCs w:val="20"/>
              </w:rPr>
              <w:t xml:space="preserve">п. </w:t>
            </w:r>
            <w:proofErr w:type="spellStart"/>
            <w:r w:rsidRPr="00372AA2">
              <w:rPr>
                <w:sz w:val="20"/>
                <w:szCs w:val="20"/>
              </w:rPr>
              <w:t>Сисим</w:t>
            </w:r>
            <w:proofErr w:type="spellEnd"/>
          </w:p>
        </w:tc>
        <w:tc>
          <w:tcPr>
            <w:tcW w:w="1610" w:type="pct"/>
            <w:tcBorders>
              <w:top w:val="nil"/>
              <w:left w:val="nil"/>
              <w:bottom w:val="single" w:sz="4" w:space="0" w:color="auto"/>
              <w:right w:val="single" w:sz="4" w:space="0" w:color="auto"/>
            </w:tcBorders>
            <w:shd w:val="clear" w:color="auto" w:fill="FFFFFF" w:themeFill="background1"/>
            <w:vAlign w:val="center"/>
            <w:hideMark/>
          </w:tcPr>
          <w:p w:rsidR="00FB648C" w:rsidRPr="00372AA2" w:rsidRDefault="00FB648C" w:rsidP="00FB648C">
            <w:pPr>
              <w:jc w:val="center"/>
              <w:rPr>
                <w:sz w:val="20"/>
                <w:szCs w:val="20"/>
              </w:rPr>
            </w:pPr>
            <w:r w:rsidRPr="00372AA2">
              <w:rPr>
                <w:sz w:val="20"/>
                <w:szCs w:val="20"/>
              </w:rPr>
              <w:t>1-10</w:t>
            </w:r>
          </w:p>
        </w:tc>
        <w:tc>
          <w:tcPr>
            <w:tcW w:w="1288" w:type="pct"/>
            <w:tcBorders>
              <w:top w:val="nil"/>
              <w:left w:val="nil"/>
              <w:bottom w:val="single" w:sz="4" w:space="0" w:color="auto"/>
              <w:right w:val="single" w:sz="4" w:space="0" w:color="auto"/>
            </w:tcBorders>
            <w:shd w:val="clear" w:color="auto" w:fill="FFFFFF" w:themeFill="background1"/>
            <w:vAlign w:val="center"/>
            <w:hideMark/>
          </w:tcPr>
          <w:p w:rsidR="00FB648C" w:rsidRPr="00372AA2" w:rsidRDefault="00FB648C" w:rsidP="00FB648C">
            <w:pPr>
              <w:jc w:val="center"/>
              <w:rPr>
                <w:sz w:val="20"/>
                <w:szCs w:val="20"/>
              </w:rPr>
            </w:pPr>
            <w:r w:rsidRPr="00372AA2">
              <w:rPr>
                <w:sz w:val="20"/>
                <w:szCs w:val="20"/>
              </w:rPr>
              <w:t>-</w:t>
            </w:r>
          </w:p>
        </w:tc>
      </w:tr>
      <w:tr w:rsidR="00233396" w:rsidRPr="00372AA2" w:rsidTr="00FB648C">
        <w:trPr>
          <w:trHeight w:val="20"/>
        </w:trPr>
        <w:tc>
          <w:tcPr>
            <w:tcW w:w="387" w:type="pct"/>
            <w:tcBorders>
              <w:top w:val="nil"/>
              <w:left w:val="single" w:sz="4" w:space="0" w:color="auto"/>
              <w:bottom w:val="single" w:sz="4" w:space="0" w:color="auto"/>
              <w:right w:val="single" w:sz="4" w:space="0" w:color="auto"/>
            </w:tcBorders>
            <w:shd w:val="clear" w:color="auto" w:fill="FFFFFF" w:themeFill="background1"/>
            <w:vAlign w:val="center"/>
            <w:hideMark/>
          </w:tcPr>
          <w:p w:rsidR="00FB648C" w:rsidRPr="00372AA2" w:rsidRDefault="00FB648C" w:rsidP="00FB648C">
            <w:pPr>
              <w:jc w:val="center"/>
              <w:rPr>
                <w:sz w:val="20"/>
                <w:szCs w:val="20"/>
              </w:rPr>
            </w:pPr>
          </w:p>
        </w:tc>
        <w:tc>
          <w:tcPr>
            <w:tcW w:w="1715" w:type="pct"/>
            <w:tcBorders>
              <w:top w:val="nil"/>
              <w:left w:val="nil"/>
              <w:bottom w:val="single" w:sz="4" w:space="0" w:color="auto"/>
              <w:right w:val="single" w:sz="4" w:space="0" w:color="auto"/>
            </w:tcBorders>
            <w:shd w:val="clear" w:color="auto" w:fill="FFFFFF" w:themeFill="background1"/>
            <w:vAlign w:val="center"/>
            <w:hideMark/>
          </w:tcPr>
          <w:p w:rsidR="00FB648C" w:rsidRPr="00372AA2" w:rsidRDefault="00FB648C" w:rsidP="00FB648C">
            <w:pPr>
              <w:rPr>
                <w:sz w:val="20"/>
                <w:szCs w:val="20"/>
              </w:rPr>
            </w:pPr>
            <w:r w:rsidRPr="00372AA2">
              <w:rPr>
                <w:sz w:val="20"/>
                <w:szCs w:val="20"/>
              </w:rPr>
              <w:t xml:space="preserve">с. </w:t>
            </w:r>
            <w:proofErr w:type="spellStart"/>
            <w:r w:rsidRPr="00372AA2">
              <w:rPr>
                <w:sz w:val="20"/>
                <w:szCs w:val="20"/>
              </w:rPr>
              <w:t>Щетинкино</w:t>
            </w:r>
            <w:proofErr w:type="spellEnd"/>
          </w:p>
        </w:tc>
        <w:tc>
          <w:tcPr>
            <w:tcW w:w="1610" w:type="pct"/>
            <w:tcBorders>
              <w:top w:val="nil"/>
              <w:left w:val="nil"/>
              <w:bottom w:val="single" w:sz="4" w:space="0" w:color="auto"/>
              <w:right w:val="single" w:sz="4" w:space="0" w:color="auto"/>
            </w:tcBorders>
            <w:shd w:val="clear" w:color="auto" w:fill="FFFFFF" w:themeFill="background1"/>
            <w:vAlign w:val="center"/>
            <w:hideMark/>
          </w:tcPr>
          <w:p w:rsidR="00FB648C" w:rsidRPr="00372AA2" w:rsidRDefault="00FB648C" w:rsidP="00FB648C">
            <w:pPr>
              <w:jc w:val="center"/>
              <w:rPr>
                <w:sz w:val="20"/>
                <w:szCs w:val="20"/>
              </w:rPr>
            </w:pPr>
            <w:r w:rsidRPr="00372AA2">
              <w:rPr>
                <w:sz w:val="20"/>
                <w:szCs w:val="20"/>
              </w:rPr>
              <w:t>51-100</w:t>
            </w:r>
          </w:p>
        </w:tc>
        <w:tc>
          <w:tcPr>
            <w:tcW w:w="1288" w:type="pct"/>
            <w:tcBorders>
              <w:top w:val="nil"/>
              <w:left w:val="nil"/>
              <w:bottom w:val="single" w:sz="4" w:space="0" w:color="auto"/>
              <w:right w:val="single" w:sz="4" w:space="0" w:color="auto"/>
            </w:tcBorders>
            <w:shd w:val="clear" w:color="auto" w:fill="FFFFFF" w:themeFill="background1"/>
            <w:vAlign w:val="center"/>
            <w:hideMark/>
          </w:tcPr>
          <w:p w:rsidR="00FB648C" w:rsidRPr="00372AA2" w:rsidRDefault="00FB648C" w:rsidP="00FB648C">
            <w:pPr>
              <w:jc w:val="center"/>
              <w:rPr>
                <w:sz w:val="20"/>
                <w:szCs w:val="20"/>
              </w:rPr>
            </w:pPr>
            <w:r w:rsidRPr="00372AA2">
              <w:rPr>
                <w:sz w:val="20"/>
                <w:szCs w:val="20"/>
              </w:rPr>
              <w:t>-</w:t>
            </w:r>
          </w:p>
        </w:tc>
      </w:tr>
      <w:tr w:rsidR="00233396" w:rsidRPr="00372AA2" w:rsidTr="00FB648C">
        <w:trPr>
          <w:trHeight w:val="20"/>
        </w:trPr>
        <w:tc>
          <w:tcPr>
            <w:tcW w:w="387" w:type="pct"/>
            <w:tcBorders>
              <w:top w:val="nil"/>
              <w:left w:val="single" w:sz="4" w:space="0" w:color="auto"/>
              <w:bottom w:val="single" w:sz="4" w:space="0" w:color="auto"/>
              <w:right w:val="single" w:sz="4" w:space="0" w:color="auto"/>
            </w:tcBorders>
            <w:shd w:val="clear" w:color="auto" w:fill="FFFFFF" w:themeFill="background1"/>
            <w:vAlign w:val="center"/>
            <w:hideMark/>
          </w:tcPr>
          <w:p w:rsidR="00FB648C" w:rsidRPr="00372AA2" w:rsidRDefault="00FB648C" w:rsidP="00FB648C">
            <w:pPr>
              <w:jc w:val="center"/>
              <w:rPr>
                <w:sz w:val="20"/>
                <w:szCs w:val="20"/>
              </w:rPr>
            </w:pPr>
          </w:p>
        </w:tc>
        <w:tc>
          <w:tcPr>
            <w:tcW w:w="1715" w:type="pct"/>
            <w:tcBorders>
              <w:top w:val="nil"/>
              <w:left w:val="nil"/>
              <w:bottom w:val="single" w:sz="4" w:space="0" w:color="auto"/>
              <w:right w:val="single" w:sz="4" w:space="0" w:color="auto"/>
            </w:tcBorders>
            <w:shd w:val="clear" w:color="auto" w:fill="FFFFFF" w:themeFill="background1"/>
            <w:vAlign w:val="center"/>
            <w:hideMark/>
          </w:tcPr>
          <w:p w:rsidR="00FB648C" w:rsidRPr="00372AA2" w:rsidRDefault="00FB648C" w:rsidP="00FB648C">
            <w:pPr>
              <w:rPr>
                <w:sz w:val="20"/>
                <w:szCs w:val="20"/>
              </w:rPr>
            </w:pPr>
            <w:r w:rsidRPr="00372AA2">
              <w:rPr>
                <w:sz w:val="20"/>
                <w:szCs w:val="20"/>
              </w:rPr>
              <w:t xml:space="preserve">п. </w:t>
            </w:r>
            <w:proofErr w:type="spellStart"/>
            <w:r w:rsidRPr="00372AA2">
              <w:rPr>
                <w:sz w:val="20"/>
                <w:szCs w:val="20"/>
              </w:rPr>
              <w:t>Джебь</w:t>
            </w:r>
            <w:proofErr w:type="spellEnd"/>
          </w:p>
        </w:tc>
        <w:tc>
          <w:tcPr>
            <w:tcW w:w="1610" w:type="pct"/>
            <w:tcBorders>
              <w:top w:val="nil"/>
              <w:left w:val="nil"/>
              <w:bottom w:val="single" w:sz="4" w:space="0" w:color="auto"/>
              <w:right w:val="single" w:sz="4" w:space="0" w:color="auto"/>
            </w:tcBorders>
            <w:shd w:val="clear" w:color="auto" w:fill="FFFFFF" w:themeFill="background1"/>
            <w:vAlign w:val="center"/>
            <w:hideMark/>
          </w:tcPr>
          <w:p w:rsidR="00FB648C" w:rsidRPr="00372AA2" w:rsidRDefault="00FB648C" w:rsidP="00FB648C">
            <w:pPr>
              <w:jc w:val="center"/>
              <w:rPr>
                <w:sz w:val="20"/>
                <w:szCs w:val="20"/>
              </w:rPr>
            </w:pPr>
            <w:r w:rsidRPr="00372AA2">
              <w:rPr>
                <w:sz w:val="20"/>
                <w:szCs w:val="20"/>
              </w:rPr>
              <w:t>0</w:t>
            </w:r>
          </w:p>
        </w:tc>
        <w:tc>
          <w:tcPr>
            <w:tcW w:w="1288" w:type="pct"/>
            <w:tcBorders>
              <w:top w:val="nil"/>
              <w:left w:val="nil"/>
              <w:bottom w:val="single" w:sz="4" w:space="0" w:color="auto"/>
              <w:right w:val="single" w:sz="4" w:space="0" w:color="auto"/>
            </w:tcBorders>
            <w:shd w:val="clear" w:color="auto" w:fill="FFFFFF" w:themeFill="background1"/>
            <w:vAlign w:val="center"/>
            <w:hideMark/>
          </w:tcPr>
          <w:p w:rsidR="00FB648C" w:rsidRPr="00372AA2" w:rsidRDefault="00FB648C" w:rsidP="00FB648C">
            <w:pPr>
              <w:jc w:val="center"/>
              <w:rPr>
                <w:sz w:val="20"/>
                <w:szCs w:val="20"/>
              </w:rPr>
            </w:pPr>
            <w:r w:rsidRPr="00372AA2">
              <w:rPr>
                <w:sz w:val="20"/>
                <w:szCs w:val="20"/>
              </w:rPr>
              <w:t>-</w:t>
            </w:r>
          </w:p>
        </w:tc>
      </w:tr>
      <w:tr w:rsidR="00233396" w:rsidRPr="00372AA2" w:rsidTr="00FB648C">
        <w:trPr>
          <w:trHeight w:val="20"/>
        </w:trPr>
        <w:tc>
          <w:tcPr>
            <w:tcW w:w="387" w:type="pct"/>
            <w:tcBorders>
              <w:top w:val="nil"/>
              <w:left w:val="single" w:sz="4" w:space="0" w:color="auto"/>
              <w:bottom w:val="single" w:sz="4" w:space="0" w:color="auto"/>
              <w:right w:val="single" w:sz="4" w:space="0" w:color="auto"/>
            </w:tcBorders>
            <w:shd w:val="clear" w:color="auto" w:fill="FFFFFF" w:themeFill="background1"/>
            <w:vAlign w:val="center"/>
            <w:hideMark/>
          </w:tcPr>
          <w:p w:rsidR="00FB648C" w:rsidRPr="00372AA2" w:rsidRDefault="00FB648C" w:rsidP="00FB648C">
            <w:pPr>
              <w:jc w:val="center"/>
              <w:rPr>
                <w:sz w:val="20"/>
                <w:szCs w:val="20"/>
              </w:rPr>
            </w:pPr>
          </w:p>
        </w:tc>
        <w:tc>
          <w:tcPr>
            <w:tcW w:w="1715" w:type="pct"/>
            <w:tcBorders>
              <w:top w:val="nil"/>
              <w:left w:val="nil"/>
              <w:bottom w:val="nil"/>
              <w:right w:val="nil"/>
            </w:tcBorders>
            <w:shd w:val="clear" w:color="auto" w:fill="FFFFFF" w:themeFill="background1"/>
            <w:noWrap/>
            <w:vAlign w:val="bottom"/>
            <w:hideMark/>
          </w:tcPr>
          <w:p w:rsidR="00FB648C" w:rsidRPr="00372AA2" w:rsidRDefault="00FB648C" w:rsidP="00FB648C">
            <w:pPr>
              <w:rPr>
                <w:sz w:val="20"/>
                <w:szCs w:val="20"/>
              </w:rPr>
            </w:pPr>
            <w:r w:rsidRPr="00372AA2">
              <w:rPr>
                <w:sz w:val="20"/>
                <w:szCs w:val="20"/>
              </w:rPr>
              <w:t>п. Студеный</w:t>
            </w:r>
          </w:p>
        </w:tc>
        <w:tc>
          <w:tcPr>
            <w:tcW w:w="1610" w:type="pct"/>
            <w:tcBorders>
              <w:top w:val="nil"/>
              <w:left w:val="single" w:sz="4" w:space="0" w:color="auto"/>
              <w:bottom w:val="single" w:sz="4" w:space="0" w:color="auto"/>
              <w:right w:val="single" w:sz="4" w:space="0" w:color="auto"/>
            </w:tcBorders>
            <w:shd w:val="clear" w:color="auto" w:fill="FFFFFF" w:themeFill="background1"/>
            <w:vAlign w:val="center"/>
            <w:hideMark/>
          </w:tcPr>
          <w:p w:rsidR="00FB648C" w:rsidRPr="00372AA2" w:rsidRDefault="00FB648C" w:rsidP="00FB648C">
            <w:pPr>
              <w:jc w:val="center"/>
              <w:rPr>
                <w:sz w:val="20"/>
                <w:szCs w:val="20"/>
              </w:rPr>
            </w:pPr>
            <w:r w:rsidRPr="00372AA2">
              <w:rPr>
                <w:sz w:val="20"/>
                <w:szCs w:val="20"/>
              </w:rPr>
              <w:t>0</w:t>
            </w:r>
          </w:p>
        </w:tc>
        <w:tc>
          <w:tcPr>
            <w:tcW w:w="1288" w:type="pct"/>
            <w:tcBorders>
              <w:top w:val="nil"/>
              <w:left w:val="nil"/>
              <w:bottom w:val="single" w:sz="4" w:space="0" w:color="auto"/>
              <w:right w:val="single" w:sz="4" w:space="0" w:color="auto"/>
            </w:tcBorders>
            <w:shd w:val="clear" w:color="auto" w:fill="FFFFFF" w:themeFill="background1"/>
            <w:vAlign w:val="center"/>
            <w:hideMark/>
          </w:tcPr>
          <w:p w:rsidR="00FB648C" w:rsidRPr="00372AA2" w:rsidRDefault="00FB648C" w:rsidP="00FB648C">
            <w:pPr>
              <w:jc w:val="center"/>
              <w:rPr>
                <w:sz w:val="20"/>
                <w:szCs w:val="20"/>
              </w:rPr>
            </w:pPr>
            <w:r w:rsidRPr="00372AA2">
              <w:rPr>
                <w:sz w:val="20"/>
                <w:szCs w:val="20"/>
              </w:rPr>
              <w:t>-</w:t>
            </w:r>
          </w:p>
        </w:tc>
      </w:tr>
      <w:tr w:rsidR="00233396" w:rsidRPr="00372AA2" w:rsidTr="00FB648C">
        <w:trPr>
          <w:trHeight w:val="20"/>
        </w:trPr>
        <w:tc>
          <w:tcPr>
            <w:tcW w:w="387" w:type="pct"/>
            <w:tcBorders>
              <w:top w:val="nil"/>
              <w:left w:val="single" w:sz="4" w:space="0" w:color="auto"/>
              <w:bottom w:val="single" w:sz="4" w:space="0" w:color="auto"/>
              <w:right w:val="single" w:sz="4" w:space="0" w:color="auto"/>
            </w:tcBorders>
            <w:shd w:val="clear" w:color="auto" w:fill="FFFFFF" w:themeFill="background1"/>
            <w:vAlign w:val="center"/>
            <w:hideMark/>
          </w:tcPr>
          <w:p w:rsidR="00FB648C" w:rsidRPr="00372AA2" w:rsidRDefault="00FB648C" w:rsidP="00FB648C">
            <w:pPr>
              <w:jc w:val="center"/>
              <w:rPr>
                <w:sz w:val="20"/>
                <w:szCs w:val="20"/>
              </w:rPr>
            </w:pPr>
          </w:p>
        </w:tc>
        <w:tc>
          <w:tcPr>
            <w:tcW w:w="1715" w:type="pct"/>
            <w:tcBorders>
              <w:top w:val="single" w:sz="4" w:space="0" w:color="auto"/>
              <w:left w:val="nil"/>
              <w:bottom w:val="single" w:sz="4" w:space="0" w:color="auto"/>
              <w:right w:val="single" w:sz="4" w:space="0" w:color="auto"/>
            </w:tcBorders>
            <w:shd w:val="clear" w:color="auto" w:fill="FFFFFF" w:themeFill="background1"/>
            <w:vAlign w:val="center"/>
            <w:hideMark/>
          </w:tcPr>
          <w:p w:rsidR="00FB648C" w:rsidRPr="00372AA2" w:rsidRDefault="00FB648C" w:rsidP="00FB648C">
            <w:pPr>
              <w:rPr>
                <w:sz w:val="20"/>
                <w:szCs w:val="20"/>
              </w:rPr>
            </w:pPr>
            <w:r w:rsidRPr="00372AA2">
              <w:rPr>
                <w:sz w:val="20"/>
                <w:szCs w:val="20"/>
              </w:rPr>
              <w:t>д. Николаевка</w:t>
            </w:r>
          </w:p>
        </w:tc>
        <w:tc>
          <w:tcPr>
            <w:tcW w:w="1610" w:type="pct"/>
            <w:tcBorders>
              <w:top w:val="nil"/>
              <w:left w:val="nil"/>
              <w:bottom w:val="single" w:sz="4" w:space="0" w:color="auto"/>
              <w:right w:val="single" w:sz="4" w:space="0" w:color="auto"/>
            </w:tcBorders>
            <w:shd w:val="clear" w:color="auto" w:fill="FFFFFF" w:themeFill="background1"/>
            <w:vAlign w:val="center"/>
            <w:hideMark/>
          </w:tcPr>
          <w:p w:rsidR="00FB648C" w:rsidRPr="00372AA2" w:rsidRDefault="00FB648C" w:rsidP="00FB648C">
            <w:pPr>
              <w:jc w:val="center"/>
              <w:rPr>
                <w:sz w:val="20"/>
                <w:szCs w:val="20"/>
              </w:rPr>
            </w:pPr>
            <w:r w:rsidRPr="00372AA2">
              <w:rPr>
                <w:sz w:val="20"/>
                <w:szCs w:val="20"/>
              </w:rPr>
              <w:t>0</w:t>
            </w:r>
          </w:p>
        </w:tc>
        <w:tc>
          <w:tcPr>
            <w:tcW w:w="1288" w:type="pct"/>
            <w:tcBorders>
              <w:top w:val="nil"/>
              <w:left w:val="nil"/>
              <w:bottom w:val="single" w:sz="4" w:space="0" w:color="auto"/>
              <w:right w:val="single" w:sz="4" w:space="0" w:color="auto"/>
            </w:tcBorders>
            <w:shd w:val="clear" w:color="auto" w:fill="FFFFFF" w:themeFill="background1"/>
            <w:vAlign w:val="center"/>
            <w:hideMark/>
          </w:tcPr>
          <w:p w:rsidR="00FB648C" w:rsidRPr="00372AA2" w:rsidRDefault="00FB648C" w:rsidP="00FB648C">
            <w:pPr>
              <w:jc w:val="center"/>
              <w:rPr>
                <w:sz w:val="20"/>
                <w:szCs w:val="20"/>
              </w:rPr>
            </w:pPr>
            <w:r w:rsidRPr="00372AA2">
              <w:rPr>
                <w:sz w:val="20"/>
                <w:szCs w:val="20"/>
              </w:rPr>
              <w:t>-</w:t>
            </w:r>
          </w:p>
        </w:tc>
      </w:tr>
      <w:tr w:rsidR="00233396" w:rsidRPr="00372AA2" w:rsidTr="00FB648C">
        <w:trPr>
          <w:trHeight w:val="20"/>
        </w:trPr>
        <w:tc>
          <w:tcPr>
            <w:tcW w:w="387" w:type="pct"/>
            <w:tcBorders>
              <w:top w:val="nil"/>
              <w:left w:val="single" w:sz="4" w:space="0" w:color="auto"/>
              <w:bottom w:val="single" w:sz="4" w:space="0" w:color="auto"/>
              <w:right w:val="single" w:sz="4" w:space="0" w:color="auto"/>
            </w:tcBorders>
            <w:shd w:val="clear" w:color="auto" w:fill="FFFFFF" w:themeFill="background1"/>
            <w:vAlign w:val="center"/>
            <w:hideMark/>
          </w:tcPr>
          <w:p w:rsidR="00FB648C" w:rsidRPr="00372AA2" w:rsidRDefault="00FB648C" w:rsidP="00FB648C">
            <w:pPr>
              <w:jc w:val="center"/>
              <w:rPr>
                <w:sz w:val="20"/>
                <w:szCs w:val="20"/>
              </w:rPr>
            </w:pPr>
          </w:p>
        </w:tc>
        <w:tc>
          <w:tcPr>
            <w:tcW w:w="1715" w:type="pct"/>
            <w:tcBorders>
              <w:top w:val="nil"/>
              <w:left w:val="nil"/>
              <w:bottom w:val="single" w:sz="4" w:space="0" w:color="auto"/>
              <w:right w:val="single" w:sz="4" w:space="0" w:color="auto"/>
            </w:tcBorders>
            <w:shd w:val="clear" w:color="auto" w:fill="FFFFFF" w:themeFill="background1"/>
            <w:vAlign w:val="center"/>
            <w:hideMark/>
          </w:tcPr>
          <w:p w:rsidR="00FB648C" w:rsidRPr="00372AA2" w:rsidRDefault="00FB648C" w:rsidP="00FB648C">
            <w:pPr>
              <w:rPr>
                <w:sz w:val="20"/>
                <w:szCs w:val="20"/>
              </w:rPr>
            </w:pPr>
            <w:r w:rsidRPr="00372AA2">
              <w:rPr>
                <w:sz w:val="20"/>
                <w:szCs w:val="20"/>
              </w:rPr>
              <w:t xml:space="preserve">п. </w:t>
            </w:r>
            <w:proofErr w:type="spellStart"/>
            <w:r w:rsidRPr="00372AA2">
              <w:rPr>
                <w:sz w:val="20"/>
                <w:szCs w:val="20"/>
              </w:rPr>
              <w:t>Каспа</w:t>
            </w:r>
            <w:proofErr w:type="spellEnd"/>
          </w:p>
        </w:tc>
        <w:tc>
          <w:tcPr>
            <w:tcW w:w="1610" w:type="pct"/>
            <w:tcBorders>
              <w:top w:val="nil"/>
              <w:left w:val="nil"/>
              <w:bottom w:val="single" w:sz="4" w:space="0" w:color="auto"/>
              <w:right w:val="single" w:sz="4" w:space="0" w:color="auto"/>
            </w:tcBorders>
            <w:shd w:val="clear" w:color="auto" w:fill="FFFFFF" w:themeFill="background1"/>
            <w:vAlign w:val="center"/>
            <w:hideMark/>
          </w:tcPr>
          <w:p w:rsidR="00FB648C" w:rsidRPr="00372AA2" w:rsidRDefault="00FB648C" w:rsidP="00FB648C">
            <w:pPr>
              <w:jc w:val="center"/>
              <w:rPr>
                <w:sz w:val="20"/>
                <w:szCs w:val="20"/>
              </w:rPr>
            </w:pPr>
            <w:r w:rsidRPr="00372AA2">
              <w:rPr>
                <w:sz w:val="20"/>
                <w:szCs w:val="20"/>
              </w:rPr>
              <w:t>0</w:t>
            </w:r>
          </w:p>
        </w:tc>
        <w:tc>
          <w:tcPr>
            <w:tcW w:w="1288" w:type="pct"/>
            <w:tcBorders>
              <w:top w:val="nil"/>
              <w:left w:val="nil"/>
              <w:bottom w:val="single" w:sz="4" w:space="0" w:color="auto"/>
              <w:right w:val="single" w:sz="4" w:space="0" w:color="auto"/>
            </w:tcBorders>
            <w:shd w:val="clear" w:color="auto" w:fill="FFFFFF" w:themeFill="background1"/>
            <w:vAlign w:val="center"/>
            <w:hideMark/>
          </w:tcPr>
          <w:p w:rsidR="00FB648C" w:rsidRPr="00372AA2" w:rsidRDefault="00FB648C" w:rsidP="00FB648C">
            <w:pPr>
              <w:jc w:val="center"/>
              <w:rPr>
                <w:sz w:val="20"/>
                <w:szCs w:val="20"/>
              </w:rPr>
            </w:pPr>
            <w:r w:rsidRPr="00372AA2">
              <w:rPr>
                <w:sz w:val="20"/>
                <w:szCs w:val="20"/>
              </w:rPr>
              <w:t>-</w:t>
            </w:r>
          </w:p>
        </w:tc>
      </w:tr>
      <w:tr w:rsidR="00233396" w:rsidRPr="00372AA2" w:rsidTr="00FB648C">
        <w:trPr>
          <w:trHeight w:val="20"/>
        </w:trPr>
        <w:tc>
          <w:tcPr>
            <w:tcW w:w="387" w:type="pct"/>
            <w:tcBorders>
              <w:top w:val="nil"/>
              <w:left w:val="single" w:sz="4" w:space="0" w:color="auto"/>
              <w:bottom w:val="single" w:sz="4" w:space="0" w:color="auto"/>
              <w:right w:val="single" w:sz="4" w:space="0" w:color="auto"/>
            </w:tcBorders>
            <w:shd w:val="clear" w:color="auto" w:fill="FFFFFF" w:themeFill="background1"/>
            <w:noWrap/>
            <w:vAlign w:val="bottom"/>
            <w:hideMark/>
          </w:tcPr>
          <w:p w:rsidR="00FB648C" w:rsidRPr="00372AA2" w:rsidRDefault="00FB648C" w:rsidP="00FB648C">
            <w:pPr>
              <w:jc w:val="center"/>
              <w:rPr>
                <w:sz w:val="20"/>
                <w:szCs w:val="20"/>
              </w:rPr>
            </w:pPr>
          </w:p>
        </w:tc>
        <w:tc>
          <w:tcPr>
            <w:tcW w:w="1715" w:type="pct"/>
            <w:tcBorders>
              <w:top w:val="nil"/>
              <w:left w:val="nil"/>
              <w:bottom w:val="single" w:sz="4" w:space="0" w:color="auto"/>
              <w:right w:val="single" w:sz="4" w:space="0" w:color="auto"/>
            </w:tcBorders>
            <w:shd w:val="clear" w:color="auto" w:fill="FFFFFF" w:themeFill="background1"/>
            <w:noWrap/>
            <w:vAlign w:val="bottom"/>
            <w:hideMark/>
          </w:tcPr>
          <w:p w:rsidR="00FB648C" w:rsidRPr="00372AA2" w:rsidRDefault="00FB648C" w:rsidP="00FB648C">
            <w:pPr>
              <w:rPr>
                <w:sz w:val="20"/>
                <w:szCs w:val="20"/>
              </w:rPr>
            </w:pPr>
            <w:r w:rsidRPr="00372AA2">
              <w:rPr>
                <w:sz w:val="20"/>
                <w:szCs w:val="20"/>
              </w:rPr>
              <w:t xml:space="preserve">д. Нижняя </w:t>
            </w:r>
            <w:proofErr w:type="spellStart"/>
            <w:r w:rsidRPr="00372AA2">
              <w:rPr>
                <w:sz w:val="20"/>
                <w:szCs w:val="20"/>
              </w:rPr>
              <w:t>Мульга</w:t>
            </w:r>
            <w:proofErr w:type="spellEnd"/>
          </w:p>
        </w:tc>
        <w:tc>
          <w:tcPr>
            <w:tcW w:w="1610" w:type="pct"/>
            <w:tcBorders>
              <w:top w:val="nil"/>
              <w:left w:val="nil"/>
              <w:bottom w:val="single" w:sz="4" w:space="0" w:color="auto"/>
              <w:right w:val="single" w:sz="4" w:space="0" w:color="auto"/>
            </w:tcBorders>
            <w:shd w:val="clear" w:color="auto" w:fill="FFFFFF" w:themeFill="background1"/>
            <w:vAlign w:val="center"/>
            <w:hideMark/>
          </w:tcPr>
          <w:p w:rsidR="00FB648C" w:rsidRPr="00372AA2" w:rsidRDefault="00FB648C" w:rsidP="00FB648C">
            <w:pPr>
              <w:jc w:val="center"/>
              <w:rPr>
                <w:sz w:val="20"/>
                <w:szCs w:val="20"/>
              </w:rPr>
            </w:pPr>
            <w:r w:rsidRPr="00372AA2">
              <w:rPr>
                <w:sz w:val="20"/>
                <w:szCs w:val="20"/>
              </w:rPr>
              <w:t>0</w:t>
            </w:r>
          </w:p>
        </w:tc>
        <w:tc>
          <w:tcPr>
            <w:tcW w:w="1288" w:type="pct"/>
            <w:tcBorders>
              <w:top w:val="nil"/>
              <w:left w:val="nil"/>
              <w:bottom w:val="single" w:sz="4" w:space="0" w:color="auto"/>
              <w:right w:val="single" w:sz="4" w:space="0" w:color="auto"/>
            </w:tcBorders>
            <w:shd w:val="clear" w:color="auto" w:fill="FFFFFF" w:themeFill="background1"/>
            <w:vAlign w:val="center"/>
            <w:hideMark/>
          </w:tcPr>
          <w:p w:rsidR="00FB648C" w:rsidRPr="00372AA2" w:rsidRDefault="00FB648C" w:rsidP="00FB648C">
            <w:pPr>
              <w:jc w:val="center"/>
              <w:rPr>
                <w:sz w:val="20"/>
                <w:szCs w:val="20"/>
              </w:rPr>
            </w:pPr>
            <w:r w:rsidRPr="00372AA2">
              <w:rPr>
                <w:sz w:val="20"/>
                <w:szCs w:val="20"/>
              </w:rPr>
              <w:t>-</w:t>
            </w:r>
          </w:p>
        </w:tc>
      </w:tr>
      <w:tr w:rsidR="00233396" w:rsidRPr="00372AA2" w:rsidTr="00FB648C">
        <w:trPr>
          <w:trHeight w:val="20"/>
        </w:trPr>
        <w:tc>
          <w:tcPr>
            <w:tcW w:w="387" w:type="pct"/>
            <w:tcBorders>
              <w:top w:val="nil"/>
              <w:left w:val="single" w:sz="4" w:space="0" w:color="auto"/>
              <w:bottom w:val="single" w:sz="4" w:space="0" w:color="auto"/>
              <w:right w:val="single" w:sz="4" w:space="0" w:color="auto"/>
            </w:tcBorders>
            <w:shd w:val="clear" w:color="auto" w:fill="FFFFFF" w:themeFill="background1"/>
            <w:noWrap/>
            <w:vAlign w:val="bottom"/>
            <w:hideMark/>
          </w:tcPr>
          <w:p w:rsidR="00FB648C" w:rsidRPr="00372AA2" w:rsidRDefault="00FB648C" w:rsidP="00FB648C">
            <w:pPr>
              <w:jc w:val="center"/>
              <w:rPr>
                <w:sz w:val="20"/>
                <w:szCs w:val="20"/>
              </w:rPr>
            </w:pPr>
          </w:p>
        </w:tc>
        <w:tc>
          <w:tcPr>
            <w:tcW w:w="1715" w:type="pct"/>
            <w:tcBorders>
              <w:top w:val="nil"/>
              <w:left w:val="nil"/>
              <w:bottom w:val="single" w:sz="4" w:space="0" w:color="auto"/>
              <w:right w:val="single" w:sz="4" w:space="0" w:color="auto"/>
            </w:tcBorders>
            <w:shd w:val="clear" w:color="auto" w:fill="FFFFFF" w:themeFill="background1"/>
            <w:noWrap/>
            <w:vAlign w:val="bottom"/>
            <w:hideMark/>
          </w:tcPr>
          <w:p w:rsidR="00FB648C" w:rsidRPr="00372AA2" w:rsidRDefault="00FB648C" w:rsidP="00FB648C">
            <w:pPr>
              <w:rPr>
                <w:sz w:val="20"/>
                <w:szCs w:val="20"/>
              </w:rPr>
            </w:pPr>
            <w:r w:rsidRPr="00372AA2">
              <w:rPr>
                <w:sz w:val="20"/>
                <w:szCs w:val="20"/>
              </w:rPr>
              <w:t xml:space="preserve">п. </w:t>
            </w:r>
            <w:proofErr w:type="spellStart"/>
            <w:r w:rsidRPr="00372AA2">
              <w:rPr>
                <w:sz w:val="20"/>
                <w:szCs w:val="20"/>
              </w:rPr>
              <w:t>Верхнемишкино</w:t>
            </w:r>
            <w:proofErr w:type="spellEnd"/>
          </w:p>
        </w:tc>
        <w:tc>
          <w:tcPr>
            <w:tcW w:w="1610" w:type="pct"/>
            <w:tcBorders>
              <w:top w:val="nil"/>
              <w:left w:val="nil"/>
              <w:bottom w:val="single" w:sz="4" w:space="0" w:color="auto"/>
              <w:right w:val="single" w:sz="4" w:space="0" w:color="auto"/>
            </w:tcBorders>
            <w:shd w:val="clear" w:color="auto" w:fill="FFFFFF" w:themeFill="background1"/>
            <w:vAlign w:val="center"/>
            <w:hideMark/>
          </w:tcPr>
          <w:p w:rsidR="00FB648C" w:rsidRPr="00372AA2" w:rsidRDefault="00FB648C" w:rsidP="00FB648C">
            <w:pPr>
              <w:jc w:val="center"/>
              <w:rPr>
                <w:sz w:val="20"/>
                <w:szCs w:val="20"/>
              </w:rPr>
            </w:pPr>
            <w:r w:rsidRPr="00372AA2">
              <w:rPr>
                <w:sz w:val="20"/>
                <w:szCs w:val="20"/>
              </w:rPr>
              <w:t>1-10</w:t>
            </w:r>
          </w:p>
        </w:tc>
        <w:tc>
          <w:tcPr>
            <w:tcW w:w="1288" w:type="pct"/>
            <w:tcBorders>
              <w:top w:val="nil"/>
              <w:left w:val="nil"/>
              <w:bottom w:val="single" w:sz="4" w:space="0" w:color="auto"/>
              <w:right w:val="single" w:sz="4" w:space="0" w:color="auto"/>
            </w:tcBorders>
            <w:shd w:val="clear" w:color="auto" w:fill="FFFFFF" w:themeFill="background1"/>
            <w:vAlign w:val="center"/>
            <w:hideMark/>
          </w:tcPr>
          <w:p w:rsidR="00FB648C" w:rsidRPr="00372AA2" w:rsidRDefault="00FB648C" w:rsidP="00FB648C">
            <w:pPr>
              <w:jc w:val="center"/>
              <w:rPr>
                <w:sz w:val="20"/>
                <w:szCs w:val="20"/>
              </w:rPr>
            </w:pPr>
            <w:r w:rsidRPr="00372AA2">
              <w:rPr>
                <w:sz w:val="20"/>
                <w:szCs w:val="20"/>
              </w:rPr>
              <w:t>-</w:t>
            </w:r>
          </w:p>
        </w:tc>
      </w:tr>
      <w:tr w:rsidR="00233396" w:rsidRPr="00372AA2" w:rsidTr="00FB648C">
        <w:trPr>
          <w:trHeight w:val="20"/>
        </w:trPr>
        <w:tc>
          <w:tcPr>
            <w:tcW w:w="387" w:type="pct"/>
            <w:tcBorders>
              <w:top w:val="nil"/>
              <w:left w:val="single" w:sz="4" w:space="0" w:color="auto"/>
              <w:bottom w:val="single" w:sz="4" w:space="0" w:color="auto"/>
              <w:right w:val="single" w:sz="4" w:space="0" w:color="auto"/>
            </w:tcBorders>
            <w:shd w:val="clear" w:color="auto" w:fill="FFFFFF" w:themeFill="background1"/>
            <w:noWrap/>
            <w:vAlign w:val="bottom"/>
            <w:hideMark/>
          </w:tcPr>
          <w:p w:rsidR="00FB648C" w:rsidRPr="00372AA2" w:rsidRDefault="00FB648C" w:rsidP="00FB648C">
            <w:pPr>
              <w:jc w:val="center"/>
              <w:rPr>
                <w:sz w:val="20"/>
                <w:szCs w:val="20"/>
              </w:rPr>
            </w:pPr>
          </w:p>
        </w:tc>
        <w:tc>
          <w:tcPr>
            <w:tcW w:w="1715" w:type="pct"/>
            <w:tcBorders>
              <w:top w:val="nil"/>
              <w:left w:val="nil"/>
              <w:bottom w:val="single" w:sz="4" w:space="0" w:color="auto"/>
              <w:right w:val="single" w:sz="4" w:space="0" w:color="auto"/>
            </w:tcBorders>
            <w:shd w:val="clear" w:color="auto" w:fill="FFFFFF" w:themeFill="background1"/>
            <w:noWrap/>
            <w:vAlign w:val="bottom"/>
            <w:hideMark/>
          </w:tcPr>
          <w:p w:rsidR="00FB648C" w:rsidRPr="00372AA2" w:rsidRDefault="00FB648C" w:rsidP="00FB648C">
            <w:pPr>
              <w:rPr>
                <w:sz w:val="20"/>
                <w:szCs w:val="20"/>
              </w:rPr>
            </w:pPr>
            <w:r w:rsidRPr="00372AA2">
              <w:rPr>
                <w:sz w:val="20"/>
                <w:szCs w:val="20"/>
              </w:rPr>
              <w:t>д. Петропавловка</w:t>
            </w:r>
          </w:p>
        </w:tc>
        <w:tc>
          <w:tcPr>
            <w:tcW w:w="1610" w:type="pct"/>
            <w:tcBorders>
              <w:top w:val="nil"/>
              <w:left w:val="nil"/>
              <w:bottom w:val="single" w:sz="4" w:space="0" w:color="auto"/>
              <w:right w:val="single" w:sz="4" w:space="0" w:color="auto"/>
            </w:tcBorders>
            <w:shd w:val="clear" w:color="auto" w:fill="FFFFFF" w:themeFill="background1"/>
            <w:vAlign w:val="center"/>
            <w:hideMark/>
          </w:tcPr>
          <w:p w:rsidR="00FB648C" w:rsidRPr="00372AA2" w:rsidRDefault="00FB648C" w:rsidP="00FB648C">
            <w:pPr>
              <w:jc w:val="center"/>
              <w:rPr>
                <w:sz w:val="20"/>
                <w:szCs w:val="20"/>
              </w:rPr>
            </w:pPr>
            <w:r w:rsidRPr="00372AA2">
              <w:rPr>
                <w:sz w:val="20"/>
                <w:szCs w:val="20"/>
              </w:rPr>
              <w:t>501-1000</w:t>
            </w:r>
          </w:p>
        </w:tc>
        <w:tc>
          <w:tcPr>
            <w:tcW w:w="1288" w:type="pct"/>
            <w:tcBorders>
              <w:top w:val="nil"/>
              <w:left w:val="nil"/>
              <w:bottom w:val="single" w:sz="4" w:space="0" w:color="auto"/>
              <w:right w:val="single" w:sz="4" w:space="0" w:color="auto"/>
            </w:tcBorders>
            <w:shd w:val="clear" w:color="auto" w:fill="FFFFFF" w:themeFill="background1"/>
            <w:vAlign w:val="center"/>
            <w:hideMark/>
          </w:tcPr>
          <w:p w:rsidR="00FB648C" w:rsidRPr="00372AA2" w:rsidRDefault="00FB648C" w:rsidP="00FB648C">
            <w:pPr>
              <w:jc w:val="center"/>
              <w:rPr>
                <w:sz w:val="20"/>
                <w:szCs w:val="20"/>
              </w:rPr>
            </w:pPr>
            <w:r w:rsidRPr="00372AA2">
              <w:rPr>
                <w:sz w:val="20"/>
                <w:szCs w:val="20"/>
              </w:rPr>
              <w:t>-</w:t>
            </w:r>
          </w:p>
        </w:tc>
      </w:tr>
      <w:tr w:rsidR="00233396" w:rsidRPr="00372AA2" w:rsidTr="00FB648C">
        <w:trPr>
          <w:trHeight w:val="20"/>
        </w:trPr>
        <w:tc>
          <w:tcPr>
            <w:tcW w:w="387" w:type="pct"/>
            <w:tcBorders>
              <w:top w:val="nil"/>
              <w:left w:val="single" w:sz="4" w:space="0" w:color="auto"/>
              <w:bottom w:val="single" w:sz="4" w:space="0" w:color="auto"/>
              <w:right w:val="single" w:sz="4" w:space="0" w:color="auto"/>
            </w:tcBorders>
            <w:shd w:val="clear" w:color="auto" w:fill="FFFFFF" w:themeFill="background1"/>
            <w:noWrap/>
            <w:vAlign w:val="bottom"/>
            <w:hideMark/>
          </w:tcPr>
          <w:p w:rsidR="00FB648C" w:rsidRPr="00372AA2" w:rsidRDefault="00FB648C" w:rsidP="00FB648C">
            <w:pPr>
              <w:jc w:val="center"/>
              <w:rPr>
                <w:sz w:val="20"/>
                <w:szCs w:val="20"/>
              </w:rPr>
            </w:pPr>
          </w:p>
        </w:tc>
        <w:tc>
          <w:tcPr>
            <w:tcW w:w="1715" w:type="pct"/>
            <w:tcBorders>
              <w:top w:val="nil"/>
              <w:left w:val="nil"/>
              <w:bottom w:val="single" w:sz="4" w:space="0" w:color="auto"/>
              <w:right w:val="single" w:sz="4" w:space="0" w:color="auto"/>
            </w:tcBorders>
            <w:shd w:val="clear" w:color="auto" w:fill="FFFFFF" w:themeFill="background1"/>
            <w:noWrap/>
            <w:vAlign w:val="bottom"/>
            <w:hideMark/>
          </w:tcPr>
          <w:p w:rsidR="00FB648C" w:rsidRPr="00372AA2" w:rsidRDefault="00FB648C" w:rsidP="00FB648C">
            <w:pPr>
              <w:rPr>
                <w:sz w:val="20"/>
                <w:szCs w:val="20"/>
              </w:rPr>
            </w:pPr>
            <w:r w:rsidRPr="00372AA2">
              <w:rPr>
                <w:sz w:val="20"/>
                <w:szCs w:val="20"/>
              </w:rPr>
              <w:t xml:space="preserve">п. </w:t>
            </w:r>
            <w:proofErr w:type="spellStart"/>
            <w:r w:rsidRPr="00372AA2">
              <w:rPr>
                <w:sz w:val="20"/>
                <w:szCs w:val="20"/>
              </w:rPr>
              <w:t>Казыр</w:t>
            </w:r>
            <w:proofErr w:type="spellEnd"/>
          </w:p>
        </w:tc>
        <w:tc>
          <w:tcPr>
            <w:tcW w:w="1610" w:type="pct"/>
            <w:tcBorders>
              <w:top w:val="nil"/>
              <w:left w:val="nil"/>
              <w:bottom w:val="single" w:sz="4" w:space="0" w:color="auto"/>
              <w:right w:val="single" w:sz="4" w:space="0" w:color="auto"/>
            </w:tcBorders>
            <w:shd w:val="clear" w:color="auto" w:fill="FFFFFF" w:themeFill="background1"/>
            <w:vAlign w:val="center"/>
            <w:hideMark/>
          </w:tcPr>
          <w:p w:rsidR="00FB648C" w:rsidRPr="00372AA2" w:rsidRDefault="00FB648C" w:rsidP="00FB648C">
            <w:pPr>
              <w:jc w:val="center"/>
              <w:rPr>
                <w:sz w:val="20"/>
                <w:szCs w:val="20"/>
              </w:rPr>
            </w:pPr>
            <w:r w:rsidRPr="00372AA2">
              <w:rPr>
                <w:sz w:val="20"/>
                <w:szCs w:val="20"/>
              </w:rPr>
              <w:t>11-50</w:t>
            </w:r>
          </w:p>
        </w:tc>
        <w:tc>
          <w:tcPr>
            <w:tcW w:w="1288" w:type="pct"/>
            <w:tcBorders>
              <w:top w:val="nil"/>
              <w:left w:val="nil"/>
              <w:bottom w:val="single" w:sz="4" w:space="0" w:color="auto"/>
              <w:right w:val="single" w:sz="4" w:space="0" w:color="auto"/>
            </w:tcBorders>
            <w:shd w:val="clear" w:color="auto" w:fill="FFFFFF" w:themeFill="background1"/>
            <w:vAlign w:val="center"/>
            <w:hideMark/>
          </w:tcPr>
          <w:p w:rsidR="00FB648C" w:rsidRPr="00372AA2" w:rsidRDefault="00FB648C" w:rsidP="00FB648C">
            <w:pPr>
              <w:jc w:val="center"/>
              <w:rPr>
                <w:sz w:val="20"/>
                <w:szCs w:val="20"/>
              </w:rPr>
            </w:pPr>
            <w:r w:rsidRPr="00372AA2">
              <w:rPr>
                <w:sz w:val="20"/>
                <w:szCs w:val="20"/>
              </w:rPr>
              <w:t>-</w:t>
            </w:r>
          </w:p>
        </w:tc>
      </w:tr>
      <w:tr w:rsidR="00233396" w:rsidRPr="00372AA2" w:rsidTr="00FB648C">
        <w:trPr>
          <w:trHeight w:val="20"/>
        </w:trPr>
        <w:tc>
          <w:tcPr>
            <w:tcW w:w="387" w:type="pct"/>
            <w:tcBorders>
              <w:top w:val="nil"/>
              <w:left w:val="single" w:sz="4" w:space="0" w:color="auto"/>
              <w:bottom w:val="single" w:sz="4" w:space="0" w:color="auto"/>
              <w:right w:val="single" w:sz="4" w:space="0" w:color="auto"/>
            </w:tcBorders>
            <w:shd w:val="clear" w:color="auto" w:fill="FFFFFF" w:themeFill="background1"/>
            <w:noWrap/>
            <w:vAlign w:val="bottom"/>
            <w:hideMark/>
          </w:tcPr>
          <w:p w:rsidR="00FB648C" w:rsidRPr="00372AA2" w:rsidRDefault="00FB648C" w:rsidP="00FB648C">
            <w:pPr>
              <w:jc w:val="center"/>
              <w:rPr>
                <w:sz w:val="20"/>
                <w:szCs w:val="20"/>
              </w:rPr>
            </w:pPr>
          </w:p>
        </w:tc>
        <w:tc>
          <w:tcPr>
            <w:tcW w:w="1715" w:type="pct"/>
            <w:tcBorders>
              <w:top w:val="nil"/>
              <w:left w:val="nil"/>
              <w:bottom w:val="single" w:sz="4" w:space="0" w:color="auto"/>
              <w:right w:val="single" w:sz="4" w:space="0" w:color="auto"/>
            </w:tcBorders>
            <w:shd w:val="clear" w:color="auto" w:fill="FFFFFF" w:themeFill="background1"/>
            <w:noWrap/>
            <w:vAlign w:val="bottom"/>
            <w:hideMark/>
          </w:tcPr>
          <w:p w:rsidR="00FB648C" w:rsidRPr="00372AA2" w:rsidRDefault="00FB648C" w:rsidP="00FB648C">
            <w:pPr>
              <w:rPr>
                <w:sz w:val="20"/>
                <w:szCs w:val="20"/>
              </w:rPr>
            </w:pPr>
            <w:r w:rsidRPr="00372AA2">
              <w:rPr>
                <w:sz w:val="20"/>
                <w:szCs w:val="20"/>
              </w:rPr>
              <w:t xml:space="preserve">п. </w:t>
            </w:r>
            <w:proofErr w:type="spellStart"/>
            <w:r w:rsidRPr="00372AA2">
              <w:rPr>
                <w:sz w:val="20"/>
                <w:szCs w:val="20"/>
              </w:rPr>
              <w:t>Тагасук</w:t>
            </w:r>
            <w:proofErr w:type="spellEnd"/>
          </w:p>
        </w:tc>
        <w:tc>
          <w:tcPr>
            <w:tcW w:w="1610" w:type="pct"/>
            <w:tcBorders>
              <w:top w:val="nil"/>
              <w:left w:val="nil"/>
              <w:bottom w:val="single" w:sz="4" w:space="0" w:color="auto"/>
              <w:right w:val="single" w:sz="4" w:space="0" w:color="auto"/>
            </w:tcBorders>
            <w:shd w:val="clear" w:color="auto" w:fill="FFFFFF" w:themeFill="background1"/>
            <w:vAlign w:val="center"/>
            <w:hideMark/>
          </w:tcPr>
          <w:p w:rsidR="00FB648C" w:rsidRPr="00372AA2" w:rsidRDefault="00FB648C" w:rsidP="00FB648C">
            <w:pPr>
              <w:jc w:val="center"/>
              <w:rPr>
                <w:sz w:val="20"/>
                <w:szCs w:val="20"/>
              </w:rPr>
            </w:pPr>
            <w:r w:rsidRPr="00372AA2">
              <w:rPr>
                <w:sz w:val="20"/>
                <w:szCs w:val="20"/>
              </w:rPr>
              <w:t>0</w:t>
            </w:r>
          </w:p>
        </w:tc>
        <w:tc>
          <w:tcPr>
            <w:tcW w:w="1288" w:type="pct"/>
            <w:tcBorders>
              <w:top w:val="nil"/>
              <w:left w:val="nil"/>
              <w:bottom w:val="single" w:sz="4" w:space="0" w:color="auto"/>
              <w:right w:val="single" w:sz="4" w:space="0" w:color="auto"/>
            </w:tcBorders>
            <w:shd w:val="clear" w:color="auto" w:fill="FFFFFF" w:themeFill="background1"/>
            <w:vAlign w:val="center"/>
            <w:hideMark/>
          </w:tcPr>
          <w:p w:rsidR="00FB648C" w:rsidRPr="00372AA2" w:rsidRDefault="00FB648C" w:rsidP="00FB648C">
            <w:pPr>
              <w:jc w:val="center"/>
              <w:rPr>
                <w:sz w:val="20"/>
                <w:szCs w:val="20"/>
              </w:rPr>
            </w:pPr>
            <w:r w:rsidRPr="00372AA2">
              <w:rPr>
                <w:sz w:val="20"/>
                <w:szCs w:val="20"/>
              </w:rPr>
              <w:t>-</w:t>
            </w:r>
          </w:p>
        </w:tc>
      </w:tr>
      <w:tr w:rsidR="00233396" w:rsidRPr="00372AA2" w:rsidTr="00FB648C">
        <w:trPr>
          <w:trHeight w:val="20"/>
        </w:trPr>
        <w:tc>
          <w:tcPr>
            <w:tcW w:w="387" w:type="pct"/>
            <w:tcBorders>
              <w:top w:val="nil"/>
              <w:left w:val="single" w:sz="4" w:space="0" w:color="auto"/>
              <w:bottom w:val="single" w:sz="4" w:space="0" w:color="auto"/>
              <w:right w:val="single" w:sz="4" w:space="0" w:color="auto"/>
            </w:tcBorders>
            <w:shd w:val="clear" w:color="auto" w:fill="FFFFFF" w:themeFill="background1"/>
            <w:noWrap/>
            <w:vAlign w:val="bottom"/>
            <w:hideMark/>
          </w:tcPr>
          <w:p w:rsidR="00FB648C" w:rsidRPr="00372AA2" w:rsidRDefault="00FB648C" w:rsidP="00FB648C">
            <w:pPr>
              <w:jc w:val="center"/>
              <w:rPr>
                <w:sz w:val="20"/>
                <w:szCs w:val="20"/>
              </w:rPr>
            </w:pPr>
          </w:p>
        </w:tc>
        <w:tc>
          <w:tcPr>
            <w:tcW w:w="1715" w:type="pct"/>
            <w:tcBorders>
              <w:top w:val="nil"/>
              <w:left w:val="nil"/>
              <w:bottom w:val="single" w:sz="4" w:space="0" w:color="auto"/>
              <w:right w:val="single" w:sz="4" w:space="0" w:color="auto"/>
            </w:tcBorders>
            <w:shd w:val="clear" w:color="auto" w:fill="FFFFFF" w:themeFill="background1"/>
            <w:vAlign w:val="center"/>
            <w:hideMark/>
          </w:tcPr>
          <w:p w:rsidR="00FB648C" w:rsidRPr="00372AA2" w:rsidRDefault="00FB648C" w:rsidP="00FB648C">
            <w:pPr>
              <w:rPr>
                <w:sz w:val="20"/>
                <w:szCs w:val="20"/>
              </w:rPr>
            </w:pPr>
            <w:r w:rsidRPr="00372AA2">
              <w:rPr>
                <w:sz w:val="20"/>
                <w:szCs w:val="20"/>
              </w:rPr>
              <w:t xml:space="preserve">п. </w:t>
            </w:r>
            <w:proofErr w:type="spellStart"/>
            <w:r w:rsidRPr="00372AA2">
              <w:rPr>
                <w:sz w:val="20"/>
                <w:szCs w:val="20"/>
              </w:rPr>
              <w:t>Тиберкуль</w:t>
            </w:r>
            <w:proofErr w:type="spellEnd"/>
          </w:p>
        </w:tc>
        <w:tc>
          <w:tcPr>
            <w:tcW w:w="1610" w:type="pct"/>
            <w:tcBorders>
              <w:top w:val="nil"/>
              <w:left w:val="nil"/>
              <w:bottom w:val="single" w:sz="4" w:space="0" w:color="auto"/>
              <w:right w:val="single" w:sz="4" w:space="0" w:color="auto"/>
            </w:tcBorders>
            <w:shd w:val="clear" w:color="auto" w:fill="FFFFFF" w:themeFill="background1"/>
            <w:vAlign w:val="center"/>
            <w:hideMark/>
          </w:tcPr>
          <w:p w:rsidR="00FB648C" w:rsidRPr="00372AA2" w:rsidRDefault="00FB648C" w:rsidP="00FB648C">
            <w:pPr>
              <w:jc w:val="center"/>
              <w:rPr>
                <w:sz w:val="20"/>
                <w:szCs w:val="20"/>
              </w:rPr>
            </w:pPr>
            <w:r w:rsidRPr="00372AA2">
              <w:rPr>
                <w:sz w:val="20"/>
                <w:szCs w:val="20"/>
              </w:rPr>
              <w:t>1-10</w:t>
            </w:r>
          </w:p>
        </w:tc>
        <w:tc>
          <w:tcPr>
            <w:tcW w:w="1288" w:type="pct"/>
            <w:tcBorders>
              <w:top w:val="nil"/>
              <w:left w:val="nil"/>
              <w:bottom w:val="single" w:sz="4" w:space="0" w:color="auto"/>
              <w:right w:val="single" w:sz="4" w:space="0" w:color="auto"/>
            </w:tcBorders>
            <w:shd w:val="clear" w:color="auto" w:fill="FFFFFF" w:themeFill="background1"/>
            <w:vAlign w:val="center"/>
            <w:hideMark/>
          </w:tcPr>
          <w:p w:rsidR="00FB648C" w:rsidRPr="00372AA2" w:rsidRDefault="00FB648C" w:rsidP="00FB648C">
            <w:pPr>
              <w:jc w:val="center"/>
              <w:rPr>
                <w:sz w:val="20"/>
                <w:szCs w:val="20"/>
              </w:rPr>
            </w:pPr>
            <w:r w:rsidRPr="00372AA2">
              <w:rPr>
                <w:sz w:val="20"/>
                <w:szCs w:val="20"/>
              </w:rPr>
              <w:t>-</w:t>
            </w:r>
          </w:p>
        </w:tc>
      </w:tr>
      <w:tr w:rsidR="00233396" w:rsidRPr="00372AA2" w:rsidTr="00FB648C">
        <w:trPr>
          <w:trHeight w:val="20"/>
        </w:trPr>
        <w:tc>
          <w:tcPr>
            <w:tcW w:w="387" w:type="pct"/>
            <w:tcBorders>
              <w:top w:val="nil"/>
              <w:left w:val="single" w:sz="4" w:space="0" w:color="auto"/>
              <w:bottom w:val="single" w:sz="4" w:space="0" w:color="auto"/>
              <w:right w:val="single" w:sz="4" w:space="0" w:color="auto"/>
            </w:tcBorders>
            <w:shd w:val="clear" w:color="auto" w:fill="FFFFFF" w:themeFill="background1"/>
            <w:noWrap/>
            <w:vAlign w:val="bottom"/>
            <w:hideMark/>
          </w:tcPr>
          <w:p w:rsidR="00FB648C" w:rsidRPr="00372AA2" w:rsidRDefault="00FB648C" w:rsidP="00FB648C">
            <w:pPr>
              <w:jc w:val="center"/>
              <w:rPr>
                <w:sz w:val="20"/>
                <w:szCs w:val="20"/>
              </w:rPr>
            </w:pPr>
          </w:p>
        </w:tc>
        <w:tc>
          <w:tcPr>
            <w:tcW w:w="1715" w:type="pct"/>
            <w:tcBorders>
              <w:top w:val="nil"/>
              <w:left w:val="nil"/>
              <w:bottom w:val="single" w:sz="4" w:space="0" w:color="auto"/>
              <w:right w:val="single" w:sz="4" w:space="0" w:color="auto"/>
            </w:tcBorders>
            <w:shd w:val="clear" w:color="auto" w:fill="FFFFFF" w:themeFill="background1"/>
            <w:noWrap/>
            <w:vAlign w:val="bottom"/>
            <w:hideMark/>
          </w:tcPr>
          <w:p w:rsidR="00FB648C" w:rsidRPr="00372AA2" w:rsidRDefault="00FB648C" w:rsidP="00FB648C">
            <w:pPr>
              <w:rPr>
                <w:sz w:val="20"/>
                <w:szCs w:val="20"/>
              </w:rPr>
            </w:pPr>
            <w:r w:rsidRPr="00372AA2">
              <w:rPr>
                <w:sz w:val="20"/>
                <w:szCs w:val="20"/>
              </w:rPr>
              <w:t xml:space="preserve">с. </w:t>
            </w:r>
            <w:proofErr w:type="spellStart"/>
            <w:r w:rsidRPr="00372AA2">
              <w:rPr>
                <w:sz w:val="20"/>
                <w:szCs w:val="20"/>
              </w:rPr>
              <w:t>Пойлово</w:t>
            </w:r>
            <w:proofErr w:type="spellEnd"/>
          </w:p>
        </w:tc>
        <w:tc>
          <w:tcPr>
            <w:tcW w:w="1610" w:type="pct"/>
            <w:tcBorders>
              <w:top w:val="nil"/>
              <w:left w:val="nil"/>
              <w:bottom w:val="single" w:sz="4" w:space="0" w:color="auto"/>
              <w:right w:val="single" w:sz="4" w:space="0" w:color="auto"/>
            </w:tcBorders>
            <w:shd w:val="clear" w:color="auto" w:fill="FFFFFF" w:themeFill="background1"/>
            <w:vAlign w:val="center"/>
            <w:hideMark/>
          </w:tcPr>
          <w:p w:rsidR="00FB648C" w:rsidRPr="00372AA2" w:rsidRDefault="00FB648C" w:rsidP="00FB648C">
            <w:pPr>
              <w:jc w:val="center"/>
              <w:rPr>
                <w:sz w:val="20"/>
                <w:szCs w:val="20"/>
              </w:rPr>
            </w:pPr>
            <w:r w:rsidRPr="00372AA2">
              <w:rPr>
                <w:sz w:val="20"/>
                <w:szCs w:val="20"/>
              </w:rPr>
              <w:t>501-1000</w:t>
            </w:r>
          </w:p>
        </w:tc>
        <w:tc>
          <w:tcPr>
            <w:tcW w:w="1288" w:type="pct"/>
            <w:tcBorders>
              <w:top w:val="nil"/>
              <w:left w:val="nil"/>
              <w:bottom w:val="single" w:sz="4" w:space="0" w:color="auto"/>
              <w:right w:val="single" w:sz="4" w:space="0" w:color="auto"/>
            </w:tcBorders>
            <w:shd w:val="clear" w:color="auto" w:fill="FFFFFF" w:themeFill="background1"/>
            <w:vAlign w:val="center"/>
            <w:hideMark/>
          </w:tcPr>
          <w:p w:rsidR="00FB648C" w:rsidRPr="00372AA2" w:rsidRDefault="00FB648C" w:rsidP="00FB648C">
            <w:pPr>
              <w:jc w:val="center"/>
              <w:rPr>
                <w:sz w:val="20"/>
                <w:szCs w:val="20"/>
              </w:rPr>
            </w:pPr>
            <w:r w:rsidRPr="00372AA2">
              <w:rPr>
                <w:sz w:val="20"/>
                <w:szCs w:val="20"/>
              </w:rPr>
              <w:t>-</w:t>
            </w:r>
          </w:p>
        </w:tc>
      </w:tr>
      <w:tr w:rsidR="00233396" w:rsidRPr="00372AA2" w:rsidTr="00FB648C">
        <w:trPr>
          <w:trHeight w:val="20"/>
        </w:trPr>
        <w:tc>
          <w:tcPr>
            <w:tcW w:w="387" w:type="pct"/>
            <w:tcBorders>
              <w:top w:val="nil"/>
              <w:left w:val="single" w:sz="4" w:space="0" w:color="auto"/>
              <w:bottom w:val="single" w:sz="4" w:space="0" w:color="auto"/>
              <w:right w:val="single" w:sz="4" w:space="0" w:color="auto"/>
            </w:tcBorders>
            <w:shd w:val="clear" w:color="auto" w:fill="FFFFFF" w:themeFill="background1"/>
            <w:noWrap/>
            <w:vAlign w:val="bottom"/>
            <w:hideMark/>
          </w:tcPr>
          <w:p w:rsidR="00FB648C" w:rsidRPr="00372AA2" w:rsidRDefault="00FB648C" w:rsidP="00FB648C">
            <w:pPr>
              <w:jc w:val="center"/>
              <w:rPr>
                <w:sz w:val="20"/>
                <w:szCs w:val="20"/>
              </w:rPr>
            </w:pPr>
          </w:p>
        </w:tc>
        <w:tc>
          <w:tcPr>
            <w:tcW w:w="1715" w:type="pct"/>
            <w:tcBorders>
              <w:top w:val="nil"/>
              <w:left w:val="nil"/>
              <w:bottom w:val="single" w:sz="4" w:space="0" w:color="auto"/>
              <w:right w:val="single" w:sz="4" w:space="0" w:color="auto"/>
            </w:tcBorders>
            <w:shd w:val="clear" w:color="auto" w:fill="FFFFFF" w:themeFill="background1"/>
            <w:noWrap/>
            <w:vAlign w:val="bottom"/>
            <w:hideMark/>
          </w:tcPr>
          <w:p w:rsidR="00FB648C" w:rsidRPr="00372AA2" w:rsidRDefault="00FB648C" w:rsidP="00FB648C">
            <w:pPr>
              <w:rPr>
                <w:sz w:val="20"/>
                <w:szCs w:val="20"/>
              </w:rPr>
            </w:pPr>
            <w:proofErr w:type="spellStart"/>
            <w:r w:rsidRPr="00372AA2">
              <w:rPr>
                <w:sz w:val="20"/>
                <w:szCs w:val="20"/>
              </w:rPr>
              <w:t>пгт</w:t>
            </w:r>
            <w:proofErr w:type="spellEnd"/>
            <w:r w:rsidRPr="00372AA2">
              <w:rPr>
                <w:sz w:val="20"/>
                <w:szCs w:val="20"/>
              </w:rPr>
              <w:t xml:space="preserve"> </w:t>
            </w:r>
            <w:proofErr w:type="spellStart"/>
            <w:r w:rsidRPr="00372AA2">
              <w:rPr>
                <w:sz w:val="20"/>
                <w:szCs w:val="20"/>
              </w:rPr>
              <w:t>Кошурниково</w:t>
            </w:r>
            <w:proofErr w:type="spellEnd"/>
          </w:p>
        </w:tc>
        <w:tc>
          <w:tcPr>
            <w:tcW w:w="1610" w:type="pct"/>
            <w:tcBorders>
              <w:top w:val="nil"/>
              <w:left w:val="nil"/>
              <w:bottom w:val="single" w:sz="4" w:space="0" w:color="auto"/>
              <w:right w:val="single" w:sz="4" w:space="0" w:color="auto"/>
            </w:tcBorders>
            <w:shd w:val="clear" w:color="auto" w:fill="FFFFFF" w:themeFill="background1"/>
            <w:vAlign w:val="center"/>
            <w:hideMark/>
          </w:tcPr>
          <w:p w:rsidR="00FB648C" w:rsidRPr="00372AA2" w:rsidRDefault="00FB648C" w:rsidP="00FB648C">
            <w:pPr>
              <w:jc w:val="center"/>
              <w:rPr>
                <w:sz w:val="20"/>
                <w:szCs w:val="20"/>
              </w:rPr>
            </w:pPr>
            <w:r w:rsidRPr="00372AA2">
              <w:rPr>
                <w:sz w:val="20"/>
                <w:szCs w:val="20"/>
              </w:rPr>
              <w:t>2001-3000</w:t>
            </w:r>
          </w:p>
        </w:tc>
        <w:tc>
          <w:tcPr>
            <w:tcW w:w="1288" w:type="pct"/>
            <w:tcBorders>
              <w:top w:val="nil"/>
              <w:left w:val="nil"/>
              <w:bottom w:val="single" w:sz="4" w:space="0" w:color="auto"/>
              <w:right w:val="single" w:sz="4" w:space="0" w:color="auto"/>
            </w:tcBorders>
            <w:shd w:val="clear" w:color="auto" w:fill="FFFFFF" w:themeFill="background1"/>
            <w:vAlign w:val="center"/>
            <w:hideMark/>
          </w:tcPr>
          <w:p w:rsidR="00FB648C" w:rsidRPr="00372AA2" w:rsidRDefault="00FB648C" w:rsidP="00FB648C">
            <w:pPr>
              <w:jc w:val="center"/>
              <w:rPr>
                <w:sz w:val="20"/>
                <w:szCs w:val="20"/>
              </w:rPr>
            </w:pPr>
            <w:r w:rsidRPr="00372AA2">
              <w:rPr>
                <w:sz w:val="20"/>
                <w:szCs w:val="20"/>
              </w:rPr>
              <w:t>-</w:t>
            </w:r>
          </w:p>
        </w:tc>
      </w:tr>
    </w:tbl>
    <w:p w:rsidR="00877E36" w:rsidRPr="00372AA2" w:rsidRDefault="00877E36" w:rsidP="00877E36">
      <w:pPr>
        <w:pStyle w:val="af1"/>
        <w:sectPr w:rsidR="00877E36" w:rsidRPr="00372AA2" w:rsidSect="00C02E1E">
          <w:pgSz w:w="11906" w:h="16838" w:code="9"/>
          <w:pgMar w:top="1134" w:right="851" w:bottom="1134" w:left="1701" w:header="425" w:footer="544" w:gutter="0"/>
          <w:cols w:space="708"/>
          <w:docGrid w:linePitch="360"/>
        </w:sectPr>
      </w:pPr>
    </w:p>
    <w:p w:rsidR="00E704FB" w:rsidRPr="00372AA2" w:rsidRDefault="001C3E70" w:rsidP="001C3E70">
      <w:pPr>
        <w:pStyle w:val="13"/>
      </w:pPr>
      <w:bookmarkStart w:id="498" w:name="_Toc162278325"/>
      <w:r w:rsidRPr="00372AA2">
        <w:lastRenderedPageBreak/>
        <w:t>Т</w:t>
      </w:r>
      <w:r w:rsidR="00E704FB" w:rsidRPr="00372AA2">
        <w:t>РЕБОВАНИЯ</w:t>
      </w:r>
      <w:r w:rsidR="003C22F2" w:rsidRPr="00372AA2">
        <w:t xml:space="preserve"> </w:t>
      </w:r>
      <w:r w:rsidR="00E704FB" w:rsidRPr="00372AA2">
        <w:t>К ЗАПОЛНЕНИЮ НОРМАТИВОВ ГРАДОСТРОИТЕЛЬНОГО ПРОЕКТИРОВАНИЯ ДЛЯ МУНИЦИПАЛЬНОГО РАЙОНА</w:t>
      </w:r>
      <w:bookmarkEnd w:id="498"/>
    </w:p>
    <w:p w:rsidR="00803F01" w:rsidRPr="00372AA2" w:rsidRDefault="00803F01" w:rsidP="00CD5C7F">
      <w:pPr>
        <w:pStyle w:val="a7"/>
      </w:pPr>
      <w:r w:rsidRPr="00372AA2">
        <w:rPr>
          <w:b/>
        </w:rPr>
        <w:t>[I]</w:t>
      </w:r>
      <w:r w:rsidRPr="00372AA2">
        <w:t xml:space="preserve"> Заполнение расчетных показателей, приведенных в таблице 1 раздела 1.4.1</w:t>
      </w:r>
      <w:r w:rsidR="00F64C44" w:rsidRPr="00372AA2">
        <w:t xml:space="preserve"> «В области образования»</w:t>
      </w:r>
      <w:r w:rsidRPr="00372AA2">
        <w:t>, должно выполняться в соответствии с описанными ниже положениями:</w:t>
      </w:r>
    </w:p>
    <w:p w:rsidR="00803F01" w:rsidRPr="00372AA2" w:rsidRDefault="00803F01" w:rsidP="00233396">
      <w:pPr>
        <w:pStyle w:val="a7"/>
      </w:pPr>
      <w:proofErr w:type="gramStart"/>
      <w:r w:rsidRPr="00372AA2">
        <w:t xml:space="preserve">1) Значения расчетных показателей обеспеченности дошкольными образовательными организациями, общеобразовательными организациями, организациями дополнительного образования, выраженные в количестве мест соответствующих видов объектов местного значения на 100 детей соответствующей возрастной категории, необходимо выбирать исходя из отнесения </w:t>
      </w:r>
      <w:r w:rsidR="00260984" w:rsidRPr="00372AA2">
        <w:t xml:space="preserve">муниципального </w:t>
      </w:r>
      <w:r w:rsidR="00F64C44" w:rsidRPr="00372AA2">
        <w:t>района</w:t>
      </w:r>
      <w:r w:rsidRPr="00372AA2">
        <w:t xml:space="preserve"> к группе муниципальных образований согласно</w:t>
      </w:r>
      <w:r w:rsidR="00F64C44" w:rsidRPr="00372AA2">
        <w:t xml:space="preserve"> таблице В.1, таблице В.2, таблице В.3  Приложения </w:t>
      </w:r>
      <w:r w:rsidRPr="00372AA2">
        <w:t>В РНГП Красноярского края.</w:t>
      </w:r>
      <w:proofErr w:type="gramEnd"/>
    </w:p>
    <w:p w:rsidR="00803F01" w:rsidRPr="00372AA2" w:rsidRDefault="005F6A6E" w:rsidP="00233396">
      <w:pPr>
        <w:pStyle w:val="a7"/>
      </w:pPr>
      <w:r w:rsidRPr="00372AA2">
        <w:t xml:space="preserve">2) </w:t>
      </w:r>
      <w:r w:rsidR="00803F01" w:rsidRPr="00372AA2">
        <w:t xml:space="preserve">Дополнительно необходимо выразить значения расчетных показателей обеспеченности населения дошкольными образовательными организациями и общеобразовательными организациями в виде удельного количества мест, приходящихся на 1 тыс. человек общей численности населения </w:t>
      </w:r>
      <w:r w:rsidR="00260984" w:rsidRPr="00372AA2">
        <w:t>муниципального района</w:t>
      </w:r>
      <w:r w:rsidR="00803F01" w:rsidRPr="00372AA2">
        <w:t xml:space="preserve">, с использованием следующих формул: </w:t>
      </w:r>
    </w:p>
    <w:p w:rsidR="00803F01" w:rsidRPr="00372AA2" w:rsidRDefault="00803F01" w:rsidP="00CD5C7F">
      <w:pPr>
        <w:pStyle w:val="a7"/>
      </w:pPr>
      <w:r w:rsidRPr="00372AA2">
        <w:t>а) для дошкольных образовательных организаций</w:t>
      </w:r>
    </w:p>
    <w:p w:rsidR="00803F01" w:rsidRPr="00372AA2" w:rsidRDefault="00803F01" w:rsidP="00CD5C7F">
      <w:pPr>
        <w:pStyle w:val="a7"/>
        <w:jc w:val="center"/>
      </w:pPr>
      <w:r w:rsidRPr="00372AA2">
        <w:rPr>
          <w:lang w:val="en-US"/>
        </w:rPr>
        <w:t>N</w:t>
      </w:r>
      <w:r w:rsidRPr="00372AA2">
        <w:rPr>
          <w:vertAlign w:val="subscript"/>
        </w:rPr>
        <w:t>ДОО</w:t>
      </w:r>
      <w:r w:rsidRPr="00372AA2">
        <w:t xml:space="preserve"> = 1000 × (Д</w:t>
      </w:r>
      <w:r w:rsidRPr="00372AA2">
        <w:rPr>
          <w:vertAlign w:val="subscript"/>
        </w:rPr>
        <w:t xml:space="preserve">1-7 </w:t>
      </w:r>
      <w:r w:rsidRPr="00372AA2">
        <w:t xml:space="preserve">× </w:t>
      </w:r>
      <w:r w:rsidRPr="00372AA2">
        <w:rPr>
          <w:lang w:val="en-US"/>
        </w:rPr>
        <w:t>O</w:t>
      </w:r>
      <w:r w:rsidRPr="00372AA2">
        <w:rPr>
          <w:vertAlign w:val="subscript"/>
        </w:rPr>
        <w:t>1-7</w:t>
      </w:r>
      <w:r w:rsidRPr="00372AA2">
        <w:t>)</w:t>
      </w:r>
      <w:proofErr w:type="gramStart"/>
      <w:r w:rsidRPr="00372AA2">
        <w:t>/(</w:t>
      </w:r>
      <w:proofErr w:type="gramEnd"/>
      <w:r w:rsidRPr="00372AA2">
        <w:t>Ч × 100), где:</w:t>
      </w:r>
    </w:p>
    <w:p w:rsidR="00803F01" w:rsidRPr="00372AA2" w:rsidRDefault="00803F01" w:rsidP="00CD5C7F">
      <w:pPr>
        <w:pStyle w:val="a7"/>
      </w:pPr>
      <w:r w:rsidRPr="00372AA2">
        <w:rPr>
          <w:lang w:val="en-US"/>
        </w:rPr>
        <w:t>N</w:t>
      </w:r>
      <w:r w:rsidRPr="00372AA2">
        <w:rPr>
          <w:vertAlign w:val="subscript"/>
        </w:rPr>
        <w:t xml:space="preserve">ДОО </w:t>
      </w:r>
      <w:r w:rsidRPr="00372AA2">
        <w:t>– расчетный показатель обеспеченности дошкольными образовательными организациями;</w:t>
      </w:r>
    </w:p>
    <w:p w:rsidR="00803F01" w:rsidRPr="00372AA2" w:rsidRDefault="00803F01" w:rsidP="00CD5C7F">
      <w:pPr>
        <w:pStyle w:val="a7"/>
      </w:pPr>
      <w:r w:rsidRPr="00372AA2">
        <w:rPr>
          <w:bCs/>
        </w:rPr>
        <w:t>Д</w:t>
      </w:r>
      <w:r w:rsidRPr="00372AA2">
        <w:rPr>
          <w:bCs/>
          <w:vertAlign w:val="subscript"/>
        </w:rPr>
        <w:t xml:space="preserve">1-7 </w:t>
      </w:r>
      <w:r w:rsidRPr="00372AA2">
        <w:t xml:space="preserve">– численность детей в возрасте от 1 до 7 лет в </w:t>
      </w:r>
      <w:r w:rsidR="00260984" w:rsidRPr="00372AA2">
        <w:t>муниципальном районе</w:t>
      </w:r>
      <w:r w:rsidRPr="00372AA2">
        <w:t>, тыс. человек;</w:t>
      </w:r>
    </w:p>
    <w:p w:rsidR="00803F01" w:rsidRPr="00372AA2" w:rsidRDefault="00803F01" w:rsidP="00CD5C7F">
      <w:pPr>
        <w:pStyle w:val="a7"/>
      </w:pPr>
      <w:proofErr w:type="gramStart"/>
      <w:r w:rsidRPr="00372AA2">
        <w:rPr>
          <w:bCs/>
          <w:lang w:val="en-US"/>
        </w:rPr>
        <w:t>O</w:t>
      </w:r>
      <w:r w:rsidRPr="00372AA2">
        <w:rPr>
          <w:bCs/>
          <w:vertAlign w:val="subscript"/>
        </w:rPr>
        <w:t xml:space="preserve">1-7 </w:t>
      </w:r>
      <w:r w:rsidRPr="00372AA2">
        <w:t xml:space="preserve">– уровень охвата детей в возрасте от 1 до 7 лет дошкольными образовательными организациями в </w:t>
      </w:r>
      <w:r w:rsidR="00260984" w:rsidRPr="00372AA2">
        <w:t>муниципальном районе</w:t>
      </w:r>
      <w:r w:rsidRPr="00372AA2">
        <w:t>.</w:t>
      </w:r>
      <w:proofErr w:type="gramEnd"/>
      <w:r w:rsidRPr="00372AA2">
        <w:t xml:space="preserve"> Принимается равным установленному значению расчетного показателя обеспеченности дошкольными образовательными организациями, выраженному в количестве мест на 100 детей в возрасте от 1 до 7 лет;</w:t>
      </w:r>
    </w:p>
    <w:p w:rsidR="00803F01" w:rsidRPr="00372AA2" w:rsidRDefault="00803F01" w:rsidP="00CD5C7F">
      <w:pPr>
        <w:pStyle w:val="a7"/>
      </w:pPr>
      <w:r w:rsidRPr="00372AA2">
        <w:rPr>
          <w:bCs/>
        </w:rPr>
        <w:t>Ч –</w:t>
      </w:r>
      <w:r w:rsidRPr="00372AA2">
        <w:t xml:space="preserve"> общая численность населения </w:t>
      </w:r>
      <w:r w:rsidR="00260984" w:rsidRPr="00372AA2">
        <w:t>муниципального района</w:t>
      </w:r>
      <w:r w:rsidRPr="00372AA2">
        <w:t>.</w:t>
      </w:r>
    </w:p>
    <w:p w:rsidR="00803F01" w:rsidRPr="00372AA2" w:rsidRDefault="00803F01" w:rsidP="00CD5C7F">
      <w:pPr>
        <w:pStyle w:val="a7"/>
      </w:pPr>
      <w:r w:rsidRPr="00372AA2">
        <w:t xml:space="preserve">б) для общеобразовательных организаций </w:t>
      </w:r>
    </w:p>
    <w:p w:rsidR="00803F01" w:rsidRPr="00372AA2" w:rsidRDefault="00803F01" w:rsidP="00CD5C7F">
      <w:pPr>
        <w:pStyle w:val="a7"/>
      </w:pPr>
      <w:r w:rsidRPr="00372AA2">
        <w:rPr>
          <w:lang w:val="en-US"/>
        </w:rPr>
        <w:t>N</w:t>
      </w:r>
      <w:r w:rsidRPr="00372AA2">
        <w:rPr>
          <w:vertAlign w:val="subscript"/>
        </w:rPr>
        <w:t xml:space="preserve">ОО </w:t>
      </w:r>
      <w:r w:rsidRPr="00372AA2">
        <w:t>= 1000 х (</w:t>
      </w:r>
      <w:r w:rsidRPr="00372AA2">
        <w:rPr>
          <w:bCs/>
        </w:rPr>
        <w:t>Д</w:t>
      </w:r>
      <w:r w:rsidRPr="00372AA2">
        <w:rPr>
          <w:bCs/>
          <w:vertAlign w:val="subscript"/>
        </w:rPr>
        <w:t xml:space="preserve">7-18 </w:t>
      </w:r>
      <w:r w:rsidRPr="00372AA2">
        <w:t>×</w:t>
      </w:r>
      <w:r w:rsidRPr="00372AA2">
        <w:rPr>
          <w:bCs/>
        </w:rPr>
        <w:t xml:space="preserve"> </w:t>
      </w:r>
      <w:r w:rsidRPr="00372AA2">
        <w:rPr>
          <w:bCs/>
          <w:lang w:val="en-US"/>
        </w:rPr>
        <w:t>O</w:t>
      </w:r>
      <w:r w:rsidRPr="00372AA2">
        <w:rPr>
          <w:bCs/>
          <w:vertAlign w:val="subscript"/>
        </w:rPr>
        <w:t>7-18</w:t>
      </w:r>
      <w:r w:rsidRPr="00372AA2">
        <w:t>)</w:t>
      </w:r>
      <w:proofErr w:type="gramStart"/>
      <w:r w:rsidRPr="00372AA2">
        <w:rPr>
          <w:bCs/>
        </w:rPr>
        <w:t>/(</w:t>
      </w:r>
      <w:proofErr w:type="gramEnd"/>
      <w:r w:rsidRPr="00372AA2">
        <w:rPr>
          <w:bCs/>
        </w:rPr>
        <w:t>Ч × 100)</w:t>
      </w:r>
      <w:r w:rsidRPr="00372AA2">
        <w:t>, где:</w:t>
      </w:r>
    </w:p>
    <w:p w:rsidR="00803F01" w:rsidRPr="00372AA2" w:rsidRDefault="00803F01" w:rsidP="00CD5C7F">
      <w:pPr>
        <w:pStyle w:val="a7"/>
      </w:pPr>
      <w:r w:rsidRPr="00372AA2">
        <w:rPr>
          <w:lang w:val="en-US"/>
        </w:rPr>
        <w:t>N</w:t>
      </w:r>
      <w:r w:rsidRPr="00372AA2">
        <w:rPr>
          <w:vertAlign w:val="subscript"/>
        </w:rPr>
        <w:t xml:space="preserve">ОО </w:t>
      </w:r>
      <w:r w:rsidRPr="00372AA2">
        <w:t>– расчетный показатель обеспеченности общеобразовательными организациями;</w:t>
      </w:r>
    </w:p>
    <w:p w:rsidR="00803F01" w:rsidRPr="00372AA2" w:rsidRDefault="00803F01" w:rsidP="00CD5C7F">
      <w:pPr>
        <w:pStyle w:val="a7"/>
        <w:rPr>
          <w:bCs/>
        </w:rPr>
      </w:pPr>
      <w:r w:rsidRPr="00372AA2">
        <w:rPr>
          <w:bCs/>
        </w:rPr>
        <w:t>Д</w:t>
      </w:r>
      <w:r w:rsidRPr="00372AA2">
        <w:rPr>
          <w:bCs/>
          <w:vertAlign w:val="subscript"/>
        </w:rPr>
        <w:t xml:space="preserve">7-18 </w:t>
      </w:r>
      <w:r w:rsidRPr="00372AA2">
        <w:rPr>
          <w:bCs/>
        </w:rPr>
        <w:t>–</w:t>
      </w:r>
      <w:r w:rsidRPr="00372AA2">
        <w:t xml:space="preserve"> численность детей в возрасте от 7 до 18 лет в </w:t>
      </w:r>
      <w:r w:rsidR="00260984" w:rsidRPr="00372AA2">
        <w:t>муниципальном районе</w:t>
      </w:r>
      <w:r w:rsidRPr="00372AA2">
        <w:t>, тыс. человек;</w:t>
      </w:r>
    </w:p>
    <w:p w:rsidR="00803F01" w:rsidRPr="00372AA2" w:rsidRDefault="00803F01" w:rsidP="00CD5C7F">
      <w:pPr>
        <w:pStyle w:val="a7"/>
      </w:pPr>
      <w:proofErr w:type="gramStart"/>
      <w:r w:rsidRPr="00372AA2">
        <w:rPr>
          <w:bCs/>
          <w:lang w:val="en-US"/>
        </w:rPr>
        <w:t>O</w:t>
      </w:r>
      <w:r w:rsidRPr="00372AA2">
        <w:rPr>
          <w:bCs/>
          <w:vertAlign w:val="subscript"/>
        </w:rPr>
        <w:t xml:space="preserve">7-18 </w:t>
      </w:r>
      <w:r w:rsidRPr="00372AA2">
        <w:rPr>
          <w:bCs/>
        </w:rPr>
        <w:t xml:space="preserve">– </w:t>
      </w:r>
      <w:r w:rsidRPr="00372AA2">
        <w:t xml:space="preserve">уровень охвата детей в возрасте от 7 до 18 лет общеобразовательными организациями в </w:t>
      </w:r>
      <w:r w:rsidR="00260984" w:rsidRPr="00372AA2">
        <w:t>муниципальном районе</w:t>
      </w:r>
      <w:r w:rsidRPr="00372AA2">
        <w:t>.</w:t>
      </w:r>
      <w:proofErr w:type="gramEnd"/>
      <w:r w:rsidRPr="00372AA2">
        <w:t xml:space="preserve"> Принимается равным установленному значению расчетного показателя обеспеченности общеобразовательными организациями, выраженному в количестве мест на 100 детей в возрасте от 7 до 18 лет;</w:t>
      </w:r>
    </w:p>
    <w:p w:rsidR="00803F01" w:rsidRPr="00372AA2" w:rsidRDefault="00803F01" w:rsidP="00CD5C7F">
      <w:pPr>
        <w:pStyle w:val="a7"/>
      </w:pPr>
      <w:r w:rsidRPr="00372AA2">
        <w:rPr>
          <w:bCs/>
        </w:rPr>
        <w:t xml:space="preserve">Ч – </w:t>
      </w:r>
      <w:r w:rsidRPr="00372AA2">
        <w:t xml:space="preserve">общая численность населения </w:t>
      </w:r>
      <w:r w:rsidR="00260984" w:rsidRPr="00372AA2">
        <w:t>муниципального района</w:t>
      </w:r>
      <w:r w:rsidRPr="00372AA2">
        <w:t>.</w:t>
      </w:r>
    </w:p>
    <w:p w:rsidR="005F6A6E" w:rsidRPr="00372AA2" w:rsidRDefault="005F6A6E" w:rsidP="00CD5C7F">
      <w:pPr>
        <w:pStyle w:val="a7"/>
      </w:pPr>
      <w:proofErr w:type="gramStart"/>
      <w:r w:rsidRPr="00372AA2">
        <w:t xml:space="preserve">3) В отношении организаций дополнительного образования необходимо дополнительно выполнить дифференциацию расчетного показателя обеспеченности по способу предоставления образовательной услуги – число мест на программах дополнительного образования, реализуемых на базе дошкольных образовательных и общеобразовательных организаций (кружки и секции при школах, детских садах) и число </w:t>
      </w:r>
      <w:r w:rsidRPr="00372AA2">
        <w:lastRenderedPageBreak/>
        <w:t>мест на базе прочих организаций (за исключением дошкольных образовательных и общеобразовательных), реализующих программы дополнительного образования (детские школы искусств, дома</w:t>
      </w:r>
      <w:proofErr w:type="gramEnd"/>
      <w:r w:rsidRPr="00372AA2">
        <w:t xml:space="preserve"> детского творчества, детско-юношеские спортивные школы, секции и кружки при учреждениях культуры и т.д.). </w:t>
      </w:r>
    </w:p>
    <w:p w:rsidR="005F6A6E" w:rsidRPr="00372AA2" w:rsidRDefault="005F6A6E" w:rsidP="00CD5C7F">
      <w:pPr>
        <w:pStyle w:val="a7"/>
      </w:pPr>
      <w:r w:rsidRPr="00372AA2">
        <w:t>Для дифференциации уровня охвата детей организациями дополнительного образования необходимы следующие исходные данные:</w:t>
      </w:r>
    </w:p>
    <w:p w:rsidR="005F6A6E" w:rsidRPr="00372AA2" w:rsidRDefault="005F6A6E" w:rsidP="00CD5C7F">
      <w:pPr>
        <w:pStyle w:val="a7"/>
      </w:pPr>
      <w:r w:rsidRPr="00372AA2">
        <w:t>а) информация о количестве детей в возрасте от 5 до 18 лет, охваченных дополнительным образованием на базе дошкольных образовательных и общеобразовательных организаций;</w:t>
      </w:r>
    </w:p>
    <w:p w:rsidR="005F6A6E" w:rsidRPr="00372AA2" w:rsidRDefault="005F6A6E" w:rsidP="00CD5C7F">
      <w:pPr>
        <w:pStyle w:val="a7"/>
      </w:pPr>
      <w:r w:rsidRPr="00372AA2">
        <w:t>б) информация о количестве детей в возрасте от 5 до 18 лет, охваченных дополнительным образованием на базе прочих организаций (за исключением дошкольных образовательных и общеобразовательных), реализующих программы дополнительного образования (детские школы искусств, дома детского творчества, детско-юношеские спортивные школы, секции и кружки при учреждениях культуры и т.д.);</w:t>
      </w:r>
    </w:p>
    <w:p w:rsidR="005F6A6E" w:rsidRPr="00372AA2" w:rsidRDefault="005F6A6E" w:rsidP="00CD5C7F">
      <w:pPr>
        <w:pStyle w:val="a7"/>
      </w:pPr>
      <w:proofErr w:type="gramStart"/>
      <w:r w:rsidRPr="00372AA2">
        <w:t xml:space="preserve">в) ориентиры документов стратегического планирования </w:t>
      </w:r>
      <w:r w:rsidR="00640F9B" w:rsidRPr="00372AA2">
        <w:t>муниципального района</w:t>
      </w:r>
      <w:r w:rsidRPr="00372AA2">
        <w:t xml:space="preserve"> в отношении модели организации образовательной деятельности (например, «школа полного дня»), планов по перспективному развитию детских школ искусств, детско-юношеских спортивных школ), формирующих представление о способах реализации программ дополнительного образования.</w:t>
      </w:r>
      <w:proofErr w:type="gramEnd"/>
    </w:p>
    <w:p w:rsidR="005F6A6E" w:rsidRPr="00372AA2" w:rsidRDefault="005F6A6E" w:rsidP="00CD5C7F">
      <w:pPr>
        <w:pStyle w:val="a7"/>
      </w:pPr>
      <w:r w:rsidRPr="00372AA2">
        <w:t>Значение расчетного показателя обеспеченности организациями дополнительного образования за счет организации мест на программах дополнительного образования, реализуемых на базе дошкольных образовательных и общеобразовательных организаций (кружки и секции при школах, детских садах), определяется по следующей формуле:</w:t>
      </w:r>
    </w:p>
    <w:p w:rsidR="005F6A6E" w:rsidRPr="00372AA2" w:rsidRDefault="005F6A6E" w:rsidP="00CD5C7F">
      <w:pPr>
        <w:pStyle w:val="a7"/>
      </w:pPr>
      <w:proofErr w:type="gramStart"/>
      <w:r w:rsidRPr="00372AA2">
        <w:rPr>
          <w:lang w:val="en-US"/>
        </w:rPr>
        <w:t>N</w:t>
      </w:r>
      <w:r w:rsidRPr="00372AA2">
        <w:rPr>
          <w:vertAlign w:val="subscript"/>
        </w:rPr>
        <w:t>ДОД(</w:t>
      </w:r>
      <w:proofErr w:type="gramEnd"/>
      <w:r w:rsidRPr="00372AA2">
        <w:rPr>
          <w:vertAlign w:val="subscript"/>
        </w:rPr>
        <w:t xml:space="preserve">СОШ) </w:t>
      </w:r>
      <w:r w:rsidRPr="00372AA2">
        <w:t>= (Д</w:t>
      </w:r>
      <w:r w:rsidRPr="00372AA2">
        <w:rPr>
          <w:vertAlign w:val="subscript"/>
        </w:rPr>
        <w:t xml:space="preserve">ФАКТ </w:t>
      </w:r>
      <w:r w:rsidRPr="00372AA2">
        <w:t>+ Д</w:t>
      </w:r>
      <w:r w:rsidRPr="00372AA2">
        <w:rPr>
          <w:vertAlign w:val="subscript"/>
        </w:rPr>
        <w:t>ПРОГНОЗ</w:t>
      </w:r>
      <w:r w:rsidRPr="00372AA2">
        <w:t>)/(Ч</w:t>
      </w:r>
      <w:r w:rsidRPr="00372AA2">
        <w:rPr>
          <w:vertAlign w:val="subscript"/>
        </w:rPr>
        <w:t>5-18</w:t>
      </w:r>
      <w:r w:rsidRPr="00372AA2">
        <w:t xml:space="preserve"> × 100), где:</w:t>
      </w:r>
    </w:p>
    <w:p w:rsidR="005F6A6E" w:rsidRPr="00372AA2" w:rsidRDefault="005F6A6E" w:rsidP="00CD5C7F">
      <w:pPr>
        <w:pStyle w:val="a7"/>
      </w:pPr>
      <w:r w:rsidRPr="00372AA2">
        <w:rPr>
          <w:lang w:val="en-US"/>
        </w:rPr>
        <w:t>N</w:t>
      </w:r>
      <w:r w:rsidRPr="00372AA2">
        <w:rPr>
          <w:vertAlign w:val="subscript"/>
        </w:rPr>
        <w:t xml:space="preserve">ДОД(СОШ) </w:t>
      </w:r>
      <w:r w:rsidRPr="00372AA2">
        <w:t xml:space="preserve">– </w:t>
      </w:r>
      <w:r w:rsidRPr="00372AA2">
        <w:rPr>
          <w:bCs/>
        </w:rPr>
        <w:t>расчетный показатель обеспеченности организациями дополнительного образования</w:t>
      </w:r>
      <w:r w:rsidRPr="00372AA2">
        <w:t xml:space="preserve"> за счет организации мест на программах дополнительного образования, реализуемых на базе дошкольных образовательных и общеобразовательных организаций (кружки и секции при школах, детских садах), мест на 100 детей в возрасте от 5 до 18 лет;</w:t>
      </w:r>
    </w:p>
    <w:p w:rsidR="005F6A6E" w:rsidRPr="00372AA2" w:rsidRDefault="005F6A6E" w:rsidP="00CD5C7F">
      <w:pPr>
        <w:pStyle w:val="a7"/>
      </w:pPr>
      <w:r w:rsidRPr="00372AA2">
        <w:rPr>
          <w:bCs/>
        </w:rPr>
        <w:t>Д</w:t>
      </w:r>
      <w:r w:rsidRPr="00372AA2">
        <w:rPr>
          <w:bCs/>
          <w:vertAlign w:val="subscript"/>
        </w:rPr>
        <w:t xml:space="preserve">ФАКТ </w:t>
      </w:r>
      <w:r w:rsidRPr="00372AA2">
        <w:rPr>
          <w:bCs/>
        </w:rPr>
        <w:t xml:space="preserve">– число детей </w:t>
      </w:r>
      <w:r w:rsidRPr="00372AA2">
        <w:t>в возрасте от 5 до 18 лет, фактически охваченных дополнительным образованием на базе дошкольных образовательных и общеобразовательных организаций в муниципальном районе, человек;</w:t>
      </w:r>
    </w:p>
    <w:p w:rsidR="005F6A6E" w:rsidRPr="00372AA2" w:rsidRDefault="005F6A6E" w:rsidP="00CD5C7F">
      <w:pPr>
        <w:pStyle w:val="a7"/>
      </w:pPr>
      <w:r w:rsidRPr="00372AA2">
        <w:rPr>
          <w:bCs/>
        </w:rPr>
        <w:t>Д</w:t>
      </w:r>
      <w:r w:rsidRPr="00372AA2">
        <w:rPr>
          <w:bCs/>
          <w:vertAlign w:val="subscript"/>
        </w:rPr>
        <w:t xml:space="preserve">ПРОГНОЗ </w:t>
      </w:r>
      <w:r w:rsidR="00FD62EA">
        <w:rPr>
          <w:bCs/>
        </w:rPr>
        <w:t xml:space="preserve">- </w:t>
      </w:r>
      <w:r w:rsidRPr="00372AA2">
        <w:rPr>
          <w:bCs/>
        </w:rPr>
        <w:t xml:space="preserve">число воспитанников </w:t>
      </w:r>
      <w:r w:rsidRPr="00372AA2">
        <w:t>дошкольных образовательных и общеобразовательных организаций в возрасте от 5 до 18 лет, которых дополнительно возможно охватить дополнительным образованием на базе детских садов и школ с учетом ориентиров документов стратегического планирования муниципального района в отношении модели организации образовательной деятельности, человек;</w:t>
      </w:r>
    </w:p>
    <w:p w:rsidR="005F6A6E" w:rsidRPr="00372AA2" w:rsidRDefault="005F6A6E" w:rsidP="00CD5C7F">
      <w:pPr>
        <w:pStyle w:val="a7"/>
      </w:pPr>
      <w:r w:rsidRPr="00372AA2">
        <w:rPr>
          <w:bCs/>
        </w:rPr>
        <w:t>Ч</w:t>
      </w:r>
      <w:r w:rsidRPr="00372AA2">
        <w:rPr>
          <w:bCs/>
          <w:vertAlign w:val="subscript"/>
        </w:rPr>
        <w:t xml:space="preserve">5-18 </w:t>
      </w:r>
      <w:r w:rsidRPr="00372AA2">
        <w:rPr>
          <w:bCs/>
        </w:rPr>
        <w:t xml:space="preserve">– численность детей </w:t>
      </w:r>
      <w:r w:rsidRPr="00372AA2">
        <w:t>в возрасте от 5 до 18 лет в муниципальном районе, человек.</w:t>
      </w:r>
    </w:p>
    <w:p w:rsidR="00803F01" w:rsidRPr="00372AA2" w:rsidRDefault="005F6A6E" w:rsidP="00CD5C7F">
      <w:pPr>
        <w:pStyle w:val="a7"/>
      </w:pPr>
      <w:r w:rsidRPr="00372AA2">
        <w:t>Все демографические показатели для определения значений расчетных показателей принимаются с учетом</w:t>
      </w:r>
      <w:r w:rsidR="00FC5654" w:rsidRPr="00372AA2">
        <w:t xml:space="preserve"> прогнозных на плановый период.</w:t>
      </w:r>
    </w:p>
    <w:p w:rsidR="00B54F73" w:rsidRPr="00372AA2" w:rsidRDefault="00FD62EA" w:rsidP="00CD5C7F">
      <w:pPr>
        <w:pStyle w:val="a7"/>
      </w:pPr>
      <w:r>
        <w:t>4</w:t>
      </w:r>
      <w:r w:rsidR="00B54F73" w:rsidRPr="00372AA2">
        <w:t>) Случаи сокращения размеров земельных участков дошкольных образовательных и общеобразовательных организаций, указанные в пунктах 4 и 5 примечаний к таблице 1 раздела 1.4.1 необходимо выбирать с учетом отнесения муниципального района к климатическому подрайону. Принадлежность муниципального района к климатическим подрайонам представлена в таблице Г.1 Приложения Г РНГП Красноярского края.</w:t>
      </w:r>
    </w:p>
    <w:p w:rsidR="004F3B5D" w:rsidRPr="00372AA2" w:rsidRDefault="004F3B5D" w:rsidP="00CD5C7F">
      <w:pPr>
        <w:pStyle w:val="a7"/>
      </w:pPr>
      <w:r w:rsidRPr="00372AA2">
        <w:rPr>
          <w:b/>
        </w:rPr>
        <w:t>[II]</w:t>
      </w:r>
      <w:r w:rsidRPr="00372AA2">
        <w:t xml:space="preserve"> Расчетный показатель обеспеченности населения спортивными сооружениями, приведенный в таблице 2 раздела 1.4.2 «В области физической культуры и спорта», следует определять исходя из наименования муниципального района.</w:t>
      </w:r>
    </w:p>
    <w:p w:rsidR="004F3B5D" w:rsidRPr="00372AA2" w:rsidRDefault="004F3B5D" w:rsidP="00CD5C7F">
      <w:pPr>
        <w:pStyle w:val="a7"/>
      </w:pPr>
      <w:r w:rsidRPr="00372AA2">
        <w:lastRenderedPageBreak/>
        <w:t xml:space="preserve">Расчетные показатели обеспеченности объектами в таблице 3 раздела 1.4.2 «В области физической культуры и спорта» следует определять с учетом сложившейся системы расселения в муниципальном образовании: групповых систем и автономных населенных пунктов, не входящих в групповые системы расселения. </w:t>
      </w:r>
    </w:p>
    <w:p w:rsidR="004F3B5D" w:rsidRPr="00372AA2" w:rsidRDefault="004F3B5D" w:rsidP="00CD5C7F">
      <w:pPr>
        <w:pStyle w:val="a7"/>
      </w:pPr>
      <w:r w:rsidRPr="00372AA2">
        <w:t xml:space="preserve"> Заполнение расчетных показателей, приведенных в таблице 3 раздела 1.4.2, должно выполняться в соответствии с описанными ниже положениями:</w:t>
      </w:r>
    </w:p>
    <w:p w:rsidR="004F3B5D" w:rsidRPr="00372AA2" w:rsidRDefault="004F3B5D" w:rsidP="00CD5C7F">
      <w:pPr>
        <w:pStyle w:val="a7"/>
      </w:pPr>
      <w:r w:rsidRPr="00372AA2">
        <w:t>в соответствии с приложением</w:t>
      </w:r>
      <w:proofErr w:type="gramStart"/>
      <w:r w:rsidRPr="00372AA2">
        <w:t xml:space="preserve"> Б</w:t>
      </w:r>
      <w:proofErr w:type="gramEnd"/>
      <w:r w:rsidRPr="00372AA2">
        <w:t xml:space="preserve"> РНГП Красноярского края определить принадлежность муниципального района к макрорайону; </w:t>
      </w:r>
    </w:p>
    <w:p w:rsidR="004F3B5D" w:rsidRPr="00372AA2" w:rsidRDefault="004F3B5D" w:rsidP="00CD5C7F">
      <w:pPr>
        <w:pStyle w:val="a7"/>
      </w:pPr>
      <w:r w:rsidRPr="00372AA2">
        <w:t>в соответствии с Приложением</w:t>
      </w:r>
      <w:proofErr w:type="gramStart"/>
      <w:r w:rsidRPr="00372AA2">
        <w:t xml:space="preserve"> В</w:t>
      </w:r>
      <w:proofErr w:type="gramEnd"/>
      <w:r w:rsidRPr="00372AA2">
        <w:t xml:space="preserve"> настоящих модельных МНГП выявить характерные для муниципального района диапазоны групповых систем расселения/отдельных локальных населенных пунктов в зависимости от численности населения;</w:t>
      </w:r>
    </w:p>
    <w:p w:rsidR="004F3B5D" w:rsidRPr="00372AA2" w:rsidRDefault="004F3B5D" w:rsidP="00CD5C7F">
      <w:pPr>
        <w:pStyle w:val="a7"/>
      </w:pPr>
      <w:r w:rsidRPr="00372AA2">
        <w:t xml:space="preserve">включить в местные нормативы градостроительного проектирования значения расчетных показателей обеспеченности объектами только для тех дифференцированных групповых систем расселения/отдельных локальных населенных пунктов, диапазоны по </w:t>
      </w:r>
      <w:proofErr w:type="gramStart"/>
      <w:r w:rsidRPr="00372AA2">
        <w:t>численности</w:t>
      </w:r>
      <w:proofErr w:type="gramEnd"/>
      <w:r w:rsidRPr="00372AA2">
        <w:t xml:space="preserve"> населения которых присутствуют в муниципальном районе. При этом выбирать значения расчетных показателей для макрорайона</w:t>
      </w:r>
      <w:r w:rsidR="000860D4" w:rsidRPr="00372AA2">
        <w:t xml:space="preserve">, к которому относится </w:t>
      </w:r>
      <w:r w:rsidRPr="00372AA2">
        <w:t>муниципальн</w:t>
      </w:r>
      <w:r w:rsidR="000860D4" w:rsidRPr="00372AA2">
        <w:t>ый</w:t>
      </w:r>
      <w:r w:rsidRPr="00372AA2">
        <w:t xml:space="preserve"> район согласно приложению</w:t>
      </w:r>
      <w:proofErr w:type="gramStart"/>
      <w:r w:rsidRPr="00372AA2">
        <w:t xml:space="preserve"> Б</w:t>
      </w:r>
      <w:proofErr w:type="gramEnd"/>
      <w:r w:rsidRPr="00372AA2">
        <w:t xml:space="preserve"> РНГП Красноярского края.</w:t>
      </w:r>
    </w:p>
    <w:p w:rsidR="004F3B5D" w:rsidRPr="00372AA2" w:rsidRDefault="004F3B5D" w:rsidP="00CD5C7F">
      <w:pPr>
        <w:pStyle w:val="a7"/>
      </w:pPr>
      <w:proofErr w:type="gramStart"/>
      <w:r w:rsidRPr="00372AA2">
        <w:t xml:space="preserve">Расчетные показатели обеспеченности объектами местного значения могут быть уточнены для муниципального </w:t>
      </w:r>
      <w:r w:rsidR="000860D4" w:rsidRPr="00372AA2">
        <w:t>района</w:t>
      </w:r>
      <w:r w:rsidRPr="00372AA2">
        <w:t xml:space="preserve"> с учетом фактически сложившейся системы обслуживания населения соответствующими видами объектов, целевых показателей (индикаторов) документов стратегического планирования муниципального </w:t>
      </w:r>
      <w:r w:rsidR="000860D4" w:rsidRPr="00372AA2">
        <w:t>района</w:t>
      </w:r>
      <w:r w:rsidRPr="00372AA2">
        <w:t>, приоритетов населения в градостроительном преобразовании территории.</w:t>
      </w:r>
      <w:proofErr w:type="gramEnd"/>
      <w:r w:rsidRPr="00372AA2">
        <w:t xml:space="preserve"> При этом значения расчетных показателей минимально допустимого уровня обеспеченности объектами местного значения в местных нормативах градостроительного проектирования муниципального </w:t>
      </w:r>
      <w:r w:rsidR="000860D4" w:rsidRPr="00372AA2">
        <w:t>района</w:t>
      </w:r>
      <w:r w:rsidRPr="00372AA2">
        <w:t xml:space="preserve"> не могут быть ниже предельных значений, указанных в</w:t>
      </w:r>
      <w:r w:rsidR="00FC5654" w:rsidRPr="00372AA2">
        <w:br/>
      </w:r>
      <w:r w:rsidRPr="00372AA2">
        <w:t xml:space="preserve">таблице 3.   </w:t>
      </w:r>
    </w:p>
    <w:p w:rsidR="00FE0B73" w:rsidRPr="00372AA2" w:rsidRDefault="00FE0B73" w:rsidP="00CD5C7F">
      <w:pPr>
        <w:pStyle w:val="a7"/>
        <w:rPr>
          <w:lang w:eastAsia="en-US"/>
        </w:rPr>
      </w:pPr>
      <w:r w:rsidRPr="00372AA2">
        <w:rPr>
          <w:b/>
          <w:lang w:eastAsia="en-US"/>
        </w:rPr>
        <w:t>[III]</w:t>
      </w:r>
      <w:r w:rsidRPr="00372AA2">
        <w:rPr>
          <w:lang w:eastAsia="en-US"/>
        </w:rPr>
        <w:t xml:space="preserve"> </w:t>
      </w:r>
      <w:r w:rsidRPr="00372AA2">
        <w:t>Заполнение расчетных показателей, приведенных в таблице 4 раздела 1.4.3 «В области молодежной политики», должно выполняться в соответствии с описанными ниже положениями:</w:t>
      </w:r>
    </w:p>
    <w:p w:rsidR="00FE0B73" w:rsidRPr="00372AA2" w:rsidRDefault="00FC5654" w:rsidP="00CD5C7F">
      <w:pPr>
        <w:pStyle w:val="a7"/>
      </w:pPr>
      <w:r w:rsidRPr="00372AA2">
        <w:t xml:space="preserve">1) </w:t>
      </w:r>
      <w:r w:rsidR="00FE0B73" w:rsidRPr="00372AA2">
        <w:t xml:space="preserve">Значение расчетного показателя обеспеченности учреждениями по работе с детьми и молодежью необходимо выбирать исходя из принадлежности муниципального района к группе муниципальных образований по критерию «Дифференциация территории по степени урбанизации» в соответствии с таблицей Б.2 приложения Б РНГП Красноярского края. </w:t>
      </w:r>
    </w:p>
    <w:p w:rsidR="005D3F32" w:rsidRPr="00372AA2" w:rsidRDefault="00FD62EA" w:rsidP="00CD5C7F">
      <w:pPr>
        <w:pStyle w:val="a7"/>
      </w:pPr>
      <w:r w:rsidRPr="00372AA2">
        <w:rPr>
          <w:b/>
        </w:rPr>
        <w:t xml:space="preserve"> </w:t>
      </w:r>
      <w:proofErr w:type="gramStart"/>
      <w:r w:rsidR="005D3F32" w:rsidRPr="00372AA2">
        <w:rPr>
          <w:b/>
        </w:rPr>
        <w:t>[I</w:t>
      </w:r>
      <w:r w:rsidR="005D3F32" w:rsidRPr="00372AA2">
        <w:rPr>
          <w:b/>
          <w:lang w:val="en-US"/>
        </w:rPr>
        <w:t>V</w:t>
      </w:r>
      <w:r w:rsidR="005D3F32" w:rsidRPr="00372AA2">
        <w:rPr>
          <w:b/>
        </w:rPr>
        <w:t>]</w:t>
      </w:r>
      <w:r w:rsidR="005D3F32" w:rsidRPr="00372AA2">
        <w:t xml:space="preserve"> Расчетные показатели обеспеченности населения общедоступными библиотеками, объектами культурно-досугового (клубного) типа, приведенные в таблице 6 раздела 1.4.5 «В области культуры и искусства», следует определять с учетом отнесения муниципального района к макрорайону в региональной системе расселения и с учетом сложившейся системы расселения в муниципальном образовании: групповых систем и автономных населенных пунктов, не входящих в групповые системы расселения.</w:t>
      </w:r>
      <w:proofErr w:type="gramEnd"/>
      <w:r w:rsidR="005D3F32" w:rsidRPr="00372AA2">
        <w:t xml:space="preserve">  Заполнение расчетных показателей должно выполняться в соответствии с описанными ниже положениями:</w:t>
      </w:r>
    </w:p>
    <w:p w:rsidR="005D3F32" w:rsidRPr="00372AA2" w:rsidRDefault="005D3F32" w:rsidP="00CD5C7F">
      <w:pPr>
        <w:pStyle w:val="a4"/>
      </w:pPr>
      <w:r w:rsidRPr="00372AA2">
        <w:t>в соответствии с приложением</w:t>
      </w:r>
      <w:proofErr w:type="gramStart"/>
      <w:r w:rsidRPr="00372AA2">
        <w:t xml:space="preserve"> Б</w:t>
      </w:r>
      <w:proofErr w:type="gramEnd"/>
      <w:r w:rsidRPr="00372AA2">
        <w:t xml:space="preserve"> РНГП Красноярского края определить принадлежность муниципального района к макрорайону; </w:t>
      </w:r>
    </w:p>
    <w:p w:rsidR="005D3F32" w:rsidRPr="00372AA2" w:rsidRDefault="005D3F32" w:rsidP="00CD5C7F">
      <w:pPr>
        <w:pStyle w:val="a4"/>
      </w:pPr>
      <w:r w:rsidRPr="00372AA2">
        <w:t>соответствии с Приложение</w:t>
      </w:r>
      <w:proofErr w:type="gramStart"/>
      <w:r w:rsidRPr="00372AA2">
        <w:t xml:space="preserve"> В</w:t>
      </w:r>
      <w:proofErr w:type="gramEnd"/>
      <w:r w:rsidRPr="00372AA2">
        <w:t xml:space="preserve"> </w:t>
      </w:r>
      <w:r w:rsidR="00B20097" w:rsidRPr="00372AA2">
        <w:t xml:space="preserve">настоящих модельных МНГП </w:t>
      </w:r>
      <w:r w:rsidRPr="00372AA2">
        <w:t xml:space="preserve">выявить характерные для муниципального </w:t>
      </w:r>
      <w:r w:rsidR="00B20097" w:rsidRPr="00372AA2">
        <w:t>района</w:t>
      </w:r>
      <w:r w:rsidRPr="00372AA2">
        <w:t xml:space="preserve"> диапазоны групповых систем </w:t>
      </w:r>
      <w:r w:rsidRPr="00372AA2">
        <w:lastRenderedPageBreak/>
        <w:t>расселения/отдельных локальных населенных пунктов в зависимости от численности населения;</w:t>
      </w:r>
    </w:p>
    <w:p w:rsidR="005D3F32" w:rsidRPr="00372AA2" w:rsidRDefault="005D3F32" w:rsidP="00CD5C7F">
      <w:pPr>
        <w:pStyle w:val="a4"/>
      </w:pPr>
      <w:r w:rsidRPr="00372AA2">
        <w:t xml:space="preserve">включить в местные нормативы градостроительного проектирования значения расчетных показателей обеспеченности объектами только для тех дифференцированных групповых систем расселения/отдельных локальных населенных пунктов, диапазоны по </w:t>
      </w:r>
      <w:proofErr w:type="gramStart"/>
      <w:r w:rsidRPr="00372AA2">
        <w:t>численности</w:t>
      </w:r>
      <w:proofErr w:type="gramEnd"/>
      <w:r w:rsidRPr="00372AA2">
        <w:t xml:space="preserve"> населения которых присутствуют в муниципальном </w:t>
      </w:r>
      <w:r w:rsidR="00640F9B" w:rsidRPr="00372AA2">
        <w:t>районе</w:t>
      </w:r>
      <w:r w:rsidR="00B20097" w:rsidRPr="00372AA2">
        <w:t xml:space="preserve"> и соответствуют макрорайону, к которому относится муниципальный район. </w:t>
      </w:r>
    </w:p>
    <w:p w:rsidR="00FE0B73" w:rsidRPr="00372AA2" w:rsidRDefault="005D3F32" w:rsidP="00CD5C7F">
      <w:pPr>
        <w:pStyle w:val="a7"/>
      </w:pPr>
      <w:proofErr w:type="gramStart"/>
      <w:r w:rsidRPr="00372AA2">
        <w:t xml:space="preserve">Расчетные показатели обеспеченности объектами местного значения могут быть уточнены для муниципального </w:t>
      </w:r>
      <w:r w:rsidR="00B20097" w:rsidRPr="00372AA2">
        <w:t xml:space="preserve">района </w:t>
      </w:r>
      <w:r w:rsidRPr="00372AA2">
        <w:t xml:space="preserve">с учетом фактически сложившейся системы обслуживания населения соответствующими видами объектов, целевых показателей (индикаторов) документов стратегического планирования муниципального </w:t>
      </w:r>
      <w:r w:rsidR="00B20097" w:rsidRPr="00372AA2">
        <w:t>района</w:t>
      </w:r>
      <w:r w:rsidRPr="00372AA2">
        <w:t>, приоритетов населения в градостроительном преобразовании территории.</w:t>
      </w:r>
      <w:proofErr w:type="gramEnd"/>
      <w:r w:rsidRPr="00372AA2">
        <w:t xml:space="preserve"> При этом значения расчетных показателей минимально допустимого уровня обеспеченности объектами местного значения в местных нормативах градостроительного проектирования муниципального </w:t>
      </w:r>
      <w:r w:rsidR="00297977" w:rsidRPr="00372AA2">
        <w:t>района</w:t>
      </w:r>
      <w:r w:rsidRPr="00372AA2">
        <w:t xml:space="preserve"> не могут быть ниже предельных значений, указанных в </w:t>
      </w:r>
      <w:r w:rsidR="00FC5654" w:rsidRPr="00372AA2">
        <w:br/>
      </w:r>
      <w:r w:rsidRPr="00372AA2">
        <w:t>таблице 6</w:t>
      </w:r>
      <w:r w:rsidR="00B20097" w:rsidRPr="00372AA2">
        <w:t>.</w:t>
      </w:r>
    </w:p>
    <w:p w:rsidR="003741EB" w:rsidRPr="00372AA2" w:rsidRDefault="00195F3B" w:rsidP="00CD5C7F">
      <w:pPr>
        <w:pStyle w:val="a7"/>
      </w:pPr>
      <w:r w:rsidRPr="00372AA2">
        <w:t>[V]</w:t>
      </w:r>
      <w:r w:rsidR="003741EB" w:rsidRPr="00372AA2">
        <w:t xml:space="preserve"> Заполнение расчетных показателей, приведенных в разделе </w:t>
      </w:r>
      <w:r w:rsidR="00912B86">
        <w:fldChar w:fldCharType="begin"/>
      </w:r>
      <w:r w:rsidR="00912B86">
        <w:instrText xml:space="preserve"> REF _Ref138433330 \r \h  \* MERGEFORMAT </w:instrText>
      </w:r>
      <w:r w:rsidR="00912B86">
        <w:fldChar w:fldCharType="separate"/>
      </w:r>
      <w:r w:rsidR="00D64A4F">
        <w:t>1.4.7</w:t>
      </w:r>
      <w:r w:rsidR="00912B86">
        <w:fldChar w:fldCharType="end"/>
      </w:r>
      <w:r w:rsidR="003741EB" w:rsidRPr="00372AA2">
        <w:t xml:space="preserve"> «В области жилищного строительства.</w:t>
      </w:r>
    </w:p>
    <w:p w:rsidR="003741EB" w:rsidRPr="00372AA2" w:rsidRDefault="003741EB" w:rsidP="00CD5C7F">
      <w:pPr>
        <w:pStyle w:val="a7"/>
      </w:pPr>
      <w:r w:rsidRPr="00372AA2">
        <w:t xml:space="preserve">а) Значение расчетных показателей </w:t>
      </w:r>
      <w:proofErr w:type="gramStart"/>
      <w:r w:rsidRPr="00372AA2">
        <w:t>в</w:t>
      </w:r>
      <w:proofErr w:type="gramEnd"/>
      <w:r w:rsidR="00D66C14" w:rsidRPr="00372AA2">
        <w:t xml:space="preserve"> </w:t>
      </w:r>
      <w:proofErr w:type="gramStart"/>
      <w:r w:rsidR="00D66C14" w:rsidRPr="00372AA2">
        <w:t>таблицей</w:t>
      </w:r>
      <w:proofErr w:type="gramEnd"/>
      <w:r w:rsidRPr="00372AA2">
        <w:t xml:space="preserve"> </w:t>
      </w:r>
      <w:r w:rsidR="00D66C14" w:rsidRPr="00372AA2">
        <w:t>(</w:t>
      </w:r>
      <w:r w:rsidR="00912B86">
        <w:fldChar w:fldCharType="begin"/>
      </w:r>
      <w:r w:rsidR="00912B86">
        <w:instrText xml:space="preserve"> REF _Ref138614881 \h  \* MERGEFORMAT </w:instrText>
      </w:r>
      <w:r w:rsidR="00912B86">
        <w:fldChar w:fldCharType="separate"/>
      </w:r>
      <w:r w:rsidR="00D64A4F" w:rsidRPr="00372AA2">
        <w:t xml:space="preserve">Таблица </w:t>
      </w:r>
      <w:r w:rsidR="00D64A4F">
        <w:t>8</w:t>
      </w:r>
      <w:r w:rsidR="00912B86">
        <w:fldChar w:fldCharType="end"/>
      </w:r>
      <w:r w:rsidR="00D66C14" w:rsidRPr="00372AA2">
        <w:t>)</w:t>
      </w:r>
      <w:r w:rsidR="00451F8E" w:rsidRPr="00372AA2">
        <w:t xml:space="preserve"> </w:t>
      </w:r>
      <w:r w:rsidRPr="00372AA2">
        <w:t xml:space="preserve">раздела </w:t>
      </w:r>
      <w:r w:rsidR="00912B86">
        <w:fldChar w:fldCharType="begin"/>
      </w:r>
      <w:r w:rsidR="00912B86">
        <w:instrText xml:space="preserve"> REF _Ref138433330 \r \h  \* MERGEFORMAT </w:instrText>
      </w:r>
      <w:r w:rsidR="00912B86">
        <w:fldChar w:fldCharType="separate"/>
      </w:r>
      <w:r w:rsidR="00D64A4F">
        <w:t>1.4.7</w:t>
      </w:r>
      <w:r w:rsidR="00912B86">
        <w:fldChar w:fldCharType="end"/>
      </w:r>
      <w:r w:rsidRPr="00372AA2">
        <w:t xml:space="preserve"> «В области жилищного строительства», должно выполняться в соответствии с описанными ниже положениями:</w:t>
      </w:r>
    </w:p>
    <w:p w:rsidR="003741EB" w:rsidRPr="00372AA2" w:rsidRDefault="003741EB" w:rsidP="00CD5C7F">
      <w:pPr>
        <w:pStyle w:val="a4"/>
      </w:pPr>
      <w:r w:rsidRPr="00372AA2">
        <w:t>определите к какому макрорайону относится ваш муниципальный район, в соответствии с Таблице Б1 Приложения</w:t>
      </w:r>
      <w:proofErr w:type="gramStart"/>
      <w:r w:rsidRPr="00372AA2">
        <w:t xml:space="preserve"> Б</w:t>
      </w:r>
      <w:proofErr w:type="gramEnd"/>
      <w:r w:rsidRPr="00372AA2">
        <w:t xml:space="preserve"> РНГП Красноярского края;</w:t>
      </w:r>
    </w:p>
    <w:p w:rsidR="003741EB" w:rsidRPr="00372AA2" w:rsidRDefault="003741EB" w:rsidP="00CD5C7F">
      <w:pPr>
        <w:pStyle w:val="a4"/>
      </w:pPr>
      <w:r w:rsidRPr="00372AA2">
        <w:t>вставить</w:t>
      </w:r>
      <w:r w:rsidR="00D66C14" w:rsidRPr="00372AA2">
        <w:t xml:space="preserve"> таблица</w:t>
      </w:r>
      <w:r w:rsidR="00451F8E" w:rsidRPr="00372AA2">
        <w:t xml:space="preserve"> </w:t>
      </w:r>
      <w:r w:rsidR="00D66C14" w:rsidRPr="00372AA2">
        <w:t>(</w:t>
      </w:r>
      <w:r w:rsidR="00912B86">
        <w:fldChar w:fldCharType="begin"/>
      </w:r>
      <w:r w:rsidR="00912B86">
        <w:instrText xml:space="preserve"> REF _Ref138614881 \h  \* MERGEFORMAT </w:instrText>
      </w:r>
      <w:r w:rsidR="00912B86">
        <w:fldChar w:fldCharType="separate"/>
      </w:r>
      <w:r w:rsidR="00D64A4F" w:rsidRPr="00372AA2">
        <w:t xml:space="preserve">Таблица </w:t>
      </w:r>
      <w:r w:rsidR="00D64A4F">
        <w:t>8</w:t>
      </w:r>
      <w:r w:rsidR="00912B86">
        <w:fldChar w:fldCharType="end"/>
      </w:r>
      <w:r w:rsidR="00D66C14" w:rsidRPr="00372AA2">
        <w:t>)</w:t>
      </w:r>
      <w:r w:rsidRPr="00372AA2">
        <w:t xml:space="preserve"> в МНГП </w:t>
      </w:r>
      <w:proofErr w:type="gramStart"/>
      <w:r w:rsidRPr="00372AA2">
        <w:t>с</w:t>
      </w:r>
      <w:proofErr w:type="gramEnd"/>
      <w:r w:rsidRPr="00372AA2">
        <w:t xml:space="preserve"> </w:t>
      </w:r>
      <w:proofErr w:type="gramStart"/>
      <w:r w:rsidRPr="00372AA2">
        <w:t>в</w:t>
      </w:r>
      <w:proofErr w:type="gramEnd"/>
      <w:r w:rsidRPr="00372AA2">
        <w:t xml:space="preserve"> соответствии с наименованием </w:t>
      </w:r>
      <w:r w:rsidR="00A611D1" w:rsidRPr="00372AA2">
        <w:t>макрорайона</w:t>
      </w:r>
      <w:r w:rsidRPr="00372AA2">
        <w:t xml:space="preserve">; </w:t>
      </w:r>
    </w:p>
    <w:p w:rsidR="003741EB" w:rsidRPr="00372AA2" w:rsidRDefault="003741EB" w:rsidP="00CD5C7F">
      <w:pPr>
        <w:pStyle w:val="a4"/>
      </w:pPr>
      <w:r w:rsidRPr="00372AA2">
        <w:t xml:space="preserve">в примечании использовать позиции, которые определены как общие требования, и соответствующие для конкретного </w:t>
      </w:r>
      <w:r w:rsidR="00A611D1" w:rsidRPr="00372AA2">
        <w:t>макрорайона</w:t>
      </w:r>
      <w:r w:rsidRPr="00372AA2">
        <w:t xml:space="preserve"> (например, понижающие коэффициенты);</w:t>
      </w:r>
    </w:p>
    <w:p w:rsidR="00A611D1" w:rsidRPr="00372AA2" w:rsidRDefault="003741EB" w:rsidP="00CD5C7F">
      <w:pPr>
        <w:pStyle w:val="a7"/>
      </w:pPr>
      <w:r w:rsidRPr="00372AA2">
        <w:t>б) Заполнение расчетных показателей, приведенных в</w:t>
      </w:r>
      <w:r w:rsidR="00D66C14" w:rsidRPr="00372AA2">
        <w:t xml:space="preserve"> таблице (</w:t>
      </w:r>
      <w:r w:rsidR="0072280B" w:rsidRPr="00372AA2">
        <w:t>Таблица 9)</w:t>
      </w:r>
      <w:r w:rsidR="00451F8E" w:rsidRPr="00372AA2">
        <w:t xml:space="preserve"> </w:t>
      </w:r>
      <w:r w:rsidRPr="00372AA2">
        <w:t xml:space="preserve">Предельная расчетная плотность населения элемента планировочной структуры раздела </w:t>
      </w:r>
      <w:r w:rsidR="00912B86">
        <w:fldChar w:fldCharType="begin"/>
      </w:r>
      <w:r w:rsidR="00912B86">
        <w:instrText xml:space="preserve"> REF _Ref138433330 \r \h  \* MERGEFORMAT </w:instrText>
      </w:r>
      <w:r w:rsidR="00912B86">
        <w:fldChar w:fldCharType="separate"/>
      </w:r>
      <w:r w:rsidR="00D64A4F">
        <w:t>1.4.7</w:t>
      </w:r>
      <w:r w:rsidR="00912B86">
        <w:fldChar w:fldCharType="end"/>
      </w:r>
      <w:r w:rsidR="00A611D1" w:rsidRPr="00372AA2">
        <w:t>, должно выполняться в соответствии с описанными ниже положениями:</w:t>
      </w:r>
    </w:p>
    <w:p w:rsidR="00A611D1" w:rsidRPr="00372AA2" w:rsidRDefault="00A611D1" w:rsidP="00CD5C7F">
      <w:pPr>
        <w:pStyle w:val="a4"/>
      </w:pPr>
      <w:r w:rsidRPr="00372AA2">
        <w:t>определите к какому макрорайону относится ваш муниципальный район, в соответствии с Таблице</w:t>
      </w:r>
      <w:r w:rsidR="00D66C14" w:rsidRPr="00372AA2">
        <w:t>й</w:t>
      </w:r>
      <w:r w:rsidRPr="00372AA2">
        <w:t xml:space="preserve"> Б1 Приложения</w:t>
      </w:r>
      <w:proofErr w:type="gramStart"/>
      <w:r w:rsidRPr="00372AA2">
        <w:t xml:space="preserve"> Б</w:t>
      </w:r>
      <w:proofErr w:type="gramEnd"/>
      <w:r w:rsidRPr="00372AA2">
        <w:t xml:space="preserve"> РНГП Красноярского края;</w:t>
      </w:r>
    </w:p>
    <w:p w:rsidR="003741EB" w:rsidRPr="00372AA2" w:rsidRDefault="00A611D1" w:rsidP="00CD5C7F">
      <w:pPr>
        <w:pStyle w:val="a4"/>
      </w:pPr>
      <w:r w:rsidRPr="00372AA2">
        <w:t xml:space="preserve"> </w:t>
      </w:r>
      <w:r w:rsidR="003741EB" w:rsidRPr="00372AA2">
        <w:t>вста</w:t>
      </w:r>
      <w:r w:rsidRPr="00372AA2">
        <w:t>вьте таблицу 9 с соответствующими столбцами макрорайонов</w:t>
      </w:r>
      <w:r w:rsidR="003741EB" w:rsidRPr="00372AA2">
        <w:t xml:space="preserve"> в основную часть МНГП с примечаниями. Необходимо уточнить в п.5 примечания ссылку на номер раздела соответствующего готовой редакции МНГП.</w:t>
      </w:r>
    </w:p>
    <w:p w:rsidR="003741EB" w:rsidRPr="00372AA2" w:rsidRDefault="003741EB" w:rsidP="00CD5C7F">
      <w:pPr>
        <w:pStyle w:val="a7"/>
      </w:pPr>
      <w:r w:rsidRPr="00372AA2">
        <w:t xml:space="preserve">в) Заполнение расчетных показателей, приведенных </w:t>
      </w:r>
      <w:proofErr w:type="gramStart"/>
      <w:r w:rsidRPr="00372AA2">
        <w:t>в</w:t>
      </w:r>
      <w:proofErr w:type="gramEnd"/>
      <w:r w:rsidRPr="00372AA2">
        <w:t xml:space="preserve"> </w:t>
      </w:r>
      <w:r w:rsidR="00912B86">
        <w:fldChar w:fldCharType="begin"/>
      </w:r>
      <w:r w:rsidR="00912B86">
        <w:instrText xml:space="preserve"> REF _Ref132368558 \h  \* MERGEFORMAT </w:instrText>
      </w:r>
      <w:r w:rsidR="00912B86">
        <w:fldChar w:fldCharType="separate"/>
      </w:r>
      <w:proofErr w:type="gramStart"/>
      <w:r w:rsidR="00D64A4F" w:rsidRPr="00372AA2">
        <w:t>Таблица</w:t>
      </w:r>
      <w:proofErr w:type="gramEnd"/>
      <w:r w:rsidR="00D64A4F" w:rsidRPr="00372AA2">
        <w:t xml:space="preserve"> </w:t>
      </w:r>
      <w:r w:rsidR="00912B86">
        <w:fldChar w:fldCharType="end"/>
      </w:r>
      <w:r w:rsidRPr="00372AA2">
        <w:t xml:space="preserve"> Расчетные показатели минимально допустимых размеров площадок придомового благоустройства различного функционального назначения в области жилищного строительства, должно выполняться в соответствии с описанными ниже положениями:</w:t>
      </w:r>
    </w:p>
    <w:p w:rsidR="000750E7" w:rsidRPr="00372AA2" w:rsidRDefault="000750E7" w:rsidP="00CD5C7F">
      <w:pPr>
        <w:pStyle w:val="a4"/>
      </w:pPr>
      <w:r w:rsidRPr="00372AA2">
        <w:t>определите к какому макрорайону относится ваш муниципальный район, в соответствии с Таблице</w:t>
      </w:r>
      <w:r w:rsidR="00D66C14" w:rsidRPr="00372AA2">
        <w:t>й</w:t>
      </w:r>
      <w:r w:rsidRPr="00372AA2">
        <w:t xml:space="preserve"> Б1 Приложения</w:t>
      </w:r>
      <w:proofErr w:type="gramStart"/>
      <w:r w:rsidRPr="00372AA2">
        <w:t xml:space="preserve"> Б</w:t>
      </w:r>
      <w:proofErr w:type="gramEnd"/>
      <w:r w:rsidRPr="00372AA2">
        <w:t xml:space="preserve"> РНГП Красноярского края;</w:t>
      </w:r>
    </w:p>
    <w:p w:rsidR="003741EB" w:rsidRPr="00372AA2" w:rsidRDefault="003741EB" w:rsidP="00CD5C7F">
      <w:pPr>
        <w:pStyle w:val="a4"/>
      </w:pPr>
      <w:r w:rsidRPr="00372AA2">
        <w:t>выбрать строки и столбцы</w:t>
      </w:r>
      <w:r w:rsidR="00D66C14" w:rsidRPr="00372AA2">
        <w:t xml:space="preserve"> таблица</w:t>
      </w:r>
      <w:r w:rsidRPr="00372AA2">
        <w:t xml:space="preserve"> </w:t>
      </w:r>
      <w:r w:rsidR="00D66C14" w:rsidRPr="00372AA2">
        <w:t>(</w:t>
      </w:r>
      <w:r w:rsidR="00912B86">
        <w:fldChar w:fldCharType="begin"/>
      </w:r>
      <w:r w:rsidR="00912B86">
        <w:instrText xml:space="preserve"> REF _Ref132368558 \h  \* MERGEFORMAT </w:instrText>
      </w:r>
      <w:r w:rsidR="00912B86">
        <w:fldChar w:fldCharType="separate"/>
      </w:r>
      <w:r w:rsidR="00D64A4F" w:rsidRPr="00372AA2">
        <w:t xml:space="preserve">Таблица </w:t>
      </w:r>
      <w:r w:rsidR="00912B86">
        <w:fldChar w:fldCharType="end"/>
      </w:r>
      <w:r w:rsidR="00D66C14" w:rsidRPr="00372AA2">
        <w:t xml:space="preserve">) </w:t>
      </w:r>
      <w:r w:rsidRPr="00372AA2">
        <w:t xml:space="preserve">в соответствии с наименованием </w:t>
      </w:r>
      <w:r w:rsidR="000750E7" w:rsidRPr="00372AA2">
        <w:t>макрорайоном</w:t>
      </w:r>
      <w:r w:rsidRPr="00372AA2">
        <w:t>;</w:t>
      </w:r>
    </w:p>
    <w:p w:rsidR="003741EB" w:rsidRPr="00372AA2" w:rsidRDefault="003741EB" w:rsidP="00CD5C7F">
      <w:pPr>
        <w:pStyle w:val="a4"/>
      </w:pPr>
      <w:r w:rsidRPr="00372AA2">
        <w:t>занести соответствующие выбранным данным значения расчетных показателей в таблицу.</w:t>
      </w:r>
    </w:p>
    <w:p w:rsidR="00195F3B" w:rsidRPr="00372AA2" w:rsidRDefault="00195F3B" w:rsidP="000750E7">
      <w:pPr>
        <w:pStyle w:val="ConsPlusNormal"/>
        <w:ind w:firstLine="0"/>
        <w:jc w:val="both"/>
        <w:rPr>
          <w:rFonts w:ascii="Times New Roman" w:hAnsi="Times New Roman" w:cs="Times New Roman"/>
          <w:sz w:val="24"/>
          <w:szCs w:val="24"/>
        </w:rPr>
      </w:pPr>
    </w:p>
    <w:p w:rsidR="00486A26" w:rsidRPr="00372AA2" w:rsidRDefault="00195F3B" w:rsidP="00CD5C7F">
      <w:pPr>
        <w:pStyle w:val="a7"/>
      </w:pPr>
      <w:r w:rsidRPr="00372AA2">
        <w:rPr>
          <w:b/>
        </w:rPr>
        <w:lastRenderedPageBreak/>
        <w:t>[</w:t>
      </w:r>
      <w:r w:rsidRPr="00372AA2">
        <w:rPr>
          <w:b/>
          <w:lang w:val="en-US"/>
        </w:rPr>
        <w:t>V</w:t>
      </w:r>
      <w:r w:rsidR="009F553C" w:rsidRPr="00372AA2">
        <w:rPr>
          <w:b/>
          <w:lang w:val="en-US"/>
        </w:rPr>
        <w:t>I</w:t>
      </w:r>
      <w:r w:rsidRPr="00372AA2">
        <w:rPr>
          <w:b/>
        </w:rPr>
        <w:t>]</w:t>
      </w:r>
      <w:r w:rsidR="00486A26" w:rsidRPr="00372AA2">
        <w:t xml:space="preserve"> Заполнение расчетных показателей, приведенных в</w:t>
      </w:r>
      <w:r w:rsidR="00D66C14" w:rsidRPr="00372AA2">
        <w:t xml:space="preserve"> таблице</w:t>
      </w:r>
      <w:r w:rsidR="00486A26" w:rsidRPr="00372AA2">
        <w:t xml:space="preserve"> </w:t>
      </w:r>
      <w:r w:rsidR="00D66C14" w:rsidRPr="00372AA2">
        <w:t>(</w:t>
      </w:r>
      <w:r w:rsidR="00912B86">
        <w:fldChar w:fldCharType="begin"/>
      </w:r>
      <w:r w:rsidR="00912B86">
        <w:instrText xml:space="preserve"> REF _Ref138615122 \h  \* MERGEFORMAT </w:instrText>
      </w:r>
      <w:r w:rsidR="00912B86">
        <w:fldChar w:fldCharType="separate"/>
      </w:r>
      <w:r w:rsidR="00D64A4F" w:rsidRPr="00372AA2">
        <w:t xml:space="preserve">Таблица </w:t>
      </w:r>
      <w:r w:rsidR="00D64A4F">
        <w:t>10</w:t>
      </w:r>
      <w:r w:rsidR="00912B86">
        <w:fldChar w:fldCharType="end"/>
      </w:r>
      <w:r w:rsidR="00D66C14" w:rsidRPr="00372AA2">
        <w:t>)</w:t>
      </w:r>
      <w:r w:rsidR="00486A26" w:rsidRPr="00372AA2">
        <w:t xml:space="preserve"> раздела 1.4.8 «В области благоустройства и массового отдыха населения», должно выполняться в соответствии с описанными ниже положениями:</w:t>
      </w:r>
    </w:p>
    <w:p w:rsidR="00486A26" w:rsidRPr="00372AA2" w:rsidRDefault="00486A26" w:rsidP="00CD5C7F">
      <w:pPr>
        <w:pStyle w:val="a4"/>
      </w:pPr>
      <w:r w:rsidRPr="00372AA2">
        <w:t>определите к какому макрорайону относится ваш муниципальный район, в соответствии с Таблице</w:t>
      </w:r>
      <w:r w:rsidR="00D66C14" w:rsidRPr="00372AA2">
        <w:t>й</w:t>
      </w:r>
      <w:r w:rsidRPr="00372AA2">
        <w:t xml:space="preserve"> Б1 Приложения</w:t>
      </w:r>
      <w:proofErr w:type="gramStart"/>
      <w:r w:rsidRPr="00372AA2">
        <w:t xml:space="preserve"> Б</w:t>
      </w:r>
      <w:proofErr w:type="gramEnd"/>
      <w:r w:rsidRPr="00372AA2">
        <w:t xml:space="preserve"> РНГП Красноярского края;</w:t>
      </w:r>
    </w:p>
    <w:p w:rsidR="00486A26" w:rsidRPr="00372AA2" w:rsidRDefault="00486A26" w:rsidP="00CD5C7F">
      <w:pPr>
        <w:pStyle w:val="a4"/>
      </w:pPr>
      <w:r w:rsidRPr="00372AA2">
        <w:t>выбрать строки и столбцы в соответствии с наименованием макрорайоном;</w:t>
      </w:r>
    </w:p>
    <w:p w:rsidR="00053547" w:rsidRPr="00372AA2" w:rsidRDefault="00486A26" w:rsidP="00CD5C7F">
      <w:pPr>
        <w:pStyle w:val="a4"/>
      </w:pPr>
      <w:r w:rsidRPr="00372AA2">
        <w:t>занести соответствующие выбранным данным значения расчетных показателей в таблицу.</w:t>
      </w:r>
    </w:p>
    <w:p w:rsidR="00053547" w:rsidRPr="00372AA2" w:rsidRDefault="009F553C" w:rsidP="00CD5C7F">
      <w:pPr>
        <w:pStyle w:val="a7"/>
      </w:pPr>
      <w:r w:rsidRPr="00372AA2">
        <w:t xml:space="preserve">[VII] </w:t>
      </w:r>
      <w:r w:rsidR="00053547" w:rsidRPr="00372AA2">
        <w:t>Значения расчетного показателя – расчетное количество индивидуальных легковых автомобилей на расчетный срок следует выбирать исходя из принадлежности муниципального района к территории макрорайона.</w:t>
      </w:r>
      <w:r w:rsidR="004B1AA7" w:rsidRPr="00372AA2">
        <w:t xml:space="preserve"> Принадлежность муниципального района к макрорайону необходимо определять в соответствии с таблицей Б.1 приложения Б РНГП Красноярского края.</w:t>
      </w:r>
    </w:p>
    <w:p w:rsidR="00053547" w:rsidRPr="00372AA2" w:rsidRDefault="00053547" w:rsidP="00CD5C7F">
      <w:pPr>
        <w:pStyle w:val="a7"/>
      </w:pPr>
      <w:r w:rsidRPr="00372AA2">
        <w:t xml:space="preserve">Уровень обеспеченности индивидуальными легковыми автомобилями принимается </w:t>
      </w:r>
      <w:proofErr w:type="gramStart"/>
      <w:r w:rsidRPr="00372AA2">
        <w:t>равным</w:t>
      </w:r>
      <w:proofErr w:type="gramEnd"/>
      <w:r w:rsidRPr="00372AA2">
        <w:t xml:space="preserve"> указанному</w:t>
      </w:r>
      <w:r w:rsidR="00D66C14" w:rsidRPr="00372AA2">
        <w:t xml:space="preserve"> в таблице (</w:t>
      </w:r>
      <w:r w:rsidR="00912B86">
        <w:fldChar w:fldCharType="begin"/>
      </w:r>
      <w:r w:rsidR="00912B86">
        <w:instrText xml:space="preserve"> REF _Ref138402684 \h  \* MERGEFORMAT </w:instrText>
      </w:r>
      <w:r w:rsidR="00912B86">
        <w:fldChar w:fldCharType="separate"/>
      </w:r>
      <w:r w:rsidR="00D64A4F" w:rsidRPr="00372AA2">
        <w:t xml:space="preserve">Таблица </w:t>
      </w:r>
      <w:r w:rsidR="00D64A4F">
        <w:t>12</w:t>
      </w:r>
      <w:r w:rsidR="00912B86">
        <w:fldChar w:fldCharType="end"/>
      </w:r>
      <w:r w:rsidR="00D66C14" w:rsidRPr="00372AA2">
        <w:t>)</w:t>
      </w:r>
      <w:r w:rsidRPr="00372AA2">
        <w:t xml:space="preserve"> значению в случае отсутствия данных по существующему уровню обеспеченности индивидуальными легковыми автомобилями на территории муниципального района. При наличии статистической информации о зарегистрированных транспортных средствах в муниципальном районе данный расчетный показатель корректируется согласно следующим правилам:</w:t>
      </w:r>
    </w:p>
    <w:p w:rsidR="00053547" w:rsidRPr="00372AA2" w:rsidRDefault="00053547" w:rsidP="00233396">
      <w:pPr>
        <w:pStyle w:val="a4"/>
      </w:pPr>
      <w:r w:rsidRPr="00372AA2">
        <w:t>в случае если существующий уровень обеспеченности индивидуальными легковыми автомобилями в муниципальном районе составляет до 350 индивидуальных легковых автомобилей на 1000 человек, для получения прогнозного расчетного показателя необходимо существующий уровень обеспеченности увеличить на 30%;</w:t>
      </w:r>
    </w:p>
    <w:p w:rsidR="00053547" w:rsidRPr="00372AA2" w:rsidRDefault="00053547" w:rsidP="00233396">
      <w:pPr>
        <w:pStyle w:val="a4"/>
      </w:pPr>
      <w:r w:rsidRPr="00372AA2">
        <w:t>в случае если существующий уровень обеспеченности индивидуальными легковыми автомобилями в муниципальном районе более 350 индивидуальных легковых автомобилей на 1000 человек, для получения прогнозного расчетного показателя необходимо существующий уровень обеспеченности увеличить на 15%.</w:t>
      </w:r>
    </w:p>
    <w:p w:rsidR="004B0B4C" w:rsidRPr="00372AA2" w:rsidRDefault="00FC5654" w:rsidP="00451F8E">
      <w:pPr>
        <w:pStyle w:val="a7"/>
      </w:pPr>
      <w:r w:rsidRPr="00372AA2">
        <w:rPr>
          <w:b/>
        </w:rPr>
        <w:t xml:space="preserve"> </w:t>
      </w:r>
      <w:r w:rsidR="009F553C" w:rsidRPr="00372AA2">
        <w:rPr>
          <w:b/>
        </w:rPr>
        <w:t>[</w:t>
      </w:r>
      <w:r w:rsidR="009F553C" w:rsidRPr="00372AA2">
        <w:rPr>
          <w:b/>
          <w:lang w:val="en-US"/>
        </w:rPr>
        <w:t>VIII</w:t>
      </w:r>
      <w:r w:rsidR="009F553C" w:rsidRPr="00372AA2">
        <w:rPr>
          <w:b/>
        </w:rPr>
        <w:t>]</w:t>
      </w:r>
      <w:r w:rsidR="00451F8E" w:rsidRPr="00372AA2">
        <w:t xml:space="preserve"> </w:t>
      </w:r>
      <w:r w:rsidR="004B0B4C" w:rsidRPr="00372AA2">
        <w:t>Заполнение расчетных показателей, приведенных в таблице 15 раздела 1.4.10 «В области электро-, тепл</w:t>
      </w:r>
      <w:proofErr w:type="gramStart"/>
      <w:r w:rsidR="004B0B4C" w:rsidRPr="00372AA2">
        <w:t>о-</w:t>
      </w:r>
      <w:proofErr w:type="gramEnd"/>
      <w:r w:rsidR="004B0B4C" w:rsidRPr="00372AA2">
        <w:t>, газо-, водоснабжения населения и водоотведения», должно выполняться в соответствии с описанными ниже положениями:</w:t>
      </w:r>
    </w:p>
    <w:p w:rsidR="004B0B4C" w:rsidRPr="00372AA2" w:rsidRDefault="004B0B4C" w:rsidP="00CD5C7F">
      <w:pPr>
        <w:pStyle w:val="a4"/>
      </w:pPr>
      <w:r w:rsidRPr="00372AA2">
        <w:t xml:space="preserve"> для объектов электроснабжения выбрать строки таблицы 15; </w:t>
      </w:r>
    </w:p>
    <w:p w:rsidR="004B0B4C" w:rsidRPr="00372AA2" w:rsidRDefault="004B0B4C" w:rsidP="00CD5C7F">
      <w:pPr>
        <w:pStyle w:val="a4"/>
      </w:pPr>
      <w:r w:rsidRPr="00372AA2">
        <w:t>для объектов теплоснабжения выбрать строки таблицы 15 в соответствии с температурой наружного воздуха наиболее холодной пятидневки (</w:t>
      </w:r>
      <w:r w:rsidR="00912B86">
        <w:fldChar w:fldCharType="begin"/>
      </w:r>
      <w:r w:rsidR="00912B86">
        <w:instrText xml:space="preserve"> REF _Ref133406311 \h  \* MERGEFORMAT </w:instrText>
      </w:r>
      <w:r w:rsidR="00912B86">
        <w:fldChar w:fldCharType="separate"/>
      </w:r>
      <w:r w:rsidR="00D64A4F" w:rsidRPr="00372AA2">
        <w:t xml:space="preserve">Таблица </w:t>
      </w:r>
      <w:r w:rsidR="00D64A4F">
        <w:rPr>
          <w:noProof/>
        </w:rPr>
        <w:t>15</w:t>
      </w:r>
      <w:r w:rsidR="00912B86">
        <w:fldChar w:fldCharType="end"/>
      </w:r>
      <w:r w:rsidRPr="00372AA2">
        <w:t>), в столбце «этажность здания» выбрать количество этажей характерное для застройки населенных пунктов (районов, микрорайонов, кварталов) муниципального района;</w:t>
      </w:r>
    </w:p>
    <w:p w:rsidR="004B0B4C" w:rsidRPr="00372AA2" w:rsidRDefault="004B0B4C" w:rsidP="00CD5C7F">
      <w:pPr>
        <w:pStyle w:val="a4"/>
      </w:pPr>
      <w:r w:rsidRPr="00372AA2">
        <w:t xml:space="preserve">для объектов газоснабжения выбрать строки таблицы 15 характеризирующие использование сжиженного углеводородного газа; </w:t>
      </w:r>
    </w:p>
    <w:p w:rsidR="004B0B4C" w:rsidRPr="00372AA2" w:rsidRDefault="004B0B4C" w:rsidP="00CD5C7F">
      <w:pPr>
        <w:pStyle w:val="a4"/>
      </w:pPr>
      <w:r w:rsidRPr="00372AA2">
        <w:t>для объектов водоснабжения выбрать строки таблицы 15 характеризирующие благоустройство, нормативы для объектов водоотведения соответствуют нормативам водоснабжения.</w:t>
      </w:r>
    </w:p>
    <w:p w:rsidR="009F553C" w:rsidRPr="00372AA2" w:rsidRDefault="00FC5654" w:rsidP="00233396">
      <w:pPr>
        <w:pStyle w:val="a7"/>
      </w:pPr>
      <w:r w:rsidRPr="00372AA2">
        <w:rPr>
          <w:b/>
        </w:rPr>
        <w:t xml:space="preserve"> </w:t>
      </w:r>
      <w:r w:rsidR="009F553C" w:rsidRPr="00372AA2">
        <w:rPr>
          <w:b/>
        </w:rPr>
        <w:t>[</w:t>
      </w:r>
      <w:r w:rsidR="009F553C" w:rsidRPr="00372AA2">
        <w:rPr>
          <w:b/>
          <w:lang w:val="en-US"/>
        </w:rPr>
        <w:t>IX</w:t>
      </w:r>
      <w:r w:rsidR="009F553C" w:rsidRPr="00372AA2">
        <w:rPr>
          <w:b/>
        </w:rPr>
        <w:t xml:space="preserve">] </w:t>
      </w:r>
      <w:r w:rsidR="009F553C" w:rsidRPr="00372AA2">
        <w:t>Расчетный показатель обеспеченности населения аварийно-спасательными службами и (или) аварийно-спасательными формированиями, приведенный в разделе 1.4.11 «В области предупреждения чрезвычайных ситуаций, стихийных бедствий, эпидемий и ликвидации их последствий», следует определять исходя из численности населения муниципального района.</w:t>
      </w:r>
    </w:p>
    <w:p w:rsidR="007E085D" w:rsidRPr="00372AA2" w:rsidRDefault="00FC5654" w:rsidP="00233396">
      <w:pPr>
        <w:pStyle w:val="a7"/>
      </w:pPr>
      <w:r w:rsidRPr="00372AA2">
        <w:rPr>
          <w:b/>
        </w:rPr>
        <w:t xml:space="preserve"> </w:t>
      </w:r>
      <w:r w:rsidR="007E085D" w:rsidRPr="00372AA2">
        <w:rPr>
          <w:b/>
        </w:rPr>
        <w:t>[</w:t>
      </w:r>
      <w:r w:rsidR="003B7A1F" w:rsidRPr="00372AA2">
        <w:rPr>
          <w:b/>
          <w:lang w:val="en-US"/>
        </w:rPr>
        <w:t>X</w:t>
      </w:r>
      <w:r w:rsidR="007E085D" w:rsidRPr="00372AA2">
        <w:rPr>
          <w:b/>
        </w:rPr>
        <w:t>]</w:t>
      </w:r>
      <w:r w:rsidR="007E085D" w:rsidRPr="00372AA2">
        <w:t xml:space="preserve"> Описание административно-территориального устройства муниципального образования приводится в соответствии с положениями Закона Красноярского края, устанавливающего статус и границы соответствующего муниципального образования, а также Устава муниципального образования, иных нормативных документов. Информация </w:t>
      </w:r>
      <w:r w:rsidR="007E085D" w:rsidRPr="00372AA2">
        <w:lastRenderedPageBreak/>
        <w:t xml:space="preserve">должна </w:t>
      </w:r>
      <w:proofErr w:type="gramStart"/>
      <w:r w:rsidR="007E085D" w:rsidRPr="00372AA2">
        <w:t>включать</w:t>
      </w:r>
      <w:proofErr w:type="gramEnd"/>
      <w:r w:rsidR="007E085D" w:rsidRPr="00372AA2">
        <w:t xml:space="preserve"> в том числе сведения о населенных пунктах, расположенных на территории муниципального образования.</w:t>
      </w:r>
    </w:p>
    <w:p w:rsidR="003B7A1F" w:rsidRPr="00372AA2" w:rsidRDefault="003B7A1F" w:rsidP="00233396">
      <w:pPr>
        <w:pStyle w:val="a7"/>
        <w:rPr>
          <w:rFonts w:eastAsiaTheme="minorHAnsi"/>
        </w:rPr>
      </w:pPr>
      <w:r w:rsidRPr="00372AA2">
        <w:rPr>
          <w:rFonts w:eastAsiaTheme="minorHAnsi"/>
        </w:rPr>
        <w:t>[</w:t>
      </w:r>
      <w:r w:rsidRPr="00372AA2">
        <w:rPr>
          <w:b/>
          <w:lang w:val="en-US"/>
        </w:rPr>
        <w:t>XI</w:t>
      </w:r>
      <w:r w:rsidRPr="00372AA2">
        <w:rPr>
          <w:rFonts w:eastAsiaTheme="minorHAnsi"/>
        </w:rPr>
        <w:t xml:space="preserve">] </w:t>
      </w:r>
      <w:r w:rsidRPr="00372AA2">
        <w:t>В описании системы расселения приводится информация о групповых системах расселения: населенные пункты, входящие в систему расселения, характеристика групповой системы расселения по численности населения, удаленность населенных пунктов от центра системы расселения. Схема расселения с отображением групповых систем расселения должна быть приведена приложением к нормативам. Схему расселения муниципального района и характеристику системы расселения следует определять исходя из наименования муниципального района (приложение</w:t>
      </w:r>
      <w:proofErr w:type="gramStart"/>
      <w:r w:rsidRPr="00372AA2">
        <w:t xml:space="preserve"> В</w:t>
      </w:r>
      <w:proofErr w:type="gramEnd"/>
      <w:r w:rsidRPr="00372AA2">
        <w:t xml:space="preserve"> настоящих модельных МНГП).</w:t>
      </w:r>
    </w:p>
    <w:p w:rsidR="003B7A1F" w:rsidRPr="00372AA2" w:rsidRDefault="00FC5654" w:rsidP="00233396">
      <w:pPr>
        <w:pStyle w:val="a7"/>
      </w:pPr>
      <w:r w:rsidRPr="00372AA2">
        <w:t xml:space="preserve"> </w:t>
      </w:r>
      <w:r w:rsidR="003B7A1F" w:rsidRPr="00372AA2">
        <w:t>[</w:t>
      </w:r>
      <w:r w:rsidR="003B7A1F" w:rsidRPr="00372AA2">
        <w:rPr>
          <w:b/>
          <w:lang w:val="en-US"/>
        </w:rPr>
        <w:t>XII</w:t>
      </w:r>
      <w:r w:rsidR="003B7A1F" w:rsidRPr="00372AA2">
        <w:t xml:space="preserve">] Раздел включает описание общей численности постоянного населения муниципального образования и населенных пунктов, входящих в его состав, численности населения отдельных возрастных групп населения, выступающих единицей измерения расчетных показателей. </w:t>
      </w:r>
    </w:p>
    <w:p w:rsidR="003B7A1F" w:rsidRPr="00372AA2" w:rsidRDefault="003B7A1F" w:rsidP="00233396">
      <w:pPr>
        <w:pStyle w:val="a7"/>
      </w:pPr>
      <w:r w:rsidRPr="00372AA2">
        <w:t>Описание численности населения приводится в соответствии с данными территориального органа Федеральной службы государственной статистики по Красноярскому краю, данными администрации муниципального образования. Прогноз изменения общей численности постоянного населения муниципального образования и населенных пунктов, входящих в его состав, приводится в соответствии с документами стратегического планирования муниципального района.</w:t>
      </w:r>
    </w:p>
    <w:p w:rsidR="003B7A1F" w:rsidRPr="00372AA2" w:rsidRDefault="003B7A1F" w:rsidP="00233396">
      <w:pPr>
        <w:pStyle w:val="a7"/>
        <w:rPr>
          <w:b/>
        </w:rPr>
      </w:pPr>
      <w:r w:rsidRPr="00372AA2">
        <w:rPr>
          <w:rFonts w:eastAsiaTheme="minorHAnsi"/>
          <w:b/>
        </w:rPr>
        <w:t>[</w:t>
      </w:r>
      <w:r w:rsidRPr="00372AA2">
        <w:rPr>
          <w:b/>
          <w:lang w:val="en-US"/>
        </w:rPr>
        <w:t>XIII</w:t>
      </w:r>
      <w:r w:rsidRPr="00372AA2">
        <w:rPr>
          <w:rFonts w:eastAsiaTheme="minorHAnsi"/>
          <w:b/>
        </w:rPr>
        <w:t>]</w:t>
      </w:r>
      <w:r w:rsidRPr="00372AA2">
        <w:rPr>
          <w:rFonts w:eastAsiaTheme="minorHAnsi"/>
        </w:rPr>
        <w:t xml:space="preserve"> </w:t>
      </w:r>
      <w:r w:rsidRPr="00372AA2">
        <w:t>Раздел 2.1.3 «Природно-климатические условия и ресурсы» необходимо дополнить описанием природно-климатических характеристик территории согласно СП 131.13330.2020 «СНиП 23-01-99* Строительная климатология», а также указанием на природную зону.</w:t>
      </w:r>
    </w:p>
    <w:p w:rsidR="00803F01" w:rsidRPr="00372AA2" w:rsidRDefault="003B7A1F" w:rsidP="00FC5654">
      <w:pPr>
        <w:pStyle w:val="a7"/>
      </w:pPr>
      <w:r w:rsidRPr="00372AA2">
        <w:rPr>
          <w:b/>
        </w:rPr>
        <w:t>[</w:t>
      </w:r>
      <w:r w:rsidRPr="00372AA2">
        <w:rPr>
          <w:b/>
          <w:lang w:val="en-US"/>
        </w:rPr>
        <w:t>XIV</w:t>
      </w:r>
      <w:r w:rsidRPr="00372AA2">
        <w:rPr>
          <w:b/>
        </w:rPr>
        <w:t>]</w:t>
      </w:r>
      <w:r w:rsidRPr="00372AA2">
        <w:t xml:space="preserve"> Приводится наименование документа стратегического планирования (стратегии социально-экономического развития) муниципального района, стратегическая цель, приоритеты, задачи социально-экономического развития муниципального района. Указываются результаты, которые планируется достичь к расчетному сроку реализации документа стратегического планирования (стратегии социально-экономического р</w:t>
      </w:r>
      <w:r w:rsidR="00FC5654" w:rsidRPr="00372AA2">
        <w:t>азвития) муниципального района.</w:t>
      </w:r>
    </w:p>
    <w:p w:rsidR="005D432D" w:rsidRPr="00372AA2" w:rsidRDefault="005D432D" w:rsidP="00233396">
      <w:pPr>
        <w:pStyle w:val="a7"/>
      </w:pPr>
      <w:r w:rsidRPr="00372AA2">
        <w:t>[</w:t>
      </w:r>
      <w:r w:rsidR="003B7A1F" w:rsidRPr="00372AA2">
        <w:rPr>
          <w:b/>
          <w:lang w:val="en-US"/>
        </w:rPr>
        <w:t>XV</w:t>
      </w:r>
      <w:r w:rsidRPr="00372AA2">
        <w:t>] Перечень областей нормирования и видов нормируемых объектов может быть уточнен с учетом задач социально-экономического развития, объема полномочий, закрепленных за муниципалитетом нормативными правовыми актами, а также с учетом сложившейся практики содержания и развития сети инфраструктурных объектов.</w:t>
      </w:r>
    </w:p>
    <w:p w:rsidR="003B7A1F" w:rsidRPr="00372AA2" w:rsidRDefault="003B7A1F" w:rsidP="00233396">
      <w:pPr>
        <w:pStyle w:val="a7"/>
      </w:pPr>
      <w:r w:rsidRPr="00372AA2">
        <w:rPr>
          <w:b/>
        </w:rPr>
        <w:t>[</w:t>
      </w:r>
      <w:r w:rsidRPr="00372AA2">
        <w:rPr>
          <w:b/>
          <w:lang w:val="en-US"/>
        </w:rPr>
        <w:t>XVI</w:t>
      </w:r>
      <w:r w:rsidRPr="00372AA2">
        <w:rPr>
          <w:b/>
        </w:rPr>
        <w:t>]</w:t>
      </w:r>
      <w:r w:rsidRPr="00372AA2">
        <w:t xml:space="preserve"> В случае, если в местных нормативах градостроительного проектирования муниципального района возникнет необходимость дополнительной дифференциации территории по каким-либо признакам в целях установления расчетных показателей, то в  раздел</w:t>
      </w:r>
      <w:r w:rsidR="009066FB" w:rsidRPr="00372AA2">
        <w:t>е</w:t>
      </w:r>
      <w:r w:rsidRPr="00372AA2">
        <w:t xml:space="preserve"> 1.3 «Общие положения» и </w:t>
      </w:r>
      <w:r w:rsidR="009066FB" w:rsidRPr="00372AA2">
        <w:t xml:space="preserve">разделе </w:t>
      </w:r>
      <w:r w:rsidRPr="00372AA2">
        <w:t>2.3 «Обоснование дифференциации территории» необходимо указать выявленные признаки дифференциации территории с кратким описанием и обоснованием.</w:t>
      </w:r>
    </w:p>
    <w:p w:rsidR="007E5BD8" w:rsidRPr="00372AA2" w:rsidRDefault="007E5BD8" w:rsidP="00233396">
      <w:pPr>
        <w:pStyle w:val="a7"/>
      </w:pPr>
      <w:r w:rsidRPr="00372AA2">
        <w:rPr>
          <w:b/>
        </w:rPr>
        <w:t>[</w:t>
      </w:r>
      <w:r w:rsidRPr="00372AA2">
        <w:rPr>
          <w:b/>
          <w:lang w:val="en-US"/>
        </w:rPr>
        <w:t>XVII</w:t>
      </w:r>
      <w:r w:rsidRPr="00372AA2">
        <w:rPr>
          <w:b/>
        </w:rPr>
        <w:t>]</w:t>
      </w:r>
      <w:r w:rsidRPr="00372AA2">
        <w:t xml:space="preserve"> Разделы 2.4.1 «В области образования», 2.4.2 «В области физической культуры и спорта», 2.4.3 «В области молодежной политики», 2.4.4 «В области архивного дела», 2.4.5 «В области культуры и искусства», 2.4.6 «В области охраны правопорядка» необходимо дополнить следующей информацией:</w:t>
      </w:r>
    </w:p>
    <w:p w:rsidR="007E5BD8" w:rsidRPr="00372AA2" w:rsidRDefault="007E5BD8" w:rsidP="00CD5C7F">
      <w:pPr>
        <w:pStyle w:val="a4"/>
      </w:pPr>
      <w:r w:rsidRPr="00372AA2">
        <w:t xml:space="preserve">краткой характеристикой существующего уровня развитости сети объектов в муниципальном </w:t>
      </w:r>
      <w:r w:rsidR="00297977" w:rsidRPr="00372AA2">
        <w:t>районе</w:t>
      </w:r>
      <w:r w:rsidRPr="00372AA2">
        <w:t xml:space="preserve"> в указанных областях (количество действующих объектов в отношении перечня нормируемых объектов, а также в области образования – фактический охват детей образовательными услугами; в области физической культуры и спорта – фактический уровень обеспеченности населения спортивными сооружениями исходя из единовременной пропускной способности спортивных сооружений, доли граждан </w:t>
      </w:r>
      <w:r w:rsidRPr="00372AA2">
        <w:lastRenderedPageBreak/>
        <w:t xml:space="preserve">муниципального образования, систематически занимающихся физической культурой и спортом); </w:t>
      </w:r>
    </w:p>
    <w:p w:rsidR="007E5BD8" w:rsidRPr="00372AA2" w:rsidRDefault="007E5BD8" w:rsidP="00CD5C7F">
      <w:pPr>
        <w:pStyle w:val="a4"/>
      </w:pPr>
      <w:r w:rsidRPr="00372AA2">
        <w:t xml:space="preserve"> целеполаганием и целевыми ориентирами документов стратегического планирования муниципального </w:t>
      </w:r>
      <w:r w:rsidR="00297977" w:rsidRPr="00372AA2">
        <w:t>района</w:t>
      </w:r>
      <w:r w:rsidRPr="00372AA2">
        <w:t xml:space="preserve"> в указанных областях.</w:t>
      </w:r>
    </w:p>
    <w:p w:rsidR="00743A7E" w:rsidRPr="00372AA2" w:rsidRDefault="007E5BD8" w:rsidP="00FC5654">
      <w:pPr>
        <w:pStyle w:val="a7"/>
      </w:pPr>
      <w:r w:rsidRPr="00372AA2">
        <w:t xml:space="preserve"> </w:t>
      </w:r>
      <w:r w:rsidRPr="00372AA2">
        <w:rPr>
          <w:b/>
        </w:rPr>
        <w:t>[</w:t>
      </w:r>
      <w:r w:rsidRPr="00372AA2">
        <w:rPr>
          <w:b/>
          <w:lang w:val="en-US"/>
        </w:rPr>
        <w:t>XVIII</w:t>
      </w:r>
      <w:r w:rsidRPr="00372AA2">
        <w:rPr>
          <w:b/>
        </w:rPr>
        <w:t xml:space="preserve">] </w:t>
      </w:r>
      <w:r w:rsidRPr="00372AA2">
        <w:t>Перечень нормативных правовых актов муниципального образования дополняется информацией о стратегии социально-экономического развития при ее наличии, иных документах стратегического планирования муниципального образования в случае, если их положения влияют на уста</w:t>
      </w:r>
      <w:r w:rsidR="00FC5654" w:rsidRPr="00372AA2">
        <w:t>новление расчетных показателей.</w:t>
      </w:r>
    </w:p>
    <w:p w:rsidR="00D341CC" w:rsidRPr="00372AA2" w:rsidRDefault="00DC4BFF" w:rsidP="00233396">
      <w:pPr>
        <w:pStyle w:val="a7"/>
      </w:pPr>
      <w:r w:rsidRPr="00372AA2">
        <w:t>[</w:t>
      </w:r>
      <w:r w:rsidR="007E5BD8" w:rsidRPr="00372AA2">
        <w:rPr>
          <w:b/>
          <w:lang w:val="en-US"/>
        </w:rPr>
        <w:t>XI</w:t>
      </w:r>
      <w:r w:rsidR="007E5BD8" w:rsidRPr="00372AA2">
        <w:rPr>
          <w:b/>
        </w:rPr>
        <w:t>Х</w:t>
      </w:r>
      <w:r w:rsidRPr="00372AA2">
        <w:t>] Схем</w:t>
      </w:r>
      <w:r w:rsidR="0030506A" w:rsidRPr="00372AA2">
        <w:t>у</w:t>
      </w:r>
      <w:r w:rsidRPr="00372AA2">
        <w:t xml:space="preserve"> </w:t>
      </w:r>
      <w:r w:rsidR="00335038" w:rsidRPr="00372AA2">
        <w:t xml:space="preserve">с системой расселения, характеристику системы расселения </w:t>
      </w:r>
      <w:r w:rsidRPr="00372AA2">
        <w:t xml:space="preserve">следует </w:t>
      </w:r>
      <w:r w:rsidR="009F5292" w:rsidRPr="00372AA2">
        <w:t>принимать из представленных в Приложении</w:t>
      </w:r>
      <w:proofErr w:type="gramStart"/>
      <w:r w:rsidR="009F5292" w:rsidRPr="00372AA2">
        <w:t xml:space="preserve"> </w:t>
      </w:r>
      <w:r w:rsidR="007E5BD8" w:rsidRPr="00372AA2">
        <w:t>В</w:t>
      </w:r>
      <w:proofErr w:type="gramEnd"/>
      <w:r w:rsidR="009F5292" w:rsidRPr="00372AA2">
        <w:t xml:space="preserve"> </w:t>
      </w:r>
      <w:r w:rsidRPr="00372AA2">
        <w:t>исходя из н</w:t>
      </w:r>
      <w:r w:rsidR="007E5BD8" w:rsidRPr="00372AA2">
        <w:t>аименования муниципального образования</w:t>
      </w:r>
      <w:r w:rsidR="009F5292" w:rsidRPr="00372AA2">
        <w:t>.</w:t>
      </w:r>
    </w:p>
    <w:sectPr w:rsidR="00D341CC" w:rsidRPr="00372AA2" w:rsidSect="00C02E1E">
      <w:pgSz w:w="11906" w:h="16838" w:code="9"/>
      <w:pgMar w:top="1134" w:right="851" w:bottom="1134" w:left="1701" w:header="425" w:footer="544"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3B012C28" w16cex:dateUtc="2023-12-06T10:02:00Z"/>
  <w16cex:commentExtensible w16cex:durableId="40AF1EC7" w16cex:dateUtc="2023-12-19T08:11:00Z"/>
  <w16cex:commentExtensible w16cex:durableId="0F3A63AA" w16cex:dateUtc="2023-12-06T10:25:00Z"/>
</w16cex:commentsExtensible>
</file>

<file path=word/customizations.xml><?xml version="1.0" encoding="utf-8"?>
<wne:tcg xmlns:r="http://schemas.openxmlformats.org/officeDocument/2006/relationships" xmlns:wne="http://schemas.microsoft.com/office/word/2006/wordml">
  <wne:keymaps>
    <wne:keymap wne:kcmPrimary="0231">
      <wne:acd wne:acdName="acd3"/>
    </wne:keymap>
    <wne:keymap wne:kcmPrimary="0432">
      <wne:acd wne:acdName="acd9"/>
    </wne:keymap>
    <wne:keymap wne:kcmPrimary="0433">
      <wne:acd wne:acdName="acd10"/>
    </wne:keymap>
    <wne:keymap wne:kcmPrimary="0434">
      <wne:acd wne:acdName="acd2"/>
    </wne:keymap>
    <wne:keymap wne:kcmPrimary="0441">
      <wne:acd wne:acdName="acd11"/>
    </wne:keymap>
    <wne:keymap wne:kcmPrimary="0457">
      <wne:acd wne:acdName="acd12"/>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Manifest>
  </wne:toolbars>
  <wne:acds>
    <wne:acd wne:argValue="AgAQBDEENwQwBEYE" wne:acdName="acd0" wne:fciIndexBasedOn="0065"/>
    <wne:acd wne:argValue="AgAQBDEENwQwBEYE" wne:acdName="acd1" wne:fciIndexBasedOn="0065"/>
    <wne:acd wne:argValue="AgAfBEMEPQQ6BEIEIAA0AA==" wne:acdName="acd2" wne:fciIndexBasedOn="0065"/>
    <wne:acd wne:argValue="LfBTAHkAbQBiAG8AbAA=" wne:acdName="acd3" wne:fciBasedOn="Symbol"/>
    <wne:acd wne:argValue="AgAQBDEENwQwBEYE" wne:acdName="acd4" wne:fciIndexBasedOn="0065"/>
    <wne:acd wne:argValue="AgAQBDEENwQwBEYE" wne:acdName="acd5" wne:fciIndexBasedOn="0065"/>
    <wne:acd wne:argValue="AgAQBDEENwQwBEYE" wne:acdName="acd6" wne:fciIndexBasedOn="0065"/>
    <wne:acd wne:argValue="AgAQBDEENwQwBEYE" wne:acdName="acd7" wne:fciIndexBasedOn="0065"/>
    <wne:acd wne:argValue="AgAQBDEENwQwBEYE" wne:acdName="acd8" wne:fciIndexBasedOn="0065"/>
    <wne:acd wne:argValue="AQAAAAIA" wne:acdName="acd9" wne:fciIndexBasedOn="0065"/>
    <wne:acd wne:argValue="AQAAAAMA" wne:acdName="acd10" wne:fciIndexBasedOn="0065"/>
    <wne:acd wne:argValue="AgAQBDEENwQwBEYE" wne:acdName="acd11" wne:fciIndexBasedOn="0065"/>
    <wne:acd wne:argValue="AQAAAC8A" wne:acdName="acd12"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12B86" w:rsidRDefault="00912B86">
      <w:r>
        <w:separator/>
      </w:r>
    </w:p>
    <w:p w:rsidR="00912B86" w:rsidRDefault="00912B86"/>
  </w:endnote>
  <w:endnote w:type="continuationSeparator" w:id="0">
    <w:p w:rsidR="00912B86" w:rsidRDefault="00912B86">
      <w:r>
        <w:continuationSeparator/>
      </w:r>
    </w:p>
    <w:p w:rsidR="00912B86" w:rsidRDefault="00912B86"/>
  </w:endnote>
  <w:endnote w:type="continuationNotice" w:id="1">
    <w:p w:rsidR="00912B86" w:rsidRDefault="00912B8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20002A87" w:usb1="00000000" w:usb2="00000000"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Calibri Light">
    <w:panose1 w:val="020F0302020204030204"/>
    <w:charset w:val="CC"/>
    <w:family w:val="swiss"/>
    <w:pitch w:val="variable"/>
    <w:sig w:usb0="E4002EFF" w:usb1="C000247B" w:usb2="00000009" w:usb3="00000000" w:csb0="000001FF" w:csb1="00000000"/>
  </w:font>
  <w:font w:name="Sylfaen">
    <w:panose1 w:val="010A0502050306030303"/>
    <w:charset w:val="CC"/>
    <w:family w:val="roman"/>
    <w:pitch w:val="variable"/>
    <w:sig w:usb0="04000687" w:usb1="00000000" w:usb2="00000000" w:usb3="00000000" w:csb0="0000009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4A4F" w:rsidRDefault="00912B86">
    <w:pPr>
      <w:pStyle w:val="afff4"/>
      <w:jc w:val="right"/>
    </w:pPr>
    <w:r>
      <w:fldChar w:fldCharType="begin"/>
    </w:r>
    <w:r>
      <w:instrText>PAGE   \* MERGEFORMAT</w:instrText>
    </w:r>
    <w:r>
      <w:fldChar w:fldCharType="separate"/>
    </w:r>
    <w:r w:rsidR="00D64A4F" w:rsidRPr="00484EB0">
      <w:rPr>
        <w:noProof/>
      </w:rPr>
      <w:t>33</w:t>
    </w:r>
    <w:r>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4A4F" w:rsidRDefault="00912B86" w:rsidP="004B0137">
    <w:pPr>
      <w:pStyle w:val="afff4"/>
      <w:jc w:val="center"/>
    </w:pPr>
    <w:r>
      <w:fldChar w:fldCharType="begin"/>
    </w:r>
    <w:r>
      <w:instrText>PAGE   \* MERGEFORMAT</w:instrText>
    </w:r>
    <w:r>
      <w:fldChar w:fldCharType="separate"/>
    </w:r>
    <w:r w:rsidR="00C503C7">
      <w:rPr>
        <w:noProof/>
      </w:rPr>
      <w:t>21</w:t>
    </w:r>
    <w:r>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4A4F" w:rsidRDefault="00D64A4F" w:rsidP="00CB4BC7">
    <w:pPr>
      <w:pStyle w:val="afff4"/>
      <w:tabs>
        <w:tab w:val="clear" w:pos="9355"/>
        <w:tab w:val="left" w:pos="6463"/>
        <w:tab w:val="right" w:pos="9639"/>
        <w:tab w:val="right" w:pos="14714"/>
      </w:tabs>
      <w:ind w:right="-2"/>
      <w:jc w:val="center"/>
    </w:pPr>
    <w:r w:rsidRPr="007C4B51">
      <w:rPr>
        <w:lang w:val="en-US"/>
      </w:rPr>
      <w:fldChar w:fldCharType="begin"/>
    </w:r>
    <w:r w:rsidRPr="007C4B51">
      <w:rPr>
        <w:lang w:val="en-US"/>
      </w:rPr>
      <w:instrText xml:space="preserve"> PAGE  \* Arabic  \* MERGEFORMAT </w:instrText>
    </w:r>
    <w:r w:rsidRPr="007C4B51">
      <w:rPr>
        <w:lang w:val="en-US"/>
      </w:rPr>
      <w:fldChar w:fldCharType="separate"/>
    </w:r>
    <w:r w:rsidR="00C503C7">
      <w:rPr>
        <w:noProof/>
        <w:lang w:val="en-US"/>
      </w:rPr>
      <w:t>38</w:t>
    </w:r>
    <w:r w:rsidRPr="007C4B51">
      <w:rPr>
        <w:lang w:val="en-US"/>
      </w:rPr>
      <w:fldChar w:fldCharType="end"/>
    </w:r>
    <w:r w:rsidR="00C503C7">
      <w:rPr>
        <w:noProof/>
      </w:rPr>
      <w:pict>
        <v:group id="_x0000_s2053" style="position:absolute;left:0;text-align:left;margin-left:.8pt;margin-top:478.4pt;width:499.8pt;height:24.2pt;z-index:-251655168;mso-position-horizontal-relative:text;mso-position-vertical-relative:text" coordorigin="1716,15191" coordsize="9563,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">
          <v:rect id="Rectangle 524" o:spid="_x0000_s2054" style="position:absolute;left:10836;top:15195;width:443;height:37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" fillcolor="#0070c0" stroked="f">
            <v:textbox>
              <w:txbxContent>
                <w:p w:rsidR="00D64A4F" w:rsidRPr="00FB1DBD" w:rsidRDefault="00D64A4F" w:rsidP="00536835">
                  <w:pPr>
                    <w:ind w:left="-284" w:right="-261"/>
                    <w:rPr>
                      <w:color w:val="FFFFFF"/>
                    </w:rPr>
                  </w:pPr>
                </w:p>
              </w:txbxContent>
            </v:textbox>
          </v:rect>
          <v:shapetype id="_x0000_t32" coordsize="21600,21600" o:spt="32" o:oned="t" path="m,l21600,21600e" filled="f">
            <v:path arrowok="t" fillok="f" o:connecttype="none"/>
            <o:lock v:ext="edit" shapetype="t"/>
          </v:shapetype>
          <v:shape id="AutoShape 525" o:spid="_x0000_s2055" type="#_x0000_t32" style="position:absolute;left:1716;top:15191;width:9562;height:4;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" strokecolor="#0070c0" strokeweight="2pt"/>
        </v:group>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4A4F" w:rsidRDefault="00D64A4F" w:rsidP="00EA01BC">
    <w:pPr>
      <w:pStyle w:val="afff4"/>
      <w:tabs>
        <w:tab w:val="clear" w:pos="9355"/>
        <w:tab w:val="left" w:pos="6463"/>
        <w:tab w:val="right" w:pos="9639"/>
        <w:tab w:val="right" w:pos="14714"/>
      </w:tabs>
      <w:ind w:right="-2"/>
      <w:jc w:val="center"/>
    </w:pPr>
    <w:r w:rsidRPr="007C4B51">
      <w:rPr>
        <w:lang w:val="en-US"/>
      </w:rPr>
      <w:fldChar w:fldCharType="begin"/>
    </w:r>
    <w:r w:rsidRPr="007C4B51">
      <w:rPr>
        <w:lang w:val="en-US"/>
      </w:rPr>
      <w:instrText xml:space="preserve"> PAGE  \* Arabic  \* MERGEFORMAT </w:instrText>
    </w:r>
    <w:r w:rsidRPr="007C4B51">
      <w:rPr>
        <w:lang w:val="en-US"/>
      </w:rPr>
      <w:fldChar w:fldCharType="separate"/>
    </w:r>
    <w:r w:rsidR="00C503C7">
      <w:rPr>
        <w:noProof/>
        <w:lang w:val="en-US"/>
      </w:rPr>
      <w:t>66</w:t>
    </w:r>
    <w:r w:rsidRPr="007C4B51">
      <w:rPr>
        <w:lang w:val="en-US"/>
      </w:rPr>
      <w:fldChar w:fldCharType="end"/>
    </w:r>
    <w:r w:rsidR="00C503C7">
      <w:rPr>
        <w:noProof/>
      </w:rPr>
      <w:pict>
        <v:group id="Группа 7" o:spid="_x0000_s2049" style="position:absolute;left:0;text-align:left;margin-left:.8pt;margin-top:478.4pt;width:499.8pt;height:24.2pt;z-index:-251657216;mso-position-horizontal-relative:text;mso-position-vertical-relative:text" coordorigin="1716,15191" coordsize="9563,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">
          <v:rect id="Rectangle 524" o:spid="_x0000_s2051" style="position:absolute;left:10836;top:15195;width:443;height:37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" fillcolor="#0070c0" stroked="f">
            <v:textbox>
              <w:txbxContent>
                <w:p w:rsidR="00D64A4F" w:rsidRPr="00FB1DBD" w:rsidRDefault="00D64A4F" w:rsidP="00536835">
                  <w:pPr>
                    <w:ind w:left="-284" w:right="-261"/>
                    <w:rPr>
                      <w:color w:val="FFFFFF"/>
                    </w:rPr>
                  </w:pPr>
                </w:p>
              </w:txbxContent>
            </v:textbox>
          </v:rect>
          <v:shapetype id="_x0000_t32" coordsize="21600,21600" o:spt="32" o:oned="t" path="m,l21600,21600e" filled="f">
            <v:path arrowok="t" fillok="f" o:connecttype="none"/>
            <o:lock v:ext="edit" shapetype="t"/>
          </v:shapetype>
          <v:shape id="AutoShape 525" o:spid="_x0000_s2050" type="#_x0000_t32" style="position:absolute;left:1716;top:15191;width:9562;height:4;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" strokecolor="#0070c0" strokeweight="2pt"/>
        </v:group>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12B86" w:rsidRDefault="00912B86">
      <w:r>
        <w:separator/>
      </w:r>
    </w:p>
    <w:p w:rsidR="00912B86" w:rsidRDefault="00912B86"/>
  </w:footnote>
  <w:footnote w:type="continuationSeparator" w:id="0">
    <w:p w:rsidR="00912B86" w:rsidRDefault="00912B86">
      <w:r>
        <w:continuationSeparator/>
      </w:r>
    </w:p>
    <w:p w:rsidR="00912B86" w:rsidRDefault="00912B86"/>
  </w:footnote>
  <w:footnote w:type="continuationNotice" w:id="1">
    <w:p w:rsidR="00912B86" w:rsidRDefault="00912B86"/>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4A4F" w:rsidRDefault="00D64A4F">
    <w:pPr>
      <w:pStyle w:val="afff2"/>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4A4F" w:rsidRPr="007C4B51" w:rsidRDefault="00D64A4F" w:rsidP="007C4B51">
    <w:pPr>
      <w:pStyle w:val="afff2"/>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4A4F" w:rsidRPr="007C4B51" w:rsidRDefault="00D64A4F" w:rsidP="007C4B51">
    <w:pPr>
      <w:pStyle w:val="afff2"/>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multilevel"/>
    <w:tmpl w:val="00000003"/>
    <w:name w:val="WW8Num3"/>
    <w:lvl w:ilvl="0">
      <w:start w:val="1"/>
      <w:numFmt w:val="bullet"/>
      <w:suff w:val="space"/>
      <w:lvlText w:val="–"/>
      <w:lvlJc w:val="left"/>
      <w:pPr>
        <w:tabs>
          <w:tab w:val="num" w:pos="0"/>
        </w:tabs>
        <w:ind w:left="0" w:firstLine="567"/>
      </w:pPr>
      <w:rPr>
        <w:rFonts w:ascii="Times New Roman" w:hAnsi="Times New Roman" w:cs="Times New Roman"/>
      </w:rPr>
    </w:lvl>
    <w:lvl w:ilvl="1">
      <w:start w:val="1"/>
      <w:numFmt w:val="bullet"/>
      <w:suff w:val="space"/>
      <w:lvlText w:val="–"/>
      <w:lvlJc w:val="left"/>
      <w:pPr>
        <w:tabs>
          <w:tab w:val="num" w:pos="0"/>
        </w:tabs>
        <w:ind w:left="0" w:firstLine="567"/>
      </w:pPr>
      <w:rPr>
        <w:rFonts w:ascii="Times New Roman" w:hAnsi="Times New Roman" w:cs="Times New Roman"/>
      </w:rPr>
    </w:lvl>
    <w:lvl w:ilvl="2">
      <w:start w:val="1"/>
      <w:numFmt w:val="bullet"/>
      <w:suff w:val="space"/>
      <w:lvlText w:val=""/>
      <w:lvlJc w:val="left"/>
      <w:pPr>
        <w:tabs>
          <w:tab w:val="num" w:pos="0"/>
        </w:tabs>
        <w:ind w:left="0" w:firstLine="567"/>
      </w:pPr>
      <w:rPr>
        <w:rFonts w:ascii="Symbol" w:hAnsi="Symbol"/>
      </w:rPr>
    </w:lvl>
    <w:lvl w:ilvl="3">
      <w:start w:val="1"/>
      <w:numFmt w:val="bullet"/>
      <w:suff w:val="space"/>
      <w:lvlText w:val="–"/>
      <w:lvlJc w:val="left"/>
      <w:pPr>
        <w:tabs>
          <w:tab w:val="num" w:pos="0"/>
        </w:tabs>
        <w:ind w:left="0" w:firstLine="567"/>
      </w:pPr>
      <w:rPr>
        <w:rFonts w:ascii="Times New Roman" w:hAnsi="Times New Roman" w:cs="Times New Roman"/>
      </w:rPr>
    </w:lvl>
    <w:lvl w:ilvl="4">
      <w:start w:val="1"/>
      <w:numFmt w:val="bullet"/>
      <w:suff w:val="space"/>
      <w:lvlText w:val="–"/>
      <w:lvlJc w:val="left"/>
      <w:pPr>
        <w:tabs>
          <w:tab w:val="num" w:pos="0"/>
        </w:tabs>
        <w:ind w:left="0" w:firstLine="567"/>
      </w:pPr>
      <w:rPr>
        <w:rFonts w:ascii="Times New Roman" w:hAnsi="Times New Roman" w:cs="Times New Roman"/>
      </w:rPr>
    </w:lvl>
    <w:lvl w:ilvl="5">
      <w:start w:val="1"/>
      <w:numFmt w:val="bullet"/>
      <w:suff w:val="space"/>
      <w:lvlText w:val="–"/>
      <w:lvlJc w:val="left"/>
      <w:pPr>
        <w:tabs>
          <w:tab w:val="num" w:pos="0"/>
        </w:tabs>
        <w:ind w:left="0" w:firstLine="567"/>
      </w:pPr>
      <w:rPr>
        <w:rFonts w:ascii="Times New Roman" w:hAnsi="Times New Roman" w:cs="Times New Roman"/>
      </w:rPr>
    </w:lvl>
    <w:lvl w:ilvl="6">
      <w:start w:val="1"/>
      <w:numFmt w:val="bullet"/>
      <w:suff w:val="space"/>
      <w:lvlText w:val=""/>
      <w:lvlJc w:val="left"/>
      <w:pPr>
        <w:tabs>
          <w:tab w:val="num" w:pos="0"/>
        </w:tabs>
        <w:ind w:left="0" w:firstLine="567"/>
      </w:pPr>
      <w:rPr>
        <w:rFonts w:ascii="Symbol" w:hAnsi="Symbol"/>
      </w:rPr>
    </w:lvl>
    <w:lvl w:ilvl="7">
      <w:start w:val="1"/>
      <w:numFmt w:val="bullet"/>
      <w:suff w:val="space"/>
      <w:lvlText w:val="–"/>
      <w:lvlJc w:val="left"/>
      <w:pPr>
        <w:tabs>
          <w:tab w:val="num" w:pos="0"/>
        </w:tabs>
        <w:ind w:left="0" w:firstLine="567"/>
      </w:pPr>
      <w:rPr>
        <w:rFonts w:ascii="Times New Roman" w:hAnsi="Times New Roman" w:cs="Times New Roman"/>
      </w:rPr>
    </w:lvl>
    <w:lvl w:ilvl="8">
      <w:start w:val="1"/>
      <w:numFmt w:val="bullet"/>
      <w:suff w:val="space"/>
      <w:lvlText w:val=""/>
      <w:lvlJc w:val="left"/>
      <w:pPr>
        <w:tabs>
          <w:tab w:val="num" w:pos="0"/>
        </w:tabs>
        <w:ind w:left="0" w:firstLine="567"/>
      </w:pPr>
      <w:rPr>
        <w:rFonts w:ascii="Symbol" w:hAnsi="Symbol"/>
      </w:rPr>
    </w:lvl>
  </w:abstractNum>
  <w:abstractNum w:abstractNumId="1">
    <w:nsid w:val="00000004"/>
    <w:multiLevelType w:val="singleLevel"/>
    <w:tmpl w:val="00000004"/>
    <w:name w:val="WW8Num4"/>
    <w:lvl w:ilvl="0">
      <w:start w:val="1"/>
      <w:numFmt w:val="bullet"/>
      <w:lvlText w:val=""/>
      <w:lvlJc w:val="left"/>
      <w:pPr>
        <w:tabs>
          <w:tab w:val="num" w:pos="360"/>
        </w:tabs>
        <w:ind w:left="360" w:hanging="360"/>
      </w:pPr>
      <w:rPr>
        <w:rFonts w:ascii="Symbol" w:hAnsi="Symbol"/>
      </w:rPr>
    </w:lvl>
  </w:abstractNum>
  <w:abstractNum w:abstractNumId="2">
    <w:nsid w:val="00000005"/>
    <w:multiLevelType w:val="singleLevel"/>
    <w:tmpl w:val="00000005"/>
    <w:name w:val="WW8Num5"/>
    <w:lvl w:ilvl="0">
      <w:start w:val="7"/>
      <w:numFmt w:val="bullet"/>
      <w:lvlText w:val="–"/>
      <w:lvlJc w:val="left"/>
      <w:pPr>
        <w:tabs>
          <w:tab w:val="num" w:pos="0"/>
        </w:tabs>
        <w:ind w:left="1331" w:hanging="360"/>
      </w:pPr>
      <w:rPr>
        <w:rFonts w:ascii="Times New Roman" w:hAnsi="Times New Roman" w:cs="Times New Roman" w:hint="default"/>
        <w:sz w:val="20"/>
      </w:rPr>
    </w:lvl>
  </w:abstractNum>
  <w:abstractNum w:abstractNumId="3">
    <w:nsid w:val="00000017"/>
    <w:multiLevelType w:val="singleLevel"/>
    <w:tmpl w:val="00000017"/>
    <w:name w:val="WW8Num72"/>
    <w:lvl w:ilvl="0">
      <w:numFmt w:val="bullet"/>
      <w:lvlText w:val="–"/>
      <w:lvlJc w:val="left"/>
      <w:pPr>
        <w:tabs>
          <w:tab w:val="num" w:pos="720"/>
        </w:tabs>
        <w:ind w:left="720" w:hanging="360"/>
      </w:pPr>
      <w:rPr>
        <w:rFonts w:ascii="Times New Roman" w:hAnsi="Times New Roman" w:cs="Times New Roman"/>
      </w:rPr>
    </w:lvl>
  </w:abstractNum>
  <w:abstractNum w:abstractNumId="4">
    <w:nsid w:val="02BE6AE0"/>
    <w:multiLevelType w:val="hybridMultilevel"/>
    <w:tmpl w:val="B94E733E"/>
    <w:lvl w:ilvl="0" w:tplc="313EA69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041B246B"/>
    <w:multiLevelType w:val="multilevel"/>
    <w:tmpl w:val="0419001D"/>
    <w:styleLink w:val="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
    <w:nsid w:val="091179FB"/>
    <w:multiLevelType w:val="multilevel"/>
    <w:tmpl w:val="6FDA6744"/>
    <w:styleLink w:val="1111111"/>
    <w:lvl w:ilvl="0">
      <w:start w:val="1"/>
      <w:numFmt w:val="decimal"/>
      <w:pStyle w:val="a"/>
      <w:isLgl/>
      <w:suff w:val="space"/>
      <w:lvlText w:val="%1"/>
      <w:lvlJc w:val="left"/>
      <w:pPr>
        <w:ind w:left="1" w:firstLine="567"/>
      </w:pPr>
      <w:rPr>
        <w:rFonts w:hint="default"/>
      </w:rPr>
    </w:lvl>
    <w:lvl w:ilvl="1">
      <w:start w:val="1"/>
      <w:numFmt w:val="decimal"/>
      <w:isLgl/>
      <w:suff w:val="space"/>
      <w:lvlText w:val="%1.%2"/>
      <w:lvlJc w:val="left"/>
      <w:pPr>
        <w:ind w:left="0" w:firstLine="567"/>
      </w:pPr>
      <w:rPr>
        <w:rFonts w:hint="default"/>
      </w:rPr>
    </w:lvl>
    <w:lvl w:ilvl="2">
      <w:start w:val="1"/>
      <w:numFmt w:val="decimal"/>
      <w:isLgl/>
      <w:suff w:val="space"/>
      <w:lvlText w:val="%1.%2.%3"/>
      <w:lvlJc w:val="left"/>
      <w:pPr>
        <w:ind w:left="0" w:firstLine="567"/>
      </w:pPr>
      <w:rPr>
        <w:rFonts w:hint="default"/>
      </w:rPr>
    </w:lvl>
    <w:lvl w:ilvl="3">
      <w:start w:val="1"/>
      <w:numFmt w:val="decimal"/>
      <w:isLgl/>
      <w:suff w:val="space"/>
      <w:lvlText w:val="%1.%2.%3.%4"/>
      <w:lvlJc w:val="left"/>
      <w:pPr>
        <w:ind w:left="0" w:firstLine="567"/>
      </w:pPr>
      <w:rPr>
        <w:rFonts w:hint="default"/>
      </w:rPr>
    </w:lvl>
    <w:lvl w:ilvl="4">
      <w:start w:val="1"/>
      <w:numFmt w:val="decimal"/>
      <w:isLgl/>
      <w:suff w:val="space"/>
      <w:lvlText w:val="%1.%2.%3.%4.%5"/>
      <w:lvlJc w:val="left"/>
      <w:pPr>
        <w:ind w:left="0" w:firstLine="567"/>
      </w:pPr>
      <w:rPr>
        <w:rFonts w:hint="default"/>
      </w:rPr>
    </w:lvl>
    <w:lvl w:ilvl="5">
      <w:start w:val="1"/>
      <w:numFmt w:val="decimal"/>
      <w:isLgl/>
      <w:suff w:val="space"/>
      <w:lvlText w:val="%1.%2.%3.%4.%5.%6"/>
      <w:lvlJc w:val="left"/>
      <w:pPr>
        <w:ind w:left="2268" w:firstLine="709"/>
      </w:pPr>
      <w:rPr>
        <w:rFonts w:hint="default"/>
      </w:rPr>
    </w:lvl>
    <w:lvl w:ilvl="6">
      <w:start w:val="1"/>
      <w:numFmt w:val="decimal"/>
      <w:isLgl/>
      <w:suff w:val="space"/>
      <w:lvlText w:val="%1.%2.%3.%4.%5.%6.%7"/>
      <w:lvlJc w:val="left"/>
      <w:pPr>
        <w:ind w:left="2268" w:firstLine="709"/>
      </w:pPr>
      <w:rPr>
        <w:rFonts w:hint="default"/>
      </w:rPr>
    </w:lvl>
    <w:lvl w:ilvl="7">
      <w:start w:val="1"/>
      <w:numFmt w:val="decimal"/>
      <w:suff w:val="space"/>
      <w:lvlText w:val="%1.%2.%3.%4.%5.%6.%7.%8"/>
      <w:lvlJc w:val="left"/>
      <w:pPr>
        <w:ind w:left="2268" w:firstLine="709"/>
      </w:pPr>
      <w:rPr>
        <w:rFonts w:hint="default"/>
      </w:rPr>
    </w:lvl>
    <w:lvl w:ilvl="8">
      <w:start w:val="1"/>
      <w:numFmt w:val="decimal"/>
      <w:suff w:val="space"/>
      <w:lvlText w:val="%1.%2.%3.%4.%5.%6.%7.%8.%9"/>
      <w:lvlJc w:val="left"/>
      <w:pPr>
        <w:ind w:left="2268" w:firstLine="709"/>
      </w:pPr>
      <w:rPr>
        <w:rFonts w:hint="default"/>
      </w:rPr>
    </w:lvl>
  </w:abstractNum>
  <w:abstractNum w:abstractNumId="7">
    <w:nsid w:val="091F0832"/>
    <w:multiLevelType w:val="hybridMultilevel"/>
    <w:tmpl w:val="CEC28FD0"/>
    <w:lvl w:ilvl="0" w:tplc="4A7CDD5C">
      <w:start w:val="1"/>
      <w:numFmt w:val="decimal"/>
      <w:suff w:val="space"/>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nsid w:val="0AC60FAC"/>
    <w:multiLevelType w:val="hybridMultilevel"/>
    <w:tmpl w:val="0ED454FC"/>
    <w:lvl w:ilvl="0" w:tplc="CF2458E6">
      <w:start w:val="1"/>
      <w:numFmt w:val="decimal"/>
      <w:pStyle w:val="S"/>
      <w:lvlText w:val="%1)"/>
      <w:lvlJc w:val="left"/>
      <w:pPr>
        <w:ind w:left="1040" w:hanging="360"/>
      </w:pPr>
      <w:rPr>
        <w:rFonts w:hint="default"/>
        <w:b w:val="0"/>
        <w:bCs w:val="0"/>
        <w:i w:val="0"/>
        <w:iCs w:val="0"/>
        <w:caps w:val="0"/>
        <w:smallCaps w:val="0"/>
        <w:strike w:val="0"/>
        <w:dstrike w:val="0"/>
        <w:vanish w:val="0"/>
        <w:color w:val="000000"/>
        <w:spacing w:val="0"/>
        <w:kern w:val="0"/>
        <w:position w:val="0"/>
        <w:u w:val="none"/>
        <w:vertAlign w:val="baseline"/>
        <w:em w:val="none"/>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
    <w:nsid w:val="0CA9733F"/>
    <w:multiLevelType w:val="hybridMultilevel"/>
    <w:tmpl w:val="1ED4F054"/>
    <w:lvl w:ilvl="0" w:tplc="50EE4348">
      <w:start w:val="1"/>
      <w:numFmt w:val="bullet"/>
      <w:pStyle w:val="2"/>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0">
    <w:nsid w:val="12F02645"/>
    <w:multiLevelType w:val="hybridMultilevel"/>
    <w:tmpl w:val="B674F972"/>
    <w:lvl w:ilvl="0" w:tplc="3252C80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142C1170"/>
    <w:multiLevelType w:val="hybridMultilevel"/>
    <w:tmpl w:val="22C8A0FA"/>
    <w:lvl w:ilvl="0" w:tplc="675A52DC">
      <w:start w:val="1"/>
      <w:numFmt w:val="decimal"/>
      <w:suff w:val="space"/>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nsid w:val="15063623"/>
    <w:multiLevelType w:val="hybridMultilevel"/>
    <w:tmpl w:val="51220E92"/>
    <w:styleLink w:val="11"/>
    <w:lvl w:ilvl="0" w:tplc="AB3A818C">
      <w:start w:val="1"/>
      <w:numFmt w:val="decimal"/>
      <w:lvlText w:val="%1."/>
      <w:lvlJc w:val="left"/>
      <w:pPr>
        <w:tabs>
          <w:tab w:val="num" w:pos="2448"/>
        </w:tabs>
        <w:ind w:left="2448" w:hanging="1368"/>
      </w:pPr>
      <w:rPr>
        <w:rFonts w:hint="default"/>
      </w:rPr>
    </w:lvl>
    <w:lvl w:ilvl="1" w:tplc="04190003" w:tentative="1">
      <w:start w:val="1"/>
      <w:numFmt w:val="lowerLetter"/>
      <w:lvlText w:val="%2."/>
      <w:lvlJc w:val="left"/>
      <w:pPr>
        <w:tabs>
          <w:tab w:val="num" w:pos="2160"/>
        </w:tabs>
        <w:ind w:left="2160" w:hanging="360"/>
      </w:pPr>
    </w:lvl>
    <w:lvl w:ilvl="2" w:tplc="04190005" w:tentative="1">
      <w:start w:val="1"/>
      <w:numFmt w:val="lowerRoman"/>
      <w:lvlText w:val="%3."/>
      <w:lvlJc w:val="right"/>
      <w:pPr>
        <w:tabs>
          <w:tab w:val="num" w:pos="2880"/>
        </w:tabs>
        <w:ind w:left="2880" w:hanging="180"/>
      </w:pPr>
    </w:lvl>
    <w:lvl w:ilvl="3" w:tplc="04190001" w:tentative="1">
      <w:start w:val="1"/>
      <w:numFmt w:val="decimal"/>
      <w:lvlText w:val="%4."/>
      <w:lvlJc w:val="left"/>
      <w:pPr>
        <w:tabs>
          <w:tab w:val="num" w:pos="3600"/>
        </w:tabs>
        <w:ind w:left="3600" w:hanging="360"/>
      </w:pPr>
    </w:lvl>
    <w:lvl w:ilvl="4" w:tplc="04190003" w:tentative="1">
      <w:start w:val="1"/>
      <w:numFmt w:val="lowerLetter"/>
      <w:lvlText w:val="%5."/>
      <w:lvlJc w:val="left"/>
      <w:pPr>
        <w:tabs>
          <w:tab w:val="num" w:pos="4320"/>
        </w:tabs>
        <w:ind w:left="4320" w:hanging="360"/>
      </w:pPr>
    </w:lvl>
    <w:lvl w:ilvl="5" w:tplc="04190005" w:tentative="1">
      <w:start w:val="1"/>
      <w:numFmt w:val="lowerRoman"/>
      <w:lvlText w:val="%6."/>
      <w:lvlJc w:val="right"/>
      <w:pPr>
        <w:tabs>
          <w:tab w:val="num" w:pos="5040"/>
        </w:tabs>
        <w:ind w:left="5040" w:hanging="180"/>
      </w:pPr>
    </w:lvl>
    <w:lvl w:ilvl="6" w:tplc="04190001" w:tentative="1">
      <w:start w:val="1"/>
      <w:numFmt w:val="decimal"/>
      <w:lvlText w:val="%7."/>
      <w:lvlJc w:val="left"/>
      <w:pPr>
        <w:tabs>
          <w:tab w:val="num" w:pos="5760"/>
        </w:tabs>
        <w:ind w:left="5760" w:hanging="360"/>
      </w:pPr>
    </w:lvl>
    <w:lvl w:ilvl="7" w:tplc="04190003" w:tentative="1">
      <w:start w:val="1"/>
      <w:numFmt w:val="lowerLetter"/>
      <w:lvlText w:val="%8."/>
      <w:lvlJc w:val="left"/>
      <w:pPr>
        <w:tabs>
          <w:tab w:val="num" w:pos="6480"/>
        </w:tabs>
        <w:ind w:left="6480" w:hanging="360"/>
      </w:pPr>
    </w:lvl>
    <w:lvl w:ilvl="8" w:tplc="04190005" w:tentative="1">
      <w:start w:val="1"/>
      <w:numFmt w:val="lowerRoman"/>
      <w:lvlText w:val="%9."/>
      <w:lvlJc w:val="right"/>
      <w:pPr>
        <w:tabs>
          <w:tab w:val="num" w:pos="7200"/>
        </w:tabs>
        <w:ind w:left="7200" w:hanging="180"/>
      </w:pPr>
    </w:lvl>
  </w:abstractNum>
  <w:abstractNum w:abstractNumId="13">
    <w:nsid w:val="155A5669"/>
    <w:multiLevelType w:val="hybridMultilevel"/>
    <w:tmpl w:val="B5BEC580"/>
    <w:lvl w:ilvl="0" w:tplc="468E2474">
      <w:start w:val="1"/>
      <w:numFmt w:val="decimal"/>
      <w:pStyle w:val="a0"/>
      <w:lvlText w:val="%1."/>
      <w:lvlJc w:val="left"/>
      <w:pPr>
        <w:ind w:left="1287" w:hanging="360"/>
      </w:pPr>
      <w:rPr>
        <w:rFonts w:hint="default"/>
        <w:b/>
        <w:color w:val="auto"/>
      </w:rPr>
    </w:lvl>
    <w:lvl w:ilvl="1" w:tplc="04190003" w:tentative="1">
      <w:start w:val="1"/>
      <w:numFmt w:val="bullet"/>
      <w:pStyle w:val="a0"/>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nsid w:val="189A795C"/>
    <w:multiLevelType w:val="multilevel"/>
    <w:tmpl w:val="3D429C00"/>
    <w:lvl w:ilvl="0">
      <w:start w:val="1"/>
      <w:numFmt w:val="russianLower"/>
      <w:pStyle w:val="a1"/>
      <w:suff w:val="space"/>
      <w:lvlText w:val="%1)"/>
      <w:lvlJc w:val="left"/>
      <w:pPr>
        <w:ind w:left="567" w:firstLine="0"/>
      </w:pPr>
      <w:rPr>
        <w:rFonts w:ascii="Times New Roman" w:hAnsi="Times New Roman" w:cs="Times New Roman" w:hint="default"/>
        <w:b w:val="0"/>
        <w:bCs w:val="0"/>
        <w:i w:val="0"/>
        <w:iCs w:val="0"/>
        <w:caps w:val="0"/>
        <w:strike w:val="0"/>
        <w:dstrike w:val="0"/>
        <w:vanish w:val="0"/>
        <w:color w:val="000000"/>
        <w:spacing w:val="0"/>
        <w:kern w:val="0"/>
        <w:position w:val="0"/>
        <w:sz w:val="24"/>
        <w:u w:val="none"/>
        <w:vertAlign w:val="baseline"/>
        <w:em w:val="none"/>
      </w:rPr>
    </w:lvl>
    <w:lvl w:ilvl="1">
      <w:start w:val="1"/>
      <w:numFmt w:val="russianLower"/>
      <w:suff w:val="space"/>
      <w:lvlText w:val="%1.%2"/>
      <w:lvlJc w:val="left"/>
      <w:pPr>
        <w:ind w:left="567" w:firstLine="567"/>
      </w:pPr>
      <w:rPr>
        <w:rFonts w:ascii="Times New Roman" w:hAnsi="Times New Roman" w:hint="default"/>
        <w:b/>
        <w:i w:val="0"/>
        <w:spacing w:val="0"/>
        <w:w w:val="100"/>
        <w:position w:val="0"/>
        <w:sz w:val="28"/>
        <w:szCs w:val="28"/>
      </w:rPr>
    </w:lvl>
    <w:lvl w:ilvl="2">
      <w:start w:val="1"/>
      <w:numFmt w:val="decimal"/>
      <w:suff w:val="space"/>
      <w:lvlText w:val="%1.%2.%3"/>
      <w:lvlJc w:val="left"/>
      <w:pPr>
        <w:ind w:left="567" w:firstLine="567"/>
      </w:pPr>
      <w:rPr>
        <w:rFonts w:ascii="Times New Roman" w:hAnsi="Times New Roman" w:hint="default"/>
        <w:b/>
        <w:i w:val="0"/>
        <w:color w:val="auto"/>
        <w:sz w:val="26"/>
      </w:rPr>
    </w:lvl>
    <w:lvl w:ilvl="3">
      <w:start w:val="1"/>
      <w:numFmt w:val="decimal"/>
      <w:suff w:val="space"/>
      <w:lvlText w:val="%1.%2.%3.%4"/>
      <w:lvlJc w:val="left"/>
      <w:pPr>
        <w:ind w:left="567" w:firstLine="567"/>
      </w:pPr>
      <w:rPr>
        <w:rFonts w:ascii="Times New Roman" w:hAnsi="Times New Roman" w:hint="default"/>
        <w:b/>
        <w:i w:val="0"/>
        <w:color w:val="auto"/>
        <w:spacing w:val="0"/>
        <w:w w:val="100"/>
        <w:position w:val="0"/>
        <w:sz w:val="24"/>
      </w:rPr>
    </w:lvl>
    <w:lvl w:ilvl="4">
      <w:start w:val="1"/>
      <w:numFmt w:val="decimal"/>
      <w:lvlText w:val="%1.%2.%3.%4.%5"/>
      <w:lvlJc w:val="left"/>
      <w:pPr>
        <w:tabs>
          <w:tab w:val="num" w:pos="2142"/>
        </w:tabs>
        <w:ind w:left="2142" w:hanging="1008"/>
      </w:pPr>
      <w:rPr>
        <w:rFonts w:hint="default"/>
      </w:rPr>
    </w:lvl>
    <w:lvl w:ilvl="5">
      <w:start w:val="1"/>
      <w:numFmt w:val="decimal"/>
      <w:lvlText w:val="%1.%2.%3.%4.%5.%6"/>
      <w:lvlJc w:val="left"/>
      <w:pPr>
        <w:tabs>
          <w:tab w:val="num" w:pos="2286"/>
        </w:tabs>
        <w:ind w:left="2286" w:hanging="1152"/>
      </w:pPr>
      <w:rPr>
        <w:rFonts w:hint="default"/>
      </w:rPr>
    </w:lvl>
    <w:lvl w:ilvl="6">
      <w:start w:val="1"/>
      <w:numFmt w:val="decimal"/>
      <w:lvlText w:val="%1.%2.%3.%4.%5.%6.%7"/>
      <w:lvlJc w:val="left"/>
      <w:pPr>
        <w:tabs>
          <w:tab w:val="num" w:pos="2430"/>
        </w:tabs>
        <w:ind w:left="2430" w:hanging="1296"/>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8"/>
        </w:tabs>
        <w:ind w:left="2718" w:hanging="1584"/>
      </w:pPr>
      <w:rPr>
        <w:rFonts w:hint="default"/>
      </w:rPr>
    </w:lvl>
  </w:abstractNum>
  <w:abstractNum w:abstractNumId="15">
    <w:nsid w:val="1B263377"/>
    <w:multiLevelType w:val="hybridMultilevel"/>
    <w:tmpl w:val="13CCCACA"/>
    <w:lvl w:ilvl="0" w:tplc="22C2F77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1DF1543A"/>
    <w:multiLevelType w:val="hybridMultilevel"/>
    <w:tmpl w:val="8BF834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1F3E4D2B"/>
    <w:multiLevelType w:val="hybridMultilevel"/>
    <w:tmpl w:val="D87003B2"/>
    <w:lvl w:ilvl="0" w:tplc="0419000F">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8">
    <w:nsid w:val="1F937615"/>
    <w:multiLevelType w:val="hybridMultilevel"/>
    <w:tmpl w:val="DF428A76"/>
    <w:lvl w:ilvl="0" w:tplc="F38E39FC">
      <w:start w:val="1"/>
      <w:numFmt w:val="decimal"/>
      <w:suff w:val="space"/>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2C557F61"/>
    <w:multiLevelType w:val="multilevel"/>
    <w:tmpl w:val="48F6531C"/>
    <w:styleLink w:val="11111111"/>
    <w:lvl w:ilvl="0">
      <w:start w:val="1"/>
      <w:numFmt w:val="decimal"/>
      <w:pStyle w:val="a2"/>
      <w:lvlText w:val="%1"/>
      <w:lvlJc w:val="left"/>
      <w:pPr>
        <w:tabs>
          <w:tab w:val="num" w:pos="283"/>
        </w:tabs>
        <w:ind w:left="-57" w:firstLine="57"/>
      </w:pPr>
      <w:rPr>
        <w:rFonts w:hint="default"/>
      </w:rPr>
    </w:lvl>
    <w:lvl w:ilvl="1">
      <w:start w:val="9"/>
      <w:numFmt w:val="decimal"/>
      <w:isLgl/>
      <w:lvlText w:val="%1.%2."/>
      <w:lvlJc w:val="left"/>
      <w:pPr>
        <w:ind w:left="1075" w:hanging="720"/>
      </w:pPr>
      <w:rPr>
        <w:rFonts w:hint="default"/>
      </w:rPr>
    </w:lvl>
    <w:lvl w:ilvl="2">
      <w:start w:val="2"/>
      <w:numFmt w:val="decimal"/>
      <w:isLgl/>
      <w:lvlText w:val="%1.%2.%3."/>
      <w:lvlJc w:val="left"/>
      <w:pPr>
        <w:ind w:left="1430" w:hanging="720"/>
      </w:pPr>
      <w:rPr>
        <w:rFonts w:hint="default"/>
      </w:rPr>
    </w:lvl>
    <w:lvl w:ilvl="3">
      <w:start w:val="1"/>
      <w:numFmt w:val="decimal"/>
      <w:isLgl/>
      <w:lvlText w:val="%1.%2.%3.%4."/>
      <w:lvlJc w:val="left"/>
      <w:pPr>
        <w:ind w:left="2145" w:hanging="1080"/>
      </w:pPr>
      <w:rPr>
        <w:rFonts w:hint="default"/>
      </w:rPr>
    </w:lvl>
    <w:lvl w:ilvl="4">
      <w:start w:val="1"/>
      <w:numFmt w:val="decimal"/>
      <w:isLgl/>
      <w:lvlText w:val="%1.%2.%3.%4.%5."/>
      <w:lvlJc w:val="left"/>
      <w:pPr>
        <w:ind w:left="2500" w:hanging="1080"/>
      </w:pPr>
      <w:rPr>
        <w:rFonts w:hint="default"/>
      </w:rPr>
    </w:lvl>
    <w:lvl w:ilvl="5">
      <w:start w:val="1"/>
      <w:numFmt w:val="decimal"/>
      <w:isLgl/>
      <w:lvlText w:val="%1.%2.%3.%4.%5.%6."/>
      <w:lvlJc w:val="left"/>
      <w:pPr>
        <w:ind w:left="3215" w:hanging="1440"/>
      </w:pPr>
      <w:rPr>
        <w:rFonts w:hint="default"/>
      </w:rPr>
    </w:lvl>
    <w:lvl w:ilvl="6">
      <w:start w:val="1"/>
      <w:numFmt w:val="decimal"/>
      <w:isLgl/>
      <w:lvlText w:val="%1.%2.%3.%4.%5.%6.%7."/>
      <w:lvlJc w:val="left"/>
      <w:pPr>
        <w:ind w:left="3930" w:hanging="1800"/>
      </w:pPr>
      <w:rPr>
        <w:rFonts w:hint="default"/>
      </w:rPr>
    </w:lvl>
    <w:lvl w:ilvl="7">
      <w:start w:val="1"/>
      <w:numFmt w:val="decimal"/>
      <w:isLgl/>
      <w:lvlText w:val="%1.%2.%3.%4.%5.%6.%7.%8."/>
      <w:lvlJc w:val="left"/>
      <w:pPr>
        <w:ind w:left="4285" w:hanging="1800"/>
      </w:pPr>
      <w:rPr>
        <w:rFonts w:hint="default"/>
      </w:rPr>
    </w:lvl>
    <w:lvl w:ilvl="8">
      <w:start w:val="1"/>
      <w:numFmt w:val="decimal"/>
      <w:isLgl/>
      <w:lvlText w:val="%1.%2.%3.%4.%5.%6.%7.%8.%9."/>
      <w:lvlJc w:val="left"/>
      <w:pPr>
        <w:ind w:left="5000" w:hanging="2160"/>
      </w:pPr>
      <w:rPr>
        <w:rFonts w:hint="default"/>
      </w:rPr>
    </w:lvl>
  </w:abstractNum>
  <w:abstractNum w:abstractNumId="20">
    <w:nsid w:val="344210E7"/>
    <w:multiLevelType w:val="hybridMultilevel"/>
    <w:tmpl w:val="E3B67CAC"/>
    <w:lvl w:ilvl="0" w:tplc="8638A134">
      <w:start w:val="1"/>
      <w:numFmt w:val="decimal"/>
      <w:suff w:val="space"/>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7765D40"/>
    <w:multiLevelType w:val="multilevel"/>
    <w:tmpl w:val="0FA2118A"/>
    <w:styleLink w:val="2010"/>
    <w:lvl w:ilvl="0">
      <w:start w:val="1"/>
      <w:numFmt w:val="bullet"/>
      <w:lvlRestart w:val="0"/>
      <w:lvlText w:val="–"/>
      <w:lvlJc w:val="left"/>
      <w:pPr>
        <w:tabs>
          <w:tab w:val="num" w:pos="992"/>
        </w:tabs>
        <w:ind w:left="0" w:firstLine="709"/>
      </w:pPr>
      <w:rPr>
        <w:rFonts w:ascii="Times New Roman" w:hAnsi="Times New Roman" w:cs="Times New Roman" w:hint="default"/>
      </w:rPr>
    </w:lvl>
    <w:lvl w:ilvl="1">
      <w:start w:val="1"/>
      <w:numFmt w:val="russianLower"/>
      <w:lvlText w:val="%2)"/>
      <w:lvlJc w:val="left"/>
      <w:pPr>
        <w:tabs>
          <w:tab w:val="num" w:pos="1418"/>
        </w:tabs>
        <w:ind w:left="0" w:firstLine="992"/>
      </w:pPr>
      <w:rPr>
        <w:rFonts w:hint="default"/>
      </w:rPr>
    </w:lvl>
    <w:lvl w:ilvl="2">
      <w:start w:val="1"/>
      <w:numFmt w:val="decimal"/>
      <w:lvlText w:val="%3)"/>
      <w:lvlJc w:val="left"/>
      <w:pPr>
        <w:tabs>
          <w:tab w:val="num" w:pos="1843"/>
        </w:tabs>
        <w:ind w:left="0" w:firstLine="1418"/>
      </w:pPr>
      <w:rPr>
        <w:rFonts w:hint="default"/>
      </w:rPr>
    </w:lvl>
    <w:lvl w:ilvl="3">
      <w:start w:val="1"/>
      <w:numFmt w:val="none"/>
      <w:lvlText w:val=""/>
      <w:lvlJc w:val="left"/>
      <w:pPr>
        <w:tabs>
          <w:tab w:val="num" w:pos="4893"/>
        </w:tabs>
        <w:ind w:left="4893" w:hanging="360"/>
      </w:pPr>
      <w:rPr>
        <w:rFonts w:hint="default"/>
      </w:rPr>
    </w:lvl>
    <w:lvl w:ilvl="4">
      <w:start w:val="1"/>
      <w:numFmt w:val="none"/>
      <w:lvlText w:val=""/>
      <w:lvlJc w:val="left"/>
      <w:pPr>
        <w:tabs>
          <w:tab w:val="num" w:pos="5613"/>
        </w:tabs>
        <w:ind w:left="5613" w:hanging="360"/>
      </w:pPr>
      <w:rPr>
        <w:rFonts w:hint="default"/>
      </w:rPr>
    </w:lvl>
    <w:lvl w:ilvl="5">
      <w:start w:val="1"/>
      <w:numFmt w:val="none"/>
      <w:lvlText w:val=""/>
      <w:lvlJc w:val="right"/>
      <w:pPr>
        <w:tabs>
          <w:tab w:val="num" w:pos="6333"/>
        </w:tabs>
        <w:ind w:left="6333" w:hanging="180"/>
      </w:pPr>
      <w:rPr>
        <w:rFonts w:hint="default"/>
      </w:rPr>
    </w:lvl>
    <w:lvl w:ilvl="6">
      <w:start w:val="1"/>
      <w:numFmt w:val="none"/>
      <w:lvlText w:val=""/>
      <w:lvlJc w:val="left"/>
      <w:pPr>
        <w:tabs>
          <w:tab w:val="num" w:pos="7053"/>
        </w:tabs>
        <w:ind w:left="7053" w:hanging="360"/>
      </w:pPr>
      <w:rPr>
        <w:rFonts w:hint="default"/>
      </w:rPr>
    </w:lvl>
    <w:lvl w:ilvl="7">
      <w:start w:val="1"/>
      <w:numFmt w:val="none"/>
      <w:lvlText w:val=""/>
      <w:lvlJc w:val="left"/>
      <w:pPr>
        <w:tabs>
          <w:tab w:val="num" w:pos="7773"/>
        </w:tabs>
        <w:ind w:left="7773" w:hanging="360"/>
      </w:pPr>
      <w:rPr>
        <w:rFonts w:hint="default"/>
      </w:rPr>
    </w:lvl>
    <w:lvl w:ilvl="8">
      <w:start w:val="1"/>
      <w:numFmt w:val="none"/>
      <w:lvlText w:val=""/>
      <w:lvlJc w:val="right"/>
      <w:pPr>
        <w:tabs>
          <w:tab w:val="num" w:pos="8493"/>
        </w:tabs>
        <w:ind w:left="8493" w:hanging="180"/>
      </w:pPr>
      <w:rPr>
        <w:rFonts w:hint="default"/>
      </w:rPr>
    </w:lvl>
  </w:abstractNum>
  <w:abstractNum w:abstractNumId="22">
    <w:nsid w:val="3C9A1F98"/>
    <w:multiLevelType w:val="hybridMultilevel"/>
    <w:tmpl w:val="35EE5F3A"/>
    <w:lvl w:ilvl="0" w:tplc="D33A16B4">
      <w:start w:val="1"/>
      <w:numFmt w:val="decimal"/>
      <w:suff w:val="space"/>
      <w:lvlText w:val="%1."/>
      <w:lvlJc w:val="left"/>
      <w:pPr>
        <w:ind w:left="720" w:hanging="360"/>
      </w:pPr>
      <w:rPr>
        <w:rFonts w:hint="default"/>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3D911A42"/>
    <w:multiLevelType w:val="multilevel"/>
    <w:tmpl w:val="157453D4"/>
    <w:lvl w:ilvl="0">
      <w:start w:val="1"/>
      <w:numFmt w:val="decimal"/>
      <w:lvlText w:val="%1."/>
      <w:lvlJc w:val="left"/>
      <w:pPr>
        <w:ind w:left="791" w:hanging="360"/>
      </w:pPr>
      <w:rPr>
        <w:rFonts w:hint="default"/>
      </w:rPr>
    </w:lvl>
    <w:lvl w:ilvl="1">
      <w:start w:val="1"/>
      <w:numFmt w:val="decimal"/>
      <w:suff w:val="space"/>
      <w:lvlText w:val="%1.%2"/>
      <w:lvlJc w:val="left"/>
      <w:pPr>
        <w:ind w:left="0" w:firstLine="567"/>
      </w:pPr>
      <w:rPr>
        <w:rFonts w:ascii="Times New Roman" w:hAnsi="Times New Roman" w:cs="Times New Roman" w:hint="default"/>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suff w:val="space"/>
      <w:lvlText w:val="%1.%2.%3"/>
      <w:lvlJc w:val="left"/>
      <w:pPr>
        <w:ind w:left="-567" w:firstLine="567"/>
      </w:pPr>
      <w:rPr>
        <w:rFonts w:hint="default"/>
        <w:sz w:val="28"/>
      </w:rPr>
    </w:lvl>
    <w:lvl w:ilvl="3">
      <w:start w:val="1"/>
      <w:numFmt w:val="decimal"/>
      <w:pStyle w:val="4"/>
      <w:suff w:val="space"/>
      <w:lvlText w:val="%1.%2.%3.%4"/>
      <w:lvlJc w:val="left"/>
      <w:pPr>
        <w:ind w:left="426" w:firstLine="567"/>
      </w:pPr>
      <w:rPr>
        <w:rFonts w:hint="default"/>
      </w:rPr>
    </w:lvl>
    <w:lvl w:ilvl="4">
      <w:start w:val="1"/>
      <w:numFmt w:val="decimal"/>
      <w:pStyle w:val="5"/>
      <w:suff w:val="space"/>
      <w:lvlText w:val="%1.%2.%3.%4.%5"/>
      <w:lvlJc w:val="left"/>
      <w:pPr>
        <w:ind w:left="0" w:firstLine="567"/>
      </w:pPr>
      <w:rPr>
        <w:rFonts w:hint="default"/>
      </w:rPr>
    </w:lvl>
    <w:lvl w:ilvl="5">
      <w:start w:val="1"/>
      <w:numFmt w:val="decimal"/>
      <w:pStyle w:val="6"/>
      <w:suff w:val="space"/>
      <w:lvlText w:val="%1.%2.%3.%4.%5.%6"/>
      <w:lvlJc w:val="left"/>
      <w:pPr>
        <w:ind w:left="0" w:firstLine="567"/>
      </w:pPr>
      <w:rPr>
        <w:rFonts w:hint="default"/>
      </w:rPr>
    </w:lvl>
    <w:lvl w:ilvl="6">
      <w:start w:val="1"/>
      <w:numFmt w:val="decimal"/>
      <w:pStyle w:val="7"/>
      <w:suff w:val="space"/>
      <w:lvlText w:val="%1.%2.%3.%4.%5.%6.%7"/>
      <w:lvlJc w:val="left"/>
      <w:pPr>
        <w:ind w:left="0" w:firstLine="567"/>
      </w:pPr>
      <w:rPr>
        <w:rFonts w:hint="default"/>
      </w:rPr>
    </w:lvl>
    <w:lvl w:ilvl="7">
      <w:start w:val="1"/>
      <w:numFmt w:val="decimal"/>
      <w:pStyle w:val="8"/>
      <w:suff w:val="space"/>
      <w:lvlText w:val="%1.%2.%3.%4.%5.%6.%7.%8"/>
      <w:lvlJc w:val="left"/>
      <w:pPr>
        <w:ind w:left="0" w:firstLine="567"/>
      </w:pPr>
      <w:rPr>
        <w:rFonts w:hint="default"/>
      </w:rPr>
    </w:lvl>
    <w:lvl w:ilvl="8">
      <w:start w:val="1"/>
      <w:numFmt w:val="decimal"/>
      <w:pStyle w:val="9"/>
      <w:suff w:val="space"/>
      <w:lvlText w:val="%1.%2.%3.%4.%5.%6.%7.%8.%9"/>
      <w:lvlJc w:val="left"/>
      <w:pPr>
        <w:ind w:left="0" w:firstLine="567"/>
      </w:pPr>
      <w:rPr>
        <w:rFonts w:hint="default"/>
      </w:rPr>
    </w:lvl>
  </w:abstractNum>
  <w:abstractNum w:abstractNumId="24">
    <w:nsid w:val="3EB617C3"/>
    <w:multiLevelType w:val="multilevel"/>
    <w:tmpl w:val="21003F62"/>
    <w:lvl w:ilvl="0">
      <w:start w:val="1"/>
      <w:numFmt w:val="decimal"/>
      <w:lvlText w:val="%1"/>
      <w:lvlJc w:val="left"/>
      <w:pPr>
        <w:ind w:left="432" w:hanging="432"/>
      </w:pPr>
      <w:rPr>
        <w:rFonts w:hint="default"/>
      </w:rPr>
    </w:lvl>
    <w:lvl w:ilvl="1">
      <w:start w:val="1"/>
      <w:numFmt w:val="decimal"/>
      <w:pStyle w:val="20"/>
      <w:lvlText w:val="%1.%2"/>
      <w:lvlJc w:val="left"/>
      <w:pPr>
        <w:ind w:left="1853" w:hanging="576"/>
      </w:pPr>
      <w:rPr>
        <w:rFonts w:hint="default"/>
        <w:b/>
        <w:color w:val="auto"/>
        <w:sz w:val="24"/>
        <w:szCs w:val="24"/>
      </w:rPr>
    </w:lvl>
    <w:lvl w:ilvl="2">
      <w:start w:val="1"/>
      <w:numFmt w:val="decimal"/>
      <w:pStyle w:val="3"/>
      <w:lvlText w:val="%1.%2.%3"/>
      <w:lvlJc w:val="left"/>
      <w:pPr>
        <w:ind w:left="720" w:hanging="720"/>
      </w:pPr>
      <w:rPr>
        <w:rFonts w:hint="default"/>
        <w:b/>
        <w:i w:val="0"/>
        <w:color w:val="auto"/>
        <w:sz w:val="24"/>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5">
    <w:nsid w:val="42033E4D"/>
    <w:multiLevelType w:val="hybridMultilevel"/>
    <w:tmpl w:val="189EEBC8"/>
    <w:styleLink w:val="2174"/>
    <w:lvl w:ilvl="0" w:tplc="20BE9A30">
      <w:start w:val="1"/>
      <w:numFmt w:val="decimal"/>
      <w:lvlText w:val="%1."/>
      <w:lvlJc w:val="left"/>
      <w:pPr>
        <w:ind w:left="1069" w:hanging="360"/>
      </w:pPr>
      <w:rPr>
        <w:rFonts w:hint="default"/>
        <w:color w:val="000000" w:themeColor="text1"/>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nsid w:val="43D21B1B"/>
    <w:multiLevelType w:val="hybridMultilevel"/>
    <w:tmpl w:val="409E6356"/>
    <w:lvl w:ilvl="0" w:tplc="93D02F76">
      <w:start w:val="1"/>
      <w:numFmt w:val="decimal"/>
      <w:suff w:val="space"/>
      <w:lvlText w:val="%1."/>
      <w:lvlJc w:val="left"/>
      <w:pPr>
        <w:ind w:left="720" w:hanging="360"/>
      </w:pPr>
      <w:rPr>
        <w:rFonts w:hint="default"/>
        <w:sz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46A57198"/>
    <w:multiLevelType w:val="hybridMultilevel"/>
    <w:tmpl w:val="39746F44"/>
    <w:lvl w:ilvl="0" w:tplc="6AEA35D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49643F15"/>
    <w:multiLevelType w:val="multilevel"/>
    <w:tmpl w:val="0419001F"/>
    <w:styleLink w:val="1ai2"/>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9">
    <w:nsid w:val="4A2F353E"/>
    <w:multiLevelType w:val="hybridMultilevel"/>
    <w:tmpl w:val="C1D0C1FA"/>
    <w:lvl w:ilvl="0" w:tplc="58D8B8CA">
      <w:start w:val="1"/>
      <w:numFmt w:val="decimal"/>
      <w:pStyle w:val="S0"/>
      <w:lvlText w:val="Рисунок. %1"/>
      <w:lvlJc w:val="left"/>
      <w:pPr>
        <w:tabs>
          <w:tab w:val="num" w:pos="2149"/>
        </w:tabs>
        <w:ind w:left="2149" w:hanging="360"/>
      </w:pPr>
      <w:rPr>
        <w:rFonts w:hint="default"/>
      </w:rPr>
    </w:lvl>
    <w:lvl w:ilvl="1" w:tplc="FFFFFFFF" w:tentative="1">
      <w:start w:val="1"/>
      <w:numFmt w:val="lowerLetter"/>
      <w:lvlText w:val="%2."/>
      <w:lvlJc w:val="left"/>
      <w:pPr>
        <w:tabs>
          <w:tab w:val="num" w:pos="2149"/>
        </w:tabs>
        <w:ind w:left="2149" w:hanging="360"/>
      </w:pPr>
    </w:lvl>
    <w:lvl w:ilvl="2" w:tplc="FFFFFFFF" w:tentative="1">
      <w:start w:val="1"/>
      <w:numFmt w:val="lowerRoman"/>
      <w:lvlText w:val="%3."/>
      <w:lvlJc w:val="right"/>
      <w:pPr>
        <w:tabs>
          <w:tab w:val="num" w:pos="2869"/>
        </w:tabs>
        <w:ind w:left="2869" w:hanging="180"/>
      </w:pPr>
    </w:lvl>
    <w:lvl w:ilvl="3" w:tplc="FFFFFFFF" w:tentative="1">
      <w:start w:val="1"/>
      <w:numFmt w:val="decimal"/>
      <w:lvlText w:val="%4."/>
      <w:lvlJc w:val="left"/>
      <w:pPr>
        <w:tabs>
          <w:tab w:val="num" w:pos="3589"/>
        </w:tabs>
        <w:ind w:left="3589" w:hanging="360"/>
      </w:pPr>
    </w:lvl>
    <w:lvl w:ilvl="4" w:tplc="FFFFFFFF" w:tentative="1">
      <w:start w:val="1"/>
      <w:numFmt w:val="lowerLetter"/>
      <w:lvlText w:val="%5."/>
      <w:lvlJc w:val="left"/>
      <w:pPr>
        <w:tabs>
          <w:tab w:val="num" w:pos="4309"/>
        </w:tabs>
        <w:ind w:left="4309" w:hanging="360"/>
      </w:pPr>
    </w:lvl>
    <w:lvl w:ilvl="5" w:tplc="FFFFFFFF" w:tentative="1">
      <w:start w:val="1"/>
      <w:numFmt w:val="lowerRoman"/>
      <w:lvlText w:val="%6."/>
      <w:lvlJc w:val="right"/>
      <w:pPr>
        <w:tabs>
          <w:tab w:val="num" w:pos="5029"/>
        </w:tabs>
        <w:ind w:left="5029" w:hanging="180"/>
      </w:pPr>
    </w:lvl>
    <w:lvl w:ilvl="6" w:tplc="FFFFFFFF" w:tentative="1">
      <w:start w:val="1"/>
      <w:numFmt w:val="decimal"/>
      <w:lvlText w:val="%7."/>
      <w:lvlJc w:val="left"/>
      <w:pPr>
        <w:tabs>
          <w:tab w:val="num" w:pos="5749"/>
        </w:tabs>
        <w:ind w:left="5749" w:hanging="360"/>
      </w:pPr>
    </w:lvl>
    <w:lvl w:ilvl="7" w:tplc="FFFFFFFF" w:tentative="1">
      <w:start w:val="1"/>
      <w:numFmt w:val="lowerLetter"/>
      <w:lvlText w:val="%8."/>
      <w:lvlJc w:val="left"/>
      <w:pPr>
        <w:tabs>
          <w:tab w:val="num" w:pos="6469"/>
        </w:tabs>
        <w:ind w:left="6469" w:hanging="360"/>
      </w:pPr>
    </w:lvl>
    <w:lvl w:ilvl="8" w:tplc="FFFFFFFF" w:tentative="1">
      <w:start w:val="1"/>
      <w:numFmt w:val="lowerRoman"/>
      <w:lvlText w:val="%9."/>
      <w:lvlJc w:val="right"/>
      <w:pPr>
        <w:tabs>
          <w:tab w:val="num" w:pos="7189"/>
        </w:tabs>
        <w:ind w:left="7189" w:hanging="180"/>
      </w:pPr>
    </w:lvl>
  </w:abstractNum>
  <w:abstractNum w:abstractNumId="30">
    <w:nsid w:val="4AE9203B"/>
    <w:multiLevelType w:val="hybridMultilevel"/>
    <w:tmpl w:val="BCA21F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4BDF68B4"/>
    <w:multiLevelType w:val="hybridMultilevel"/>
    <w:tmpl w:val="B09A8C2E"/>
    <w:styleLink w:val="1ai1"/>
    <w:lvl w:ilvl="0" w:tplc="FA529E9A">
      <w:start w:val="1"/>
      <w:numFmt w:val="decimal"/>
      <w:pStyle w:val="10"/>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4F524598"/>
    <w:multiLevelType w:val="hybridMultilevel"/>
    <w:tmpl w:val="53322E88"/>
    <w:styleLink w:val="21"/>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3">
    <w:nsid w:val="4F65195B"/>
    <w:multiLevelType w:val="multilevel"/>
    <w:tmpl w:val="16A8B17E"/>
    <w:lvl w:ilvl="0">
      <w:start w:val="1"/>
      <w:numFmt w:val="decimal"/>
      <w:pStyle w:val="12"/>
      <w:suff w:val="space"/>
      <w:lvlText w:val="%1)"/>
      <w:lvlJc w:val="left"/>
      <w:pPr>
        <w:ind w:left="851" w:firstLine="567"/>
      </w:pPr>
      <w:rPr>
        <w:rFonts w:hint="default"/>
      </w:rPr>
    </w:lvl>
    <w:lvl w:ilvl="1">
      <w:start w:val="1"/>
      <w:numFmt w:val="bullet"/>
      <w:suff w:val="space"/>
      <w:lvlText w:val="–"/>
      <w:lvlJc w:val="left"/>
      <w:pPr>
        <w:ind w:left="1135" w:firstLine="567"/>
      </w:pPr>
      <w:rPr>
        <w:rFonts w:ascii="Times New Roman" w:hAnsi="Times New Roman" w:cs="Times New Roman" w:hint="default"/>
      </w:rPr>
    </w:lvl>
    <w:lvl w:ilvl="2">
      <w:start w:val="1"/>
      <w:numFmt w:val="bullet"/>
      <w:suff w:val="space"/>
      <w:lvlText w:val=""/>
      <w:lvlJc w:val="left"/>
      <w:pPr>
        <w:ind w:left="1135" w:firstLine="567"/>
      </w:pPr>
      <w:rPr>
        <w:rFonts w:ascii="Symbol" w:hAnsi="Symbol" w:hint="default"/>
      </w:rPr>
    </w:lvl>
    <w:lvl w:ilvl="3">
      <w:start w:val="1"/>
      <w:numFmt w:val="bullet"/>
      <w:suff w:val="space"/>
      <w:lvlText w:val="–"/>
      <w:lvlJc w:val="left"/>
      <w:pPr>
        <w:ind w:left="1135" w:firstLine="567"/>
      </w:pPr>
      <w:rPr>
        <w:rFonts w:ascii="Times New Roman" w:hAnsi="Times New Roman" w:cs="Times New Roman" w:hint="default"/>
      </w:rPr>
    </w:lvl>
    <w:lvl w:ilvl="4">
      <w:start w:val="1"/>
      <w:numFmt w:val="bullet"/>
      <w:suff w:val="space"/>
      <w:lvlText w:val="–"/>
      <w:lvlJc w:val="left"/>
      <w:pPr>
        <w:ind w:left="1135" w:firstLine="567"/>
      </w:pPr>
      <w:rPr>
        <w:rFonts w:ascii="Times New Roman" w:hAnsi="Times New Roman" w:cs="Times New Roman" w:hint="default"/>
      </w:rPr>
    </w:lvl>
    <w:lvl w:ilvl="5">
      <w:start w:val="1"/>
      <w:numFmt w:val="bullet"/>
      <w:suff w:val="space"/>
      <w:lvlText w:val="–"/>
      <w:lvlJc w:val="left"/>
      <w:pPr>
        <w:ind w:left="1135" w:firstLine="567"/>
      </w:pPr>
      <w:rPr>
        <w:rFonts w:ascii="Times New Roman" w:hAnsi="Times New Roman" w:cs="Times New Roman" w:hint="default"/>
      </w:rPr>
    </w:lvl>
    <w:lvl w:ilvl="6">
      <w:start w:val="1"/>
      <w:numFmt w:val="bullet"/>
      <w:suff w:val="space"/>
      <w:lvlText w:val=""/>
      <w:lvlJc w:val="left"/>
      <w:pPr>
        <w:ind w:left="1135" w:firstLine="567"/>
      </w:pPr>
      <w:rPr>
        <w:rFonts w:ascii="Symbol" w:hAnsi="Symbol" w:hint="default"/>
      </w:rPr>
    </w:lvl>
    <w:lvl w:ilvl="7">
      <w:start w:val="1"/>
      <w:numFmt w:val="bullet"/>
      <w:suff w:val="space"/>
      <w:lvlText w:val="–"/>
      <w:lvlJc w:val="left"/>
      <w:pPr>
        <w:ind w:left="1135" w:firstLine="567"/>
      </w:pPr>
      <w:rPr>
        <w:rFonts w:ascii="Times New Roman" w:hAnsi="Times New Roman" w:cs="Times New Roman" w:hint="default"/>
      </w:rPr>
    </w:lvl>
    <w:lvl w:ilvl="8">
      <w:start w:val="1"/>
      <w:numFmt w:val="bullet"/>
      <w:suff w:val="space"/>
      <w:lvlText w:val=""/>
      <w:lvlJc w:val="left"/>
      <w:pPr>
        <w:ind w:left="1135" w:firstLine="567"/>
      </w:pPr>
      <w:rPr>
        <w:rFonts w:ascii="Symbol" w:hAnsi="Symbol" w:hint="default"/>
      </w:rPr>
    </w:lvl>
  </w:abstractNum>
  <w:abstractNum w:abstractNumId="34">
    <w:nsid w:val="4FC74F09"/>
    <w:multiLevelType w:val="hybridMultilevel"/>
    <w:tmpl w:val="7D06F40C"/>
    <w:styleLink w:val="WW8Num70"/>
    <w:lvl w:ilvl="0" w:tplc="87F898FC">
      <w:start w:val="1"/>
      <w:numFmt w:val="bullet"/>
      <w:lvlText w:val="–"/>
      <w:lvlJc w:val="left"/>
      <w:pPr>
        <w:ind w:left="1287" w:hanging="360"/>
      </w:pPr>
      <w:rPr>
        <w:rFonts w:ascii="Times New Roman" w:hAnsi="Times New Roman" w:cs="Times New Roman" w:hint="default"/>
        <w:color w:val="002060"/>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5">
    <w:nsid w:val="5120793D"/>
    <w:multiLevelType w:val="hybridMultilevel"/>
    <w:tmpl w:val="189EEBC8"/>
    <w:lvl w:ilvl="0" w:tplc="20BE9A30">
      <w:start w:val="1"/>
      <w:numFmt w:val="decimal"/>
      <w:lvlText w:val="%1."/>
      <w:lvlJc w:val="left"/>
      <w:pPr>
        <w:ind w:left="1069" w:hanging="360"/>
      </w:pPr>
      <w:rPr>
        <w:rFonts w:hint="default"/>
        <w:color w:val="000000" w:themeColor="text1"/>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6">
    <w:nsid w:val="584C1824"/>
    <w:multiLevelType w:val="hybridMultilevel"/>
    <w:tmpl w:val="04208E48"/>
    <w:lvl w:ilvl="0" w:tplc="1E9A75A6">
      <w:start w:val="1"/>
      <w:numFmt w:val="bullet"/>
      <w:pStyle w:val="S1"/>
      <w:lvlText w:val=""/>
      <w:lvlJc w:val="left"/>
      <w:pPr>
        <w:tabs>
          <w:tab w:val="num" w:pos="1427"/>
        </w:tabs>
        <w:ind w:left="180" w:firstLine="720"/>
      </w:pPr>
      <w:rPr>
        <w:rFonts w:ascii="Symbol" w:hAnsi="Symbol" w:hint="default"/>
        <w:color w:val="auto"/>
      </w:rPr>
    </w:lvl>
    <w:lvl w:ilvl="1" w:tplc="04190019">
      <w:start w:val="4"/>
      <w:numFmt w:val="decimal"/>
      <w:lvlText w:val="%2."/>
      <w:lvlJc w:val="left"/>
      <w:pPr>
        <w:tabs>
          <w:tab w:val="num" w:pos="2160"/>
        </w:tabs>
        <w:ind w:left="2160" w:hanging="360"/>
      </w:pPr>
      <w:rPr>
        <w:rFonts w:hint="default"/>
      </w:r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37">
    <w:nsid w:val="59BA062E"/>
    <w:multiLevelType w:val="hybridMultilevel"/>
    <w:tmpl w:val="45A8D424"/>
    <w:lvl w:ilvl="0" w:tplc="6AEA35D6">
      <w:start w:val="1"/>
      <w:numFmt w:val="bullet"/>
      <w:lvlText w:val=""/>
      <w:lvlJc w:val="left"/>
      <w:pPr>
        <w:ind w:left="2487" w:hanging="360"/>
      </w:pPr>
      <w:rPr>
        <w:rFonts w:ascii="Symbol" w:hAnsi="Symbol" w:hint="default"/>
      </w:rPr>
    </w:lvl>
    <w:lvl w:ilvl="1" w:tplc="04190019" w:tentative="1">
      <w:start w:val="1"/>
      <w:numFmt w:val="lowerLetter"/>
      <w:lvlText w:val="%2."/>
      <w:lvlJc w:val="left"/>
      <w:pPr>
        <w:ind w:left="3207" w:hanging="360"/>
      </w:pPr>
    </w:lvl>
    <w:lvl w:ilvl="2" w:tplc="0419001B" w:tentative="1">
      <w:start w:val="1"/>
      <w:numFmt w:val="lowerRoman"/>
      <w:lvlText w:val="%3."/>
      <w:lvlJc w:val="right"/>
      <w:pPr>
        <w:ind w:left="3927" w:hanging="180"/>
      </w:pPr>
    </w:lvl>
    <w:lvl w:ilvl="3" w:tplc="0419000F" w:tentative="1">
      <w:start w:val="1"/>
      <w:numFmt w:val="decimal"/>
      <w:lvlText w:val="%4."/>
      <w:lvlJc w:val="left"/>
      <w:pPr>
        <w:ind w:left="4647" w:hanging="360"/>
      </w:pPr>
    </w:lvl>
    <w:lvl w:ilvl="4" w:tplc="04190019" w:tentative="1">
      <w:start w:val="1"/>
      <w:numFmt w:val="lowerLetter"/>
      <w:lvlText w:val="%5."/>
      <w:lvlJc w:val="left"/>
      <w:pPr>
        <w:ind w:left="5367" w:hanging="360"/>
      </w:pPr>
    </w:lvl>
    <w:lvl w:ilvl="5" w:tplc="0419001B" w:tentative="1">
      <w:start w:val="1"/>
      <w:numFmt w:val="lowerRoman"/>
      <w:lvlText w:val="%6."/>
      <w:lvlJc w:val="right"/>
      <w:pPr>
        <w:ind w:left="6087" w:hanging="180"/>
      </w:pPr>
    </w:lvl>
    <w:lvl w:ilvl="6" w:tplc="0419000F" w:tentative="1">
      <w:start w:val="1"/>
      <w:numFmt w:val="decimal"/>
      <w:lvlText w:val="%7."/>
      <w:lvlJc w:val="left"/>
      <w:pPr>
        <w:ind w:left="6807" w:hanging="360"/>
      </w:pPr>
    </w:lvl>
    <w:lvl w:ilvl="7" w:tplc="04190019" w:tentative="1">
      <w:start w:val="1"/>
      <w:numFmt w:val="lowerLetter"/>
      <w:lvlText w:val="%8."/>
      <w:lvlJc w:val="left"/>
      <w:pPr>
        <w:ind w:left="7527" w:hanging="360"/>
      </w:pPr>
    </w:lvl>
    <w:lvl w:ilvl="8" w:tplc="0419001B" w:tentative="1">
      <w:start w:val="1"/>
      <w:numFmt w:val="lowerRoman"/>
      <w:lvlText w:val="%9."/>
      <w:lvlJc w:val="right"/>
      <w:pPr>
        <w:ind w:left="8247" w:hanging="180"/>
      </w:pPr>
    </w:lvl>
  </w:abstractNum>
  <w:abstractNum w:abstractNumId="38">
    <w:nsid w:val="59E60585"/>
    <w:multiLevelType w:val="hybridMultilevel"/>
    <w:tmpl w:val="38D6B882"/>
    <w:styleLink w:val="a3"/>
    <w:lvl w:ilvl="0" w:tplc="D8386870">
      <w:start w:val="1"/>
      <w:numFmt w:val="bullet"/>
      <w:lvlText w:val=""/>
      <w:lvlJc w:val="left"/>
      <w:pPr>
        <w:tabs>
          <w:tab w:val="num" w:pos="1069"/>
        </w:tabs>
        <w:ind w:left="1069" w:hanging="360"/>
      </w:pPr>
      <w:rPr>
        <w:rFonts w:ascii="Symbol" w:hAnsi="Symbol" w:hint="default"/>
        <w:color w:val="auto"/>
      </w:rPr>
    </w:lvl>
    <w:lvl w:ilvl="1" w:tplc="04190003">
      <w:start w:val="1"/>
      <w:numFmt w:val="bullet"/>
      <w:lvlText w:val=""/>
      <w:lvlJc w:val="left"/>
      <w:pPr>
        <w:tabs>
          <w:tab w:val="num" w:pos="2149"/>
        </w:tabs>
        <w:ind w:left="2149" w:hanging="360"/>
      </w:pPr>
      <w:rPr>
        <w:rFonts w:ascii="Symbol" w:hAnsi="Symbol" w:hint="default"/>
        <w:color w:val="auto"/>
      </w:rPr>
    </w:lvl>
    <w:lvl w:ilvl="2" w:tplc="04190005">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9">
    <w:nsid w:val="5BFE7418"/>
    <w:multiLevelType w:val="hybridMultilevel"/>
    <w:tmpl w:val="8EF2810E"/>
    <w:lvl w:ilvl="0" w:tplc="B0009FF0">
      <w:numFmt w:val="decimal"/>
      <w:pStyle w:val="S2"/>
      <w:lvlText w:val=""/>
      <w:lvlJc w:val="left"/>
    </w:lvl>
    <w:lvl w:ilvl="1" w:tplc="04190003">
      <w:numFmt w:val="decimal"/>
      <w:lvlText w:val=""/>
      <w:lvlJc w:val="left"/>
    </w:lvl>
    <w:lvl w:ilvl="2" w:tplc="04190005">
      <w:numFmt w:val="decimal"/>
      <w:lvlText w:val=""/>
      <w:lvlJc w:val="left"/>
    </w:lvl>
    <w:lvl w:ilvl="3" w:tplc="04190001">
      <w:numFmt w:val="decimal"/>
      <w:lvlText w:val=""/>
      <w:lvlJc w:val="left"/>
    </w:lvl>
    <w:lvl w:ilvl="4" w:tplc="04190003">
      <w:numFmt w:val="decimal"/>
      <w:lvlText w:val=""/>
      <w:lvlJc w:val="left"/>
    </w:lvl>
    <w:lvl w:ilvl="5" w:tplc="04190005">
      <w:numFmt w:val="decimal"/>
      <w:lvlText w:val=""/>
      <w:lvlJc w:val="left"/>
    </w:lvl>
    <w:lvl w:ilvl="6" w:tplc="04190001">
      <w:numFmt w:val="decimal"/>
      <w:lvlText w:val=""/>
      <w:lvlJc w:val="left"/>
    </w:lvl>
    <w:lvl w:ilvl="7" w:tplc="04190003">
      <w:numFmt w:val="decimal"/>
      <w:lvlText w:val=""/>
      <w:lvlJc w:val="left"/>
    </w:lvl>
    <w:lvl w:ilvl="8" w:tplc="04190005">
      <w:numFmt w:val="decimal"/>
      <w:lvlText w:val=""/>
      <w:lvlJc w:val="left"/>
    </w:lvl>
  </w:abstractNum>
  <w:abstractNum w:abstractNumId="40">
    <w:nsid w:val="5F691599"/>
    <w:multiLevelType w:val="hybridMultilevel"/>
    <w:tmpl w:val="45869946"/>
    <w:lvl w:ilvl="0" w:tplc="99FA75E4">
      <w:start w:val="1"/>
      <w:numFmt w:val="decimal"/>
      <w:suff w:val="space"/>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5FBE5678"/>
    <w:multiLevelType w:val="hybridMultilevel"/>
    <w:tmpl w:val="683672C0"/>
    <w:lvl w:ilvl="0" w:tplc="91D2A960">
      <w:start w:val="1"/>
      <w:numFmt w:val="decimal"/>
      <w:suff w:val="space"/>
      <w:lvlText w:val="%1."/>
      <w:lvlJc w:val="left"/>
      <w:pPr>
        <w:ind w:left="720" w:hanging="360"/>
      </w:pPr>
      <w:rPr>
        <w:rFonts w:hint="default"/>
        <w:sz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69147768"/>
    <w:multiLevelType w:val="hybridMultilevel"/>
    <w:tmpl w:val="970ACBF6"/>
    <w:lvl w:ilvl="0" w:tplc="12A8154A">
      <w:start w:val="1"/>
      <w:numFmt w:val="bullet"/>
      <w:pStyle w:val="a4"/>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nsid w:val="6C5F3FA5"/>
    <w:multiLevelType w:val="hybridMultilevel"/>
    <w:tmpl w:val="D87003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70CC008F"/>
    <w:multiLevelType w:val="multilevel"/>
    <w:tmpl w:val="D3A4E860"/>
    <w:lvl w:ilvl="0">
      <w:start w:val="1"/>
      <w:numFmt w:val="decimal"/>
      <w:pStyle w:val="a5"/>
      <w:suff w:val="space"/>
      <w:lvlText w:val="1.%1"/>
      <w:lvlJc w:val="left"/>
      <w:pPr>
        <w:ind w:left="927" w:hanging="360"/>
      </w:pPr>
      <w:rPr>
        <w:rFonts w:hint="default"/>
        <w:b w:val="0"/>
        <w:i/>
        <w:iCs w:val="0"/>
        <w:caps w:val="0"/>
        <w:smallCaps w:val="0"/>
        <w:strike w:val="0"/>
        <w:dstrike w:val="0"/>
        <w:vanish w:val="0"/>
        <w:color w:val="000000"/>
        <w:spacing w:val="0"/>
        <w:kern w:val="0"/>
        <w:position w:val="0"/>
        <w:sz w:val="24"/>
        <w:szCs w:val="24"/>
        <w:u w:val="none"/>
        <w:vertAlign w:val="baseline"/>
        <w:em w:val="none"/>
      </w:rPr>
    </w:lvl>
    <w:lvl w:ilvl="1">
      <w:start w:val="1"/>
      <w:numFmt w:val="decimal"/>
      <w:pStyle w:val="a5"/>
      <w:suff w:val="space"/>
      <w:lvlText w:val="%1.%2"/>
      <w:lvlJc w:val="left"/>
      <w:pPr>
        <w:ind w:left="851" w:firstLine="0"/>
      </w:pPr>
      <w:rPr>
        <w:rFonts w:ascii="Times New Roman" w:hAnsi="Times New Roman" w:hint="default"/>
        <w:b/>
        <w:i w:val="0"/>
        <w:sz w:val="24"/>
        <w:szCs w:val="24"/>
      </w:rPr>
    </w:lvl>
    <w:lvl w:ilvl="2">
      <w:start w:val="1"/>
      <w:numFmt w:val="decimal"/>
      <w:suff w:val="space"/>
      <w:lvlText w:val="%1.%2.%3"/>
      <w:lvlJc w:val="left"/>
      <w:pPr>
        <w:ind w:left="567" w:firstLine="0"/>
      </w:pPr>
      <w:rPr>
        <w:rFonts w:ascii="Times New Roman" w:hAnsi="Times New Roman" w:hint="default"/>
        <w:b/>
        <w:i w:val="0"/>
        <w:sz w:val="24"/>
        <w:szCs w:val="24"/>
      </w:rPr>
    </w:lvl>
    <w:lvl w:ilvl="3">
      <w:start w:val="1"/>
      <w:numFmt w:val="decimal"/>
      <w:lvlText w:val="%1.%2.%3.%4"/>
      <w:lvlJc w:val="left"/>
      <w:pPr>
        <w:tabs>
          <w:tab w:val="num" w:pos="141"/>
        </w:tabs>
        <w:ind w:left="141" w:firstLine="0"/>
      </w:pPr>
      <w:rPr>
        <w:rFonts w:ascii="Times New Roman" w:hAnsi="Times New Roman" w:cs="Times New Roman" w:hint="default"/>
        <w:bCs w:val="0"/>
        <w:i w:val="0"/>
        <w:iCs w:val="0"/>
        <w:caps w:val="0"/>
        <w:smallCaps w:val="0"/>
        <w:strike w:val="0"/>
        <w:dstrike w:val="0"/>
        <w:vanish w:val="0"/>
        <w:color w:val="000000"/>
        <w:spacing w:val="0"/>
        <w:kern w:val="0"/>
        <w:position w:val="0"/>
        <w:u w:val="none"/>
        <w:vertAlign w:val="baseline"/>
        <w:em w:val="none"/>
      </w:rPr>
    </w:lvl>
    <w:lvl w:ilvl="4">
      <w:start w:val="1"/>
      <w:numFmt w:val="decimal"/>
      <w:lvlText w:val="%1.%2.%3.%4.%5"/>
      <w:lvlJc w:val="left"/>
      <w:pPr>
        <w:tabs>
          <w:tab w:val="num" w:pos="141"/>
        </w:tabs>
        <w:ind w:left="141" w:firstLine="0"/>
      </w:pPr>
      <w:rPr>
        <w:rFonts w:hint="default"/>
      </w:rPr>
    </w:lvl>
    <w:lvl w:ilvl="5">
      <w:start w:val="1"/>
      <w:numFmt w:val="decimal"/>
      <w:lvlText w:val="%1.%2.%3.%4.%5.%6"/>
      <w:lvlJc w:val="left"/>
      <w:pPr>
        <w:tabs>
          <w:tab w:val="num" w:pos="141"/>
        </w:tabs>
        <w:ind w:left="141" w:firstLine="0"/>
      </w:pPr>
      <w:rPr>
        <w:rFonts w:hint="default"/>
      </w:rPr>
    </w:lvl>
    <w:lvl w:ilvl="6">
      <w:start w:val="1"/>
      <w:numFmt w:val="decimal"/>
      <w:lvlText w:val="%1.%2.%3.%4.%5.%6.%7"/>
      <w:lvlJc w:val="left"/>
      <w:pPr>
        <w:tabs>
          <w:tab w:val="num" w:pos="141"/>
        </w:tabs>
        <w:ind w:left="141" w:firstLine="0"/>
      </w:pPr>
      <w:rPr>
        <w:rFonts w:hint="default"/>
      </w:rPr>
    </w:lvl>
    <w:lvl w:ilvl="7">
      <w:start w:val="1"/>
      <w:numFmt w:val="decimal"/>
      <w:lvlText w:val="%1.%2.%3.%4.%5.%6.%7.%8"/>
      <w:lvlJc w:val="left"/>
      <w:pPr>
        <w:tabs>
          <w:tab w:val="num" w:pos="141"/>
        </w:tabs>
        <w:ind w:left="141" w:firstLine="0"/>
      </w:pPr>
      <w:rPr>
        <w:rFonts w:hint="default"/>
      </w:rPr>
    </w:lvl>
    <w:lvl w:ilvl="8">
      <w:start w:val="1"/>
      <w:numFmt w:val="decimal"/>
      <w:lvlText w:val="%1.%2.%3.%4.%5.%6.%7.%8.%9"/>
      <w:lvlJc w:val="left"/>
      <w:pPr>
        <w:tabs>
          <w:tab w:val="num" w:pos="141"/>
        </w:tabs>
        <w:ind w:left="141" w:firstLine="0"/>
      </w:pPr>
      <w:rPr>
        <w:rFonts w:hint="default"/>
      </w:rPr>
    </w:lvl>
  </w:abstractNum>
  <w:abstractNum w:abstractNumId="45">
    <w:nsid w:val="78867C37"/>
    <w:multiLevelType w:val="hybridMultilevel"/>
    <w:tmpl w:val="6B18F0B6"/>
    <w:lvl w:ilvl="0" w:tplc="0F30E0E0">
      <w:start w:val="1"/>
      <w:numFmt w:val="decimal"/>
      <w:suff w:val="space"/>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7C5B78B5"/>
    <w:multiLevelType w:val="hybridMultilevel"/>
    <w:tmpl w:val="26A279DE"/>
    <w:lvl w:ilvl="0" w:tplc="ABAEBBD4">
      <w:start w:val="1"/>
      <w:numFmt w:val="decimal"/>
      <w:lvlText w:val="%1."/>
      <w:lvlJc w:val="left"/>
      <w:pPr>
        <w:ind w:left="415" w:hanging="360"/>
      </w:pPr>
      <w:rPr>
        <w:rFonts w:hint="default"/>
      </w:rPr>
    </w:lvl>
    <w:lvl w:ilvl="1" w:tplc="04190019" w:tentative="1">
      <w:start w:val="1"/>
      <w:numFmt w:val="lowerLetter"/>
      <w:lvlText w:val="%2."/>
      <w:lvlJc w:val="left"/>
      <w:pPr>
        <w:ind w:left="1135" w:hanging="360"/>
      </w:pPr>
    </w:lvl>
    <w:lvl w:ilvl="2" w:tplc="0419001B" w:tentative="1">
      <w:start w:val="1"/>
      <w:numFmt w:val="lowerRoman"/>
      <w:lvlText w:val="%3."/>
      <w:lvlJc w:val="right"/>
      <w:pPr>
        <w:ind w:left="1855" w:hanging="180"/>
      </w:pPr>
    </w:lvl>
    <w:lvl w:ilvl="3" w:tplc="0419000F" w:tentative="1">
      <w:start w:val="1"/>
      <w:numFmt w:val="decimal"/>
      <w:lvlText w:val="%4."/>
      <w:lvlJc w:val="left"/>
      <w:pPr>
        <w:ind w:left="2575" w:hanging="360"/>
      </w:pPr>
    </w:lvl>
    <w:lvl w:ilvl="4" w:tplc="04190019" w:tentative="1">
      <w:start w:val="1"/>
      <w:numFmt w:val="lowerLetter"/>
      <w:lvlText w:val="%5."/>
      <w:lvlJc w:val="left"/>
      <w:pPr>
        <w:ind w:left="3295" w:hanging="360"/>
      </w:pPr>
    </w:lvl>
    <w:lvl w:ilvl="5" w:tplc="0419001B" w:tentative="1">
      <w:start w:val="1"/>
      <w:numFmt w:val="lowerRoman"/>
      <w:lvlText w:val="%6."/>
      <w:lvlJc w:val="right"/>
      <w:pPr>
        <w:ind w:left="4015" w:hanging="180"/>
      </w:pPr>
    </w:lvl>
    <w:lvl w:ilvl="6" w:tplc="0419000F" w:tentative="1">
      <w:start w:val="1"/>
      <w:numFmt w:val="decimal"/>
      <w:lvlText w:val="%7."/>
      <w:lvlJc w:val="left"/>
      <w:pPr>
        <w:ind w:left="4735" w:hanging="360"/>
      </w:pPr>
    </w:lvl>
    <w:lvl w:ilvl="7" w:tplc="04190019" w:tentative="1">
      <w:start w:val="1"/>
      <w:numFmt w:val="lowerLetter"/>
      <w:lvlText w:val="%8."/>
      <w:lvlJc w:val="left"/>
      <w:pPr>
        <w:ind w:left="5455" w:hanging="360"/>
      </w:pPr>
    </w:lvl>
    <w:lvl w:ilvl="8" w:tplc="0419001B" w:tentative="1">
      <w:start w:val="1"/>
      <w:numFmt w:val="lowerRoman"/>
      <w:lvlText w:val="%9."/>
      <w:lvlJc w:val="right"/>
      <w:pPr>
        <w:ind w:left="6175" w:hanging="180"/>
      </w:pPr>
    </w:lvl>
  </w:abstractNum>
  <w:num w:numId="1">
    <w:abstractNumId w:val="23"/>
  </w:num>
  <w:num w:numId="2">
    <w:abstractNumId w:val="14"/>
  </w:num>
  <w:num w:numId="3">
    <w:abstractNumId w:val="19"/>
  </w:num>
  <w:num w:numId="4">
    <w:abstractNumId w:val="33"/>
  </w:num>
  <w:num w:numId="5">
    <w:abstractNumId w:val="44"/>
  </w:num>
  <w:num w:numId="6">
    <w:abstractNumId w:val="6"/>
  </w:num>
  <w:num w:numId="7">
    <w:abstractNumId w:val="31"/>
  </w:num>
  <w:num w:numId="8">
    <w:abstractNumId w:val="28"/>
  </w:num>
  <w:num w:numId="9">
    <w:abstractNumId w:val="12"/>
  </w:num>
  <w:num w:numId="10">
    <w:abstractNumId w:val="5"/>
  </w:num>
  <w:num w:numId="11">
    <w:abstractNumId w:val="29"/>
  </w:num>
  <w:num w:numId="12">
    <w:abstractNumId w:val="36"/>
  </w:num>
  <w:num w:numId="13">
    <w:abstractNumId w:val="9"/>
  </w:num>
  <w:num w:numId="14">
    <w:abstractNumId w:val="8"/>
  </w:num>
  <w:num w:numId="15">
    <w:abstractNumId w:val="39"/>
  </w:num>
  <w:num w:numId="16">
    <w:abstractNumId w:val="13"/>
  </w:num>
  <w:num w:numId="17">
    <w:abstractNumId w:val="24"/>
  </w:num>
  <w:num w:numId="18">
    <w:abstractNumId w:val="37"/>
  </w:num>
  <w:num w:numId="19">
    <w:abstractNumId w:val="42"/>
  </w:num>
  <w:num w:numId="20">
    <w:abstractNumId w:val="38"/>
  </w:num>
  <w:num w:numId="21">
    <w:abstractNumId w:val="21"/>
  </w:num>
  <w:num w:numId="22">
    <w:abstractNumId w:val="32"/>
  </w:num>
  <w:num w:numId="23">
    <w:abstractNumId w:val="34"/>
  </w:num>
  <w:num w:numId="24">
    <w:abstractNumId w:val="17"/>
  </w:num>
  <w:num w:numId="25">
    <w:abstractNumId w:val="35"/>
  </w:num>
  <w:num w:numId="26">
    <w:abstractNumId w:val="27"/>
  </w:num>
  <w:num w:numId="27">
    <w:abstractNumId w:val="4"/>
  </w:num>
  <w:num w:numId="28">
    <w:abstractNumId w:val="43"/>
  </w:num>
  <w:num w:numId="29">
    <w:abstractNumId w:val="18"/>
  </w:num>
  <w:num w:numId="30">
    <w:abstractNumId w:val="20"/>
  </w:num>
  <w:num w:numId="31">
    <w:abstractNumId w:val="7"/>
  </w:num>
  <w:num w:numId="32">
    <w:abstractNumId w:val="41"/>
  </w:num>
  <w:num w:numId="33">
    <w:abstractNumId w:val="25"/>
  </w:num>
  <w:num w:numId="34">
    <w:abstractNumId w:val="10"/>
  </w:num>
  <w:num w:numId="35">
    <w:abstractNumId w:val="24"/>
    <w:lvlOverride w:ilvl="0">
      <w:startOverride w:val="2"/>
    </w:lvlOverride>
    <w:lvlOverride w:ilvl="1">
      <w:startOverride w:val="4"/>
    </w:lvlOverride>
  </w:num>
  <w:num w:numId="36">
    <w:abstractNumId w:val="15"/>
  </w:num>
  <w:num w:numId="37">
    <w:abstractNumId w:val="30"/>
  </w:num>
  <w:num w:numId="38">
    <w:abstractNumId w:val="46"/>
  </w:num>
  <w:num w:numId="39">
    <w:abstractNumId w:val="16"/>
  </w:num>
  <w:num w:numId="40">
    <w:abstractNumId w:val="22"/>
  </w:num>
  <w:num w:numId="41">
    <w:abstractNumId w:val="26"/>
  </w:num>
  <w:num w:numId="42">
    <w:abstractNumId w:val="40"/>
  </w:num>
  <w:num w:numId="43">
    <w:abstractNumId w:val="45"/>
  </w:num>
  <w:num w:numId="44">
    <w:abstractNumId w:val="11"/>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activeWritingStyle w:appName="MSWord" w:lang="ru-RU" w:vendorID="64" w:dllVersion="6" w:nlCheck="1" w:checkStyle="0"/>
  <w:activeWritingStyle w:appName="MSWord" w:lang="en-US" w:vendorID="64" w:dllVersion="6" w:nlCheck="1" w:checkStyle="1"/>
  <w:activeWritingStyle w:appName="MSWord" w:lang="ru-RU" w:vendorID="64" w:dllVersion="4096" w:nlCheck="1" w:checkStyle="0"/>
  <w:activeWritingStyle w:appName="MSWord" w:lang="en-US" w:vendorID="64" w:dllVersion="4096" w:nlCheck="1" w:checkStyle="0"/>
  <w:activeWritingStyle w:appName="MSWord" w:lang="en-US" w:vendorID="64" w:dllVersion="131078" w:nlCheck="1" w:checkStyle="1"/>
  <w:proofState w:spelling="clean" w:grammar="clean"/>
  <w:stylePaneFormatFilter w:val="3008" w:allStyles="0" w:customStyles="0" w:latentStyles="0" w:stylesInUse="1" w:headingStyles="0" w:numberingStyles="0" w:tableStyles="0" w:directFormattingOnRuns="0" w:directFormattingOnParagraphs="0" w:directFormattingOnNumbering="0" w:directFormattingOnTables="0" w:clearFormatting="1" w:top3HeadingStyles="1" w:visibleStyles="0" w:alternateStyleNames="0"/>
  <w:documentProtection w:formatting="1" w:enforcement="0"/>
  <w:defaultTabStop w:val="709"/>
  <w:drawingGridHorizontalSpacing w:val="57"/>
  <w:drawingGridVerticalSpacing w:val="57"/>
  <w:doNotUseMarginsForDrawingGridOrigin/>
  <w:drawingGridHorizontalOrigin w:val="1418"/>
  <w:drawingGridVerticalOrigin w:val="1134"/>
  <w:doNotShadeFormData/>
  <w:noPunctuationKerning/>
  <w:characterSpacingControl w:val="doNotCompress"/>
  <w:hdrShapeDefaults>
    <o:shapedefaults v:ext="edit" spidmax="2058"/>
    <o:shapelayout v:ext="edit">
      <o:idmap v:ext="edit" data="2"/>
      <o:rules v:ext="edit">
        <o:r id="V:Rule2" type="connector" idref="#AutoShape 525"/>
        <o:r id="V:Rule4" type="connector" idref="#AutoShape 525"/>
      </o:rules>
    </o:shapelayout>
  </w:hdrShapeDefaults>
  <w:footnotePr>
    <w:footnote w:id="-1"/>
    <w:footnote w:id="0"/>
    <w:footnote w:id="1"/>
  </w:footnotePr>
  <w:endnotePr>
    <w:endnote w:id="-1"/>
    <w:endnote w:id="0"/>
    <w:endnote w:id="1"/>
  </w:endnotePr>
  <w:compat>
    <w:compatSetting w:name="compatibilityMode" w:uri="http://schemas.microsoft.com/office/word" w:val="12"/>
  </w:compat>
  <w:rsids>
    <w:rsidRoot w:val="00301DFE"/>
    <w:rsid w:val="00000056"/>
    <w:rsid w:val="0000033E"/>
    <w:rsid w:val="000003FD"/>
    <w:rsid w:val="00000B95"/>
    <w:rsid w:val="00000FBF"/>
    <w:rsid w:val="000010AE"/>
    <w:rsid w:val="00001179"/>
    <w:rsid w:val="00001341"/>
    <w:rsid w:val="000018BE"/>
    <w:rsid w:val="00001947"/>
    <w:rsid w:val="00002191"/>
    <w:rsid w:val="000024A3"/>
    <w:rsid w:val="00002770"/>
    <w:rsid w:val="000028CC"/>
    <w:rsid w:val="00002B8B"/>
    <w:rsid w:val="00002BD7"/>
    <w:rsid w:val="00002EEA"/>
    <w:rsid w:val="00002F3C"/>
    <w:rsid w:val="000038DD"/>
    <w:rsid w:val="0000393F"/>
    <w:rsid w:val="00003A31"/>
    <w:rsid w:val="00003CDE"/>
    <w:rsid w:val="00003ED2"/>
    <w:rsid w:val="000040B7"/>
    <w:rsid w:val="000040F3"/>
    <w:rsid w:val="0000443A"/>
    <w:rsid w:val="00004611"/>
    <w:rsid w:val="00004778"/>
    <w:rsid w:val="0000478F"/>
    <w:rsid w:val="000048F7"/>
    <w:rsid w:val="00004A3E"/>
    <w:rsid w:val="00004AD2"/>
    <w:rsid w:val="00005261"/>
    <w:rsid w:val="00005468"/>
    <w:rsid w:val="00005491"/>
    <w:rsid w:val="000056ED"/>
    <w:rsid w:val="00005733"/>
    <w:rsid w:val="0000593F"/>
    <w:rsid w:val="00005B47"/>
    <w:rsid w:val="00005B67"/>
    <w:rsid w:val="00005C13"/>
    <w:rsid w:val="00005C1C"/>
    <w:rsid w:val="00005DF8"/>
    <w:rsid w:val="00005FF8"/>
    <w:rsid w:val="0000632C"/>
    <w:rsid w:val="00006817"/>
    <w:rsid w:val="00006A88"/>
    <w:rsid w:val="00006AA7"/>
    <w:rsid w:val="00006AF4"/>
    <w:rsid w:val="00006DA7"/>
    <w:rsid w:val="00006F9F"/>
    <w:rsid w:val="0000717D"/>
    <w:rsid w:val="00007255"/>
    <w:rsid w:val="0000768F"/>
    <w:rsid w:val="00007867"/>
    <w:rsid w:val="0000798B"/>
    <w:rsid w:val="00007AE3"/>
    <w:rsid w:val="00007F64"/>
    <w:rsid w:val="000102DD"/>
    <w:rsid w:val="00010C59"/>
    <w:rsid w:val="00010DE7"/>
    <w:rsid w:val="00011641"/>
    <w:rsid w:val="0001165D"/>
    <w:rsid w:val="000117BD"/>
    <w:rsid w:val="00011D7A"/>
    <w:rsid w:val="00011DE0"/>
    <w:rsid w:val="00011EF3"/>
    <w:rsid w:val="0001251A"/>
    <w:rsid w:val="00012895"/>
    <w:rsid w:val="00012A87"/>
    <w:rsid w:val="000137D8"/>
    <w:rsid w:val="00013853"/>
    <w:rsid w:val="00013AA8"/>
    <w:rsid w:val="00013DBB"/>
    <w:rsid w:val="00013FE6"/>
    <w:rsid w:val="00013FFB"/>
    <w:rsid w:val="000141B9"/>
    <w:rsid w:val="0001432F"/>
    <w:rsid w:val="000143F3"/>
    <w:rsid w:val="00014409"/>
    <w:rsid w:val="000144AA"/>
    <w:rsid w:val="00014958"/>
    <w:rsid w:val="00014C43"/>
    <w:rsid w:val="00014FB6"/>
    <w:rsid w:val="00015392"/>
    <w:rsid w:val="000156B1"/>
    <w:rsid w:val="000156D6"/>
    <w:rsid w:val="00015B07"/>
    <w:rsid w:val="00015BB9"/>
    <w:rsid w:val="00015F3F"/>
    <w:rsid w:val="000161F5"/>
    <w:rsid w:val="000161FE"/>
    <w:rsid w:val="00016379"/>
    <w:rsid w:val="00016461"/>
    <w:rsid w:val="00016973"/>
    <w:rsid w:val="00016B7B"/>
    <w:rsid w:val="0001750F"/>
    <w:rsid w:val="00017EAC"/>
    <w:rsid w:val="000201BA"/>
    <w:rsid w:val="00020246"/>
    <w:rsid w:val="000202F6"/>
    <w:rsid w:val="000204E5"/>
    <w:rsid w:val="00020610"/>
    <w:rsid w:val="000207C9"/>
    <w:rsid w:val="00020D01"/>
    <w:rsid w:val="00020EF9"/>
    <w:rsid w:val="000213E9"/>
    <w:rsid w:val="0002165B"/>
    <w:rsid w:val="00021FF1"/>
    <w:rsid w:val="000228F1"/>
    <w:rsid w:val="00022AF5"/>
    <w:rsid w:val="00022D2E"/>
    <w:rsid w:val="00023178"/>
    <w:rsid w:val="00023398"/>
    <w:rsid w:val="00023438"/>
    <w:rsid w:val="000234A0"/>
    <w:rsid w:val="000234D7"/>
    <w:rsid w:val="000239E0"/>
    <w:rsid w:val="00023C06"/>
    <w:rsid w:val="00023E19"/>
    <w:rsid w:val="00024943"/>
    <w:rsid w:val="0002494F"/>
    <w:rsid w:val="00024DB4"/>
    <w:rsid w:val="00024F05"/>
    <w:rsid w:val="00025299"/>
    <w:rsid w:val="00025AB2"/>
    <w:rsid w:val="00025B45"/>
    <w:rsid w:val="00025E76"/>
    <w:rsid w:val="00025F09"/>
    <w:rsid w:val="00026689"/>
    <w:rsid w:val="00026697"/>
    <w:rsid w:val="00026791"/>
    <w:rsid w:val="000273D7"/>
    <w:rsid w:val="00027808"/>
    <w:rsid w:val="000279A7"/>
    <w:rsid w:val="00027A8A"/>
    <w:rsid w:val="000304CB"/>
    <w:rsid w:val="000304FA"/>
    <w:rsid w:val="00030773"/>
    <w:rsid w:val="00030E58"/>
    <w:rsid w:val="0003126D"/>
    <w:rsid w:val="000312EE"/>
    <w:rsid w:val="0003160B"/>
    <w:rsid w:val="00031DA7"/>
    <w:rsid w:val="00031E98"/>
    <w:rsid w:val="0003212F"/>
    <w:rsid w:val="00032542"/>
    <w:rsid w:val="0003293E"/>
    <w:rsid w:val="00032B04"/>
    <w:rsid w:val="00032C5E"/>
    <w:rsid w:val="00032E61"/>
    <w:rsid w:val="00032F7E"/>
    <w:rsid w:val="000330E8"/>
    <w:rsid w:val="00033262"/>
    <w:rsid w:val="000334A6"/>
    <w:rsid w:val="00033894"/>
    <w:rsid w:val="00033986"/>
    <w:rsid w:val="00033B38"/>
    <w:rsid w:val="00033D14"/>
    <w:rsid w:val="00033F3D"/>
    <w:rsid w:val="000341AB"/>
    <w:rsid w:val="0003436F"/>
    <w:rsid w:val="0003453B"/>
    <w:rsid w:val="000345A4"/>
    <w:rsid w:val="0003466D"/>
    <w:rsid w:val="00034740"/>
    <w:rsid w:val="0003476C"/>
    <w:rsid w:val="00034973"/>
    <w:rsid w:val="00034A76"/>
    <w:rsid w:val="00034C07"/>
    <w:rsid w:val="00034D4D"/>
    <w:rsid w:val="00034E4B"/>
    <w:rsid w:val="00035008"/>
    <w:rsid w:val="000356E1"/>
    <w:rsid w:val="00035866"/>
    <w:rsid w:val="00035BEE"/>
    <w:rsid w:val="00035CC6"/>
    <w:rsid w:val="00035CD8"/>
    <w:rsid w:val="00036226"/>
    <w:rsid w:val="000362F7"/>
    <w:rsid w:val="0003679A"/>
    <w:rsid w:val="00036CCD"/>
    <w:rsid w:val="00036D87"/>
    <w:rsid w:val="00036DA4"/>
    <w:rsid w:val="00036EE7"/>
    <w:rsid w:val="000372BB"/>
    <w:rsid w:val="000372E1"/>
    <w:rsid w:val="00040080"/>
    <w:rsid w:val="00040347"/>
    <w:rsid w:val="000408A2"/>
    <w:rsid w:val="00040966"/>
    <w:rsid w:val="00040994"/>
    <w:rsid w:val="00041119"/>
    <w:rsid w:val="0004118B"/>
    <w:rsid w:val="00041626"/>
    <w:rsid w:val="00041F00"/>
    <w:rsid w:val="00042250"/>
    <w:rsid w:val="000422D8"/>
    <w:rsid w:val="00042474"/>
    <w:rsid w:val="00042640"/>
    <w:rsid w:val="00042920"/>
    <w:rsid w:val="00042F15"/>
    <w:rsid w:val="0004379B"/>
    <w:rsid w:val="000439B9"/>
    <w:rsid w:val="00043A9B"/>
    <w:rsid w:val="00043ED6"/>
    <w:rsid w:val="00044128"/>
    <w:rsid w:val="000442C0"/>
    <w:rsid w:val="00044487"/>
    <w:rsid w:val="000444FE"/>
    <w:rsid w:val="000446D0"/>
    <w:rsid w:val="000446D3"/>
    <w:rsid w:val="00044916"/>
    <w:rsid w:val="0004499B"/>
    <w:rsid w:val="00044DE5"/>
    <w:rsid w:val="000451F5"/>
    <w:rsid w:val="000457D6"/>
    <w:rsid w:val="00045981"/>
    <w:rsid w:val="00045A7D"/>
    <w:rsid w:val="00045B7A"/>
    <w:rsid w:val="00045F89"/>
    <w:rsid w:val="000461AE"/>
    <w:rsid w:val="000462F8"/>
    <w:rsid w:val="00046487"/>
    <w:rsid w:val="000464EF"/>
    <w:rsid w:val="00046546"/>
    <w:rsid w:val="000467D4"/>
    <w:rsid w:val="00046A5D"/>
    <w:rsid w:val="00046E47"/>
    <w:rsid w:val="00046F28"/>
    <w:rsid w:val="00047212"/>
    <w:rsid w:val="0004737F"/>
    <w:rsid w:val="000474CE"/>
    <w:rsid w:val="000479ED"/>
    <w:rsid w:val="0005030D"/>
    <w:rsid w:val="00050563"/>
    <w:rsid w:val="0005058C"/>
    <w:rsid w:val="00050634"/>
    <w:rsid w:val="000507C1"/>
    <w:rsid w:val="00050B07"/>
    <w:rsid w:val="00050BA5"/>
    <w:rsid w:val="00051087"/>
    <w:rsid w:val="0005109D"/>
    <w:rsid w:val="00051332"/>
    <w:rsid w:val="000517CD"/>
    <w:rsid w:val="0005196D"/>
    <w:rsid w:val="00051A0F"/>
    <w:rsid w:val="00051B81"/>
    <w:rsid w:val="00051B97"/>
    <w:rsid w:val="00051CBD"/>
    <w:rsid w:val="00051CFE"/>
    <w:rsid w:val="00052543"/>
    <w:rsid w:val="000525BF"/>
    <w:rsid w:val="00052824"/>
    <w:rsid w:val="00052871"/>
    <w:rsid w:val="00052A19"/>
    <w:rsid w:val="00052AC2"/>
    <w:rsid w:val="00052D2C"/>
    <w:rsid w:val="00052EAE"/>
    <w:rsid w:val="00052F67"/>
    <w:rsid w:val="00052F8B"/>
    <w:rsid w:val="00053547"/>
    <w:rsid w:val="000536B2"/>
    <w:rsid w:val="00053949"/>
    <w:rsid w:val="00053E52"/>
    <w:rsid w:val="00054127"/>
    <w:rsid w:val="00054446"/>
    <w:rsid w:val="0005459E"/>
    <w:rsid w:val="000546DE"/>
    <w:rsid w:val="00054896"/>
    <w:rsid w:val="00054C84"/>
    <w:rsid w:val="00055058"/>
    <w:rsid w:val="00055849"/>
    <w:rsid w:val="00055971"/>
    <w:rsid w:val="00055C50"/>
    <w:rsid w:val="00055D22"/>
    <w:rsid w:val="00055D27"/>
    <w:rsid w:val="00055F31"/>
    <w:rsid w:val="00056537"/>
    <w:rsid w:val="00056804"/>
    <w:rsid w:val="00056861"/>
    <w:rsid w:val="0005695E"/>
    <w:rsid w:val="0005697A"/>
    <w:rsid w:val="000569B7"/>
    <w:rsid w:val="00056DAA"/>
    <w:rsid w:val="00057012"/>
    <w:rsid w:val="000571FA"/>
    <w:rsid w:val="000572F1"/>
    <w:rsid w:val="0005739E"/>
    <w:rsid w:val="000574D5"/>
    <w:rsid w:val="000575C6"/>
    <w:rsid w:val="000578F7"/>
    <w:rsid w:val="00057934"/>
    <w:rsid w:val="00057AD8"/>
    <w:rsid w:val="00057C16"/>
    <w:rsid w:val="00057F87"/>
    <w:rsid w:val="000606B0"/>
    <w:rsid w:val="000608AA"/>
    <w:rsid w:val="00060D76"/>
    <w:rsid w:val="0006100E"/>
    <w:rsid w:val="00061282"/>
    <w:rsid w:val="00061BB2"/>
    <w:rsid w:val="00061CD9"/>
    <w:rsid w:val="00061D77"/>
    <w:rsid w:val="00061DD6"/>
    <w:rsid w:val="0006214B"/>
    <w:rsid w:val="00062223"/>
    <w:rsid w:val="00062942"/>
    <w:rsid w:val="00062ACF"/>
    <w:rsid w:val="00062C25"/>
    <w:rsid w:val="00062DEE"/>
    <w:rsid w:val="00063251"/>
    <w:rsid w:val="00063279"/>
    <w:rsid w:val="000632D0"/>
    <w:rsid w:val="00063CFE"/>
    <w:rsid w:val="00064101"/>
    <w:rsid w:val="0006416C"/>
    <w:rsid w:val="00064292"/>
    <w:rsid w:val="00064479"/>
    <w:rsid w:val="000649DC"/>
    <w:rsid w:val="00064C2D"/>
    <w:rsid w:val="00064D1C"/>
    <w:rsid w:val="00064DF5"/>
    <w:rsid w:val="00065436"/>
    <w:rsid w:val="000654E1"/>
    <w:rsid w:val="00065652"/>
    <w:rsid w:val="00065CBF"/>
    <w:rsid w:val="00065E37"/>
    <w:rsid w:val="00066060"/>
    <w:rsid w:val="00066785"/>
    <w:rsid w:val="00066A72"/>
    <w:rsid w:val="00066E0A"/>
    <w:rsid w:val="00066F7C"/>
    <w:rsid w:val="00067156"/>
    <w:rsid w:val="000676F2"/>
    <w:rsid w:val="00067AF3"/>
    <w:rsid w:val="00067C7B"/>
    <w:rsid w:val="00067DA2"/>
    <w:rsid w:val="00067EFF"/>
    <w:rsid w:val="00070297"/>
    <w:rsid w:val="00070517"/>
    <w:rsid w:val="00070B0B"/>
    <w:rsid w:val="00070CB9"/>
    <w:rsid w:val="00070DF4"/>
    <w:rsid w:val="00070E04"/>
    <w:rsid w:val="00071016"/>
    <w:rsid w:val="000710CB"/>
    <w:rsid w:val="00071331"/>
    <w:rsid w:val="00071B69"/>
    <w:rsid w:val="00072523"/>
    <w:rsid w:val="00072736"/>
    <w:rsid w:val="000727C0"/>
    <w:rsid w:val="000728E1"/>
    <w:rsid w:val="00072E3A"/>
    <w:rsid w:val="0007363E"/>
    <w:rsid w:val="000736AF"/>
    <w:rsid w:val="000737D9"/>
    <w:rsid w:val="00073CCD"/>
    <w:rsid w:val="00074E52"/>
    <w:rsid w:val="00074EF8"/>
    <w:rsid w:val="000750E7"/>
    <w:rsid w:val="000751BB"/>
    <w:rsid w:val="00075A72"/>
    <w:rsid w:val="00075BBF"/>
    <w:rsid w:val="00075CE3"/>
    <w:rsid w:val="00075D31"/>
    <w:rsid w:val="00076017"/>
    <w:rsid w:val="00076427"/>
    <w:rsid w:val="00076595"/>
    <w:rsid w:val="00076693"/>
    <w:rsid w:val="0007672A"/>
    <w:rsid w:val="00076A98"/>
    <w:rsid w:val="00076E33"/>
    <w:rsid w:val="00076E81"/>
    <w:rsid w:val="00077050"/>
    <w:rsid w:val="000772C0"/>
    <w:rsid w:val="000774F4"/>
    <w:rsid w:val="00077887"/>
    <w:rsid w:val="0007797C"/>
    <w:rsid w:val="00077BF8"/>
    <w:rsid w:val="00077F96"/>
    <w:rsid w:val="00080583"/>
    <w:rsid w:val="00080722"/>
    <w:rsid w:val="0008115C"/>
    <w:rsid w:val="0008141E"/>
    <w:rsid w:val="000816E0"/>
    <w:rsid w:val="000817C4"/>
    <w:rsid w:val="00081808"/>
    <w:rsid w:val="00081C20"/>
    <w:rsid w:val="00082020"/>
    <w:rsid w:val="000823EC"/>
    <w:rsid w:val="000824B1"/>
    <w:rsid w:val="00082610"/>
    <w:rsid w:val="00082742"/>
    <w:rsid w:val="000828B7"/>
    <w:rsid w:val="00082BD8"/>
    <w:rsid w:val="00082C2E"/>
    <w:rsid w:val="00083048"/>
    <w:rsid w:val="000835A1"/>
    <w:rsid w:val="0008395B"/>
    <w:rsid w:val="00083FDE"/>
    <w:rsid w:val="0008407E"/>
    <w:rsid w:val="000843B5"/>
    <w:rsid w:val="0008457A"/>
    <w:rsid w:val="00084838"/>
    <w:rsid w:val="000848F3"/>
    <w:rsid w:val="00084BD9"/>
    <w:rsid w:val="00084C9F"/>
    <w:rsid w:val="00084EBB"/>
    <w:rsid w:val="00084F4B"/>
    <w:rsid w:val="000850E0"/>
    <w:rsid w:val="000851A1"/>
    <w:rsid w:val="000853F0"/>
    <w:rsid w:val="000854CA"/>
    <w:rsid w:val="000855E9"/>
    <w:rsid w:val="00085ECB"/>
    <w:rsid w:val="000860D4"/>
    <w:rsid w:val="000862FF"/>
    <w:rsid w:val="0008646A"/>
    <w:rsid w:val="000865D4"/>
    <w:rsid w:val="00086822"/>
    <w:rsid w:val="00086824"/>
    <w:rsid w:val="00086ADA"/>
    <w:rsid w:val="00087414"/>
    <w:rsid w:val="000875EE"/>
    <w:rsid w:val="00087975"/>
    <w:rsid w:val="00087C77"/>
    <w:rsid w:val="00090254"/>
    <w:rsid w:val="00090782"/>
    <w:rsid w:val="00090A3E"/>
    <w:rsid w:val="000910F4"/>
    <w:rsid w:val="000910FB"/>
    <w:rsid w:val="0009141B"/>
    <w:rsid w:val="0009151A"/>
    <w:rsid w:val="00091588"/>
    <w:rsid w:val="00091725"/>
    <w:rsid w:val="00091A0E"/>
    <w:rsid w:val="00092445"/>
    <w:rsid w:val="0009251E"/>
    <w:rsid w:val="000926D9"/>
    <w:rsid w:val="00092891"/>
    <w:rsid w:val="00092954"/>
    <w:rsid w:val="000929C2"/>
    <w:rsid w:val="00092A06"/>
    <w:rsid w:val="00092AB3"/>
    <w:rsid w:val="00092EE8"/>
    <w:rsid w:val="000931BB"/>
    <w:rsid w:val="000935E0"/>
    <w:rsid w:val="00093739"/>
    <w:rsid w:val="00093944"/>
    <w:rsid w:val="00093949"/>
    <w:rsid w:val="00093B8B"/>
    <w:rsid w:val="00093FAE"/>
    <w:rsid w:val="000942E0"/>
    <w:rsid w:val="0009495C"/>
    <w:rsid w:val="00094A35"/>
    <w:rsid w:val="00094FD9"/>
    <w:rsid w:val="0009517F"/>
    <w:rsid w:val="000952D8"/>
    <w:rsid w:val="00095437"/>
    <w:rsid w:val="000954F9"/>
    <w:rsid w:val="00095760"/>
    <w:rsid w:val="00095800"/>
    <w:rsid w:val="00095B99"/>
    <w:rsid w:val="00095FA0"/>
    <w:rsid w:val="00096368"/>
    <w:rsid w:val="000966B6"/>
    <w:rsid w:val="00096857"/>
    <w:rsid w:val="00096CB7"/>
    <w:rsid w:val="000971EB"/>
    <w:rsid w:val="0009759D"/>
    <w:rsid w:val="000978DE"/>
    <w:rsid w:val="00097A64"/>
    <w:rsid w:val="00097C08"/>
    <w:rsid w:val="00097C99"/>
    <w:rsid w:val="00097D36"/>
    <w:rsid w:val="00097DFD"/>
    <w:rsid w:val="000A026F"/>
    <w:rsid w:val="000A02D9"/>
    <w:rsid w:val="000A0545"/>
    <w:rsid w:val="000A08C6"/>
    <w:rsid w:val="000A08F9"/>
    <w:rsid w:val="000A0A53"/>
    <w:rsid w:val="000A0B0A"/>
    <w:rsid w:val="000A0DA2"/>
    <w:rsid w:val="000A0EB8"/>
    <w:rsid w:val="000A0F8C"/>
    <w:rsid w:val="000A10C8"/>
    <w:rsid w:val="000A1B3A"/>
    <w:rsid w:val="000A1C74"/>
    <w:rsid w:val="000A20CF"/>
    <w:rsid w:val="000A237F"/>
    <w:rsid w:val="000A23E9"/>
    <w:rsid w:val="000A254B"/>
    <w:rsid w:val="000A255C"/>
    <w:rsid w:val="000A2589"/>
    <w:rsid w:val="000A2BC2"/>
    <w:rsid w:val="000A2FF8"/>
    <w:rsid w:val="000A301A"/>
    <w:rsid w:val="000A309D"/>
    <w:rsid w:val="000A3264"/>
    <w:rsid w:val="000A3760"/>
    <w:rsid w:val="000A37FF"/>
    <w:rsid w:val="000A389E"/>
    <w:rsid w:val="000A39C6"/>
    <w:rsid w:val="000A3B37"/>
    <w:rsid w:val="000A3D46"/>
    <w:rsid w:val="000A4641"/>
    <w:rsid w:val="000A46CD"/>
    <w:rsid w:val="000A4B45"/>
    <w:rsid w:val="000A4C84"/>
    <w:rsid w:val="000A4EE4"/>
    <w:rsid w:val="000A52A4"/>
    <w:rsid w:val="000A52CB"/>
    <w:rsid w:val="000A5329"/>
    <w:rsid w:val="000A5CA9"/>
    <w:rsid w:val="000A5EBB"/>
    <w:rsid w:val="000A64F9"/>
    <w:rsid w:val="000A6ED8"/>
    <w:rsid w:val="000A7071"/>
    <w:rsid w:val="000A76D3"/>
    <w:rsid w:val="000A7F91"/>
    <w:rsid w:val="000A7FDB"/>
    <w:rsid w:val="000B02D4"/>
    <w:rsid w:val="000B04B5"/>
    <w:rsid w:val="000B0561"/>
    <w:rsid w:val="000B0A3C"/>
    <w:rsid w:val="000B0B9B"/>
    <w:rsid w:val="000B0DBA"/>
    <w:rsid w:val="000B0EC1"/>
    <w:rsid w:val="000B0EED"/>
    <w:rsid w:val="000B0F61"/>
    <w:rsid w:val="000B1098"/>
    <w:rsid w:val="000B113A"/>
    <w:rsid w:val="000B18FC"/>
    <w:rsid w:val="000B1C13"/>
    <w:rsid w:val="000B1D5C"/>
    <w:rsid w:val="000B1F5B"/>
    <w:rsid w:val="000B1FEE"/>
    <w:rsid w:val="000B2393"/>
    <w:rsid w:val="000B2A2C"/>
    <w:rsid w:val="000B2C9D"/>
    <w:rsid w:val="000B2E64"/>
    <w:rsid w:val="000B2FF3"/>
    <w:rsid w:val="000B30E9"/>
    <w:rsid w:val="000B3335"/>
    <w:rsid w:val="000B3625"/>
    <w:rsid w:val="000B36F4"/>
    <w:rsid w:val="000B378C"/>
    <w:rsid w:val="000B39E5"/>
    <w:rsid w:val="000B402C"/>
    <w:rsid w:val="000B4277"/>
    <w:rsid w:val="000B433F"/>
    <w:rsid w:val="000B46D8"/>
    <w:rsid w:val="000B4778"/>
    <w:rsid w:val="000B479A"/>
    <w:rsid w:val="000B47E6"/>
    <w:rsid w:val="000B4800"/>
    <w:rsid w:val="000B48C7"/>
    <w:rsid w:val="000B490F"/>
    <w:rsid w:val="000B4BA8"/>
    <w:rsid w:val="000B4C4C"/>
    <w:rsid w:val="000B5784"/>
    <w:rsid w:val="000B58CE"/>
    <w:rsid w:val="000B5E44"/>
    <w:rsid w:val="000B5FA8"/>
    <w:rsid w:val="000B60B9"/>
    <w:rsid w:val="000B63D7"/>
    <w:rsid w:val="000B654C"/>
    <w:rsid w:val="000B67F4"/>
    <w:rsid w:val="000B67F5"/>
    <w:rsid w:val="000B69C0"/>
    <w:rsid w:val="000B6A05"/>
    <w:rsid w:val="000B6C22"/>
    <w:rsid w:val="000B6CAE"/>
    <w:rsid w:val="000B7058"/>
    <w:rsid w:val="000B7434"/>
    <w:rsid w:val="000B781F"/>
    <w:rsid w:val="000B78D6"/>
    <w:rsid w:val="000B7A05"/>
    <w:rsid w:val="000B7C19"/>
    <w:rsid w:val="000C00EB"/>
    <w:rsid w:val="000C013C"/>
    <w:rsid w:val="000C0299"/>
    <w:rsid w:val="000C02A7"/>
    <w:rsid w:val="000C0655"/>
    <w:rsid w:val="000C0874"/>
    <w:rsid w:val="000C11FF"/>
    <w:rsid w:val="000C1415"/>
    <w:rsid w:val="000C1548"/>
    <w:rsid w:val="000C15C7"/>
    <w:rsid w:val="000C176C"/>
    <w:rsid w:val="000C19BD"/>
    <w:rsid w:val="000C1BBD"/>
    <w:rsid w:val="000C1D44"/>
    <w:rsid w:val="000C1DE0"/>
    <w:rsid w:val="000C203B"/>
    <w:rsid w:val="000C2540"/>
    <w:rsid w:val="000C2BE3"/>
    <w:rsid w:val="000C2D77"/>
    <w:rsid w:val="000C37EC"/>
    <w:rsid w:val="000C4210"/>
    <w:rsid w:val="000C44D8"/>
    <w:rsid w:val="000C4590"/>
    <w:rsid w:val="000C4E9D"/>
    <w:rsid w:val="000C5054"/>
    <w:rsid w:val="000C5370"/>
    <w:rsid w:val="000C547A"/>
    <w:rsid w:val="000C58E4"/>
    <w:rsid w:val="000C5E55"/>
    <w:rsid w:val="000C6027"/>
    <w:rsid w:val="000C6394"/>
    <w:rsid w:val="000C65DC"/>
    <w:rsid w:val="000C67E7"/>
    <w:rsid w:val="000C68BA"/>
    <w:rsid w:val="000C695C"/>
    <w:rsid w:val="000C6A61"/>
    <w:rsid w:val="000C6AD1"/>
    <w:rsid w:val="000C6BB4"/>
    <w:rsid w:val="000C6F66"/>
    <w:rsid w:val="000C745B"/>
    <w:rsid w:val="000C7483"/>
    <w:rsid w:val="000C75F0"/>
    <w:rsid w:val="000C79FC"/>
    <w:rsid w:val="000C7E1A"/>
    <w:rsid w:val="000D002D"/>
    <w:rsid w:val="000D00B5"/>
    <w:rsid w:val="000D0306"/>
    <w:rsid w:val="000D0FE2"/>
    <w:rsid w:val="000D106E"/>
    <w:rsid w:val="000D117F"/>
    <w:rsid w:val="000D11A5"/>
    <w:rsid w:val="000D13A6"/>
    <w:rsid w:val="000D19D6"/>
    <w:rsid w:val="000D1C87"/>
    <w:rsid w:val="000D2030"/>
    <w:rsid w:val="000D2167"/>
    <w:rsid w:val="000D2972"/>
    <w:rsid w:val="000D2A11"/>
    <w:rsid w:val="000D2A48"/>
    <w:rsid w:val="000D2D39"/>
    <w:rsid w:val="000D3016"/>
    <w:rsid w:val="000D329E"/>
    <w:rsid w:val="000D3352"/>
    <w:rsid w:val="000D3A43"/>
    <w:rsid w:val="000D3D3F"/>
    <w:rsid w:val="000D3DB1"/>
    <w:rsid w:val="000D3F88"/>
    <w:rsid w:val="000D4219"/>
    <w:rsid w:val="000D4238"/>
    <w:rsid w:val="000D438F"/>
    <w:rsid w:val="000D439E"/>
    <w:rsid w:val="000D4591"/>
    <w:rsid w:val="000D45C0"/>
    <w:rsid w:val="000D4962"/>
    <w:rsid w:val="000D4A7C"/>
    <w:rsid w:val="000D4B3E"/>
    <w:rsid w:val="000D4F60"/>
    <w:rsid w:val="000D4FC9"/>
    <w:rsid w:val="000D517B"/>
    <w:rsid w:val="000D553C"/>
    <w:rsid w:val="000D55E2"/>
    <w:rsid w:val="000D5774"/>
    <w:rsid w:val="000D57F3"/>
    <w:rsid w:val="000D5879"/>
    <w:rsid w:val="000D606B"/>
    <w:rsid w:val="000D626F"/>
    <w:rsid w:val="000D633B"/>
    <w:rsid w:val="000D662F"/>
    <w:rsid w:val="000D7386"/>
    <w:rsid w:val="000D78B5"/>
    <w:rsid w:val="000D7B0E"/>
    <w:rsid w:val="000D7B76"/>
    <w:rsid w:val="000D7CA8"/>
    <w:rsid w:val="000D7E13"/>
    <w:rsid w:val="000E02FB"/>
    <w:rsid w:val="000E07C7"/>
    <w:rsid w:val="000E081B"/>
    <w:rsid w:val="000E0C3E"/>
    <w:rsid w:val="000E0C6E"/>
    <w:rsid w:val="000E1005"/>
    <w:rsid w:val="000E11E6"/>
    <w:rsid w:val="000E1630"/>
    <w:rsid w:val="000E1733"/>
    <w:rsid w:val="000E1B1E"/>
    <w:rsid w:val="000E1B31"/>
    <w:rsid w:val="000E1D4B"/>
    <w:rsid w:val="000E2086"/>
    <w:rsid w:val="000E2163"/>
    <w:rsid w:val="000E28E2"/>
    <w:rsid w:val="000E2928"/>
    <w:rsid w:val="000E2B22"/>
    <w:rsid w:val="000E2D79"/>
    <w:rsid w:val="000E3152"/>
    <w:rsid w:val="000E3293"/>
    <w:rsid w:val="000E340A"/>
    <w:rsid w:val="000E398C"/>
    <w:rsid w:val="000E3B3B"/>
    <w:rsid w:val="000E3E77"/>
    <w:rsid w:val="000E3FE2"/>
    <w:rsid w:val="000E4068"/>
    <w:rsid w:val="000E4360"/>
    <w:rsid w:val="000E451D"/>
    <w:rsid w:val="000E46E4"/>
    <w:rsid w:val="000E47F2"/>
    <w:rsid w:val="000E4E68"/>
    <w:rsid w:val="000E55F8"/>
    <w:rsid w:val="000E560F"/>
    <w:rsid w:val="000E570F"/>
    <w:rsid w:val="000E62C1"/>
    <w:rsid w:val="000E62CA"/>
    <w:rsid w:val="000E6683"/>
    <w:rsid w:val="000E67C6"/>
    <w:rsid w:val="000E6824"/>
    <w:rsid w:val="000E6ABC"/>
    <w:rsid w:val="000E6BB6"/>
    <w:rsid w:val="000E71F7"/>
    <w:rsid w:val="000E77C5"/>
    <w:rsid w:val="000E7CB9"/>
    <w:rsid w:val="000F023F"/>
    <w:rsid w:val="000F043A"/>
    <w:rsid w:val="000F0448"/>
    <w:rsid w:val="000F04A7"/>
    <w:rsid w:val="000F07C4"/>
    <w:rsid w:val="000F0824"/>
    <w:rsid w:val="000F0FF3"/>
    <w:rsid w:val="000F107E"/>
    <w:rsid w:val="000F10B0"/>
    <w:rsid w:val="000F1522"/>
    <w:rsid w:val="000F17CD"/>
    <w:rsid w:val="000F1869"/>
    <w:rsid w:val="000F18E5"/>
    <w:rsid w:val="000F1C2C"/>
    <w:rsid w:val="000F1C34"/>
    <w:rsid w:val="000F1FD5"/>
    <w:rsid w:val="000F2283"/>
    <w:rsid w:val="000F2286"/>
    <w:rsid w:val="000F24F6"/>
    <w:rsid w:val="000F25EC"/>
    <w:rsid w:val="000F287C"/>
    <w:rsid w:val="000F2B5C"/>
    <w:rsid w:val="000F2D92"/>
    <w:rsid w:val="000F34D9"/>
    <w:rsid w:val="000F3515"/>
    <w:rsid w:val="000F3968"/>
    <w:rsid w:val="000F3EAE"/>
    <w:rsid w:val="000F4026"/>
    <w:rsid w:val="000F438C"/>
    <w:rsid w:val="000F444C"/>
    <w:rsid w:val="000F4533"/>
    <w:rsid w:val="000F4660"/>
    <w:rsid w:val="000F48F1"/>
    <w:rsid w:val="000F4BA7"/>
    <w:rsid w:val="000F50E5"/>
    <w:rsid w:val="000F5516"/>
    <w:rsid w:val="000F5557"/>
    <w:rsid w:val="000F561A"/>
    <w:rsid w:val="000F56C1"/>
    <w:rsid w:val="000F58B1"/>
    <w:rsid w:val="000F5C68"/>
    <w:rsid w:val="000F5E08"/>
    <w:rsid w:val="000F5FC3"/>
    <w:rsid w:val="000F64B3"/>
    <w:rsid w:val="000F6A8F"/>
    <w:rsid w:val="000F708E"/>
    <w:rsid w:val="000F7123"/>
    <w:rsid w:val="000F7886"/>
    <w:rsid w:val="000F7A15"/>
    <w:rsid w:val="001002EB"/>
    <w:rsid w:val="00100B95"/>
    <w:rsid w:val="00100D0D"/>
    <w:rsid w:val="001014A6"/>
    <w:rsid w:val="00101557"/>
    <w:rsid w:val="001016A7"/>
    <w:rsid w:val="00101755"/>
    <w:rsid w:val="001017FD"/>
    <w:rsid w:val="0010203A"/>
    <w:rsid w:val="0010248D"/>
    <w:rsid w:val="00102B48"/>
    <w:rsid w:val="00102C13"/>
    <w:rsid w:val="00102C34"/>
    <w:rsid w:val="00102C55"/>
    <w:rsid w:val="00102CF2"/>
    <w:rsid w:val="00102E32"/>
    <w:rsid w:val="00102E3E"/>
    <w:rsid w:val="0010302B"/>
    <w:rsid w:val="0010341A"/>
    <w:rsid w:val="001034BE"/>
    <w:rsid w:val="00103624"/>
    <w:rsid w:val="00103A4A"/>
    <w:rsid w:val="00103B07"/>
    <w:rsid w:val="00103BB3"/>
    <w:rsid w:val="00103D12"/>
    <w:rsid w:val="00103ECF"/>
    <w:rsid w:val="00103F18"/>
    <w:rsid w:val="0010414C"/>
    <w:rsid w:val="00104293"/>
    <w:rsid w:val="00104935"/>
    <w:rsid w:val="00104AE7"/>
    <w:rsid w:val="00104BC7"/>
    <w:rsid w:val="0010511D"/>
    <w:rsid w:val="00105350"/>
    <w:rsid w:val="00105BD6"/>
    <w:rsid w:val="00105F84"/>
    <w:rsid w:val="00106223"/>
    <w:rsid w:val="001062B7"/>
    <w:rsid w:val="001067C0"/>
    <w:rsid w:val="001069A2"/>
    <w:rsid w:val="00107007"/>
    <w:rsid w:val="00107592"/>
    <w:rsid w:val="00107EFE"/>
    <w:rsid w:val="00110480"/>
    <w:rsid w:val="00110580"/>
    <w:rsid w:val="00110A1B"/>
    <w:rsid w:val="00110B8D"/>
    <w:rsid w:val="00110C4F"/>
    <w:rsid w:val="00110C66"/>
    <w:rsid w:val="00111031"/>
    <w:rsid w:val="00111044"/>
    <w:rsid w:val="001116E1"/>
    <w:rsid w:val="001117F8"/>
    <w:rsid w:val="0011186F"/>
    <w:rsid w:val="001119E1"/>
    <w:rsid w:val="00111BA8"/>
    <w:rsid w:val="001121D3"/>
    <w:rsid w:val="001122AF"/>
    <w:rsid w:val="001125A5"/>
    <w:rsid w:val="001126EB"/>
    <w:rsid w:val="00112808"/>
    <w:rsid w:val="00113064"/>
    <w:rsid w:val="00113A5D"/>
    <w:rsid w:val="0011412A"/>
    <w:rsid w:val="0011421E"/>
    <w:rsid w:val="001144CA"/>
    <w:rsid w:val="00114F76"/>
    <w:rsid w:val="001155FF"/>
    <w:rsid w:val="00115886"/>
    <w:rsid w:val="001158B8"/>
    <w:rsid w:val="00115A33"/>
    <w:rsid w:val="00115DF9"/>
    <w:rsid w:val="00115E17"/>
    <w:rsid w:val="00115FDF"/>
    <w:rsid w:val="00116340"/>
    <w:rsid w:val="00116683"/>
    <w:rsid w:val="001167B1"/>
    <w:rsid w:val="00116B2C"/>
    <w:rsid w:val="00116BF4"/>
    <w:rsid w:val="00117169"/>
    <w:rsid w:val="00117A04"/>
    <w:rsid w:val="001201A0"/>
    <w:rsid w:val="001201A9"/>
    <w:rsid w:val="00120577"/>
    <w:rsid w:val="00120B49"/>
    <w:rsid w:val="00120BDB"/>
    <w:rsid w:val="00120DDE"/>
    <w:rsid w:val="00120F52"/>
    <w:rsid w:val="00121499"/>
    <w:rsid w:val="001217FE"/>
    <w:rsid w:val="00121A20"/>
    <w:rsid w:val="00121A23"/>
    <w:rsid w:val="00122057"/>
    <w:rsid w:val="00122301"/>
    <w:rsid w:val="001223F4"/>
    <w:rsid w:val="00122567"/>
    <w:rsid w:val="00122727"/>
    <w:rsid w:val="001227A7"/>
    <w:rsid w:val="00122AD7"/>
    <w:rsid w:val="00122EBA"/>
    <w:rsid w:val="00122F7A"/>
    <w:rsid w:val="0012311B"/>
    <w:rsid w:val="0012314C"/>
    <w:rsid w:val="00123580"/>
    <w:rsid w:val="00123620"/>
    <w:rsid w:val="001236EC"/>
    <w:rsid w:val="00123878"/>
    <w:rsid w:val="00123B76"/>
    <w:rsid w:val="0012409F"/>
    <w:rsid w:val="001243C2"/>
    <w:rsid w:val="001243D8"/>
    <w:rsid w:val="001246D6"/>
    <w:rsid w:val="00124740"/>
    <w:rsid w:val="001248E0"/>
    <w:rsid w:val="00124BAA"/>
    <w:rsid w:val="00124DBB"/>
    <w:rsid w:val="00124DE8"/>
    <w:rsid w:val="001250CB"/>
    <w:rsid w:val="00125571"/>
    <w:rsid w:val="00125593"/>
    <w:rsid w:val="001255FF"/>
    <w:rsid w:val="001258B4"/>
    <w:rsid w:val="001261E6"/>
    <w:rsid w:val="00126203"/>
    <w:rsid w:val="0012686B"/>
    <w:rsid w:val="0012691E"/>
    <w:rsid w:val="001269E7"/>
    <w:rsid w:val="00126AEE"/>
    <w:rsid w:val="001271E6"/>
    <w:rsid w:val="00127715"/>
    <w:rsid w:val="001277E2"/>
    <w:rsid w:val="00127CE3"/>
    <w:rsid w:val="00127EC1"/>
    <w:rsid w:val="00127F83"/>
    <w:rsid w:val="00130236"/>
    <w:rsid w:val="00130354"/>
    <w:rsid w:val="0013053E"/>
    <w:rsid w:val="00130567"/>
    <w:rsid w:val="00130B7A"/>
    <w:rsid w:val="001314AD"/>
    <w:rsid w:val="001316E2"/>
    <w:rsid w:val="0013170F"/>
    <w:rsid w:val="00131C87"/>
    <w:rsid w:val="00132124"/>
    <w:rsid w:val="001322FE"/>
    <w:rsid w:val="00132A61"/>
    <w:rsid w:val="00132DE0"/>
    <w:rsid w:val="00132E01"/>
    <w:rsid w:val="00132E54"/>
    <w:rsid w:val="001340A6"/>
    <w:rsid w:val="001340E5"/>
    <w:rsid w:val="00134102"/>
    <w:rsid w:val="00134429"/>
    <w:rsid w:val="0013448A"/>
    <w:rsid w:val="001344B1"/>
    <w:rsid w:val="001346A3"/>
    <w:rsid w:val="00135109"/>
    <w:rsid w:val="0013530B"/>
    <w:rsid w:val="00135695"/>
    <w:rsid w:val="00135A75"/>
    <w:rsid w:val="00135B61"/>
    <w:rsid w:val="00135CFA"/>
    <w:rsid w:val="00135EE2"/>
    <w:rsid w:val="00135EF3"/>
    <w:rsid w:val="00136070"/>
    <w:rsid w:val="0013607A"/>
    <w:rsid w:val="00136758"/>
    <w:rsid w:val="001368C9"/>
    <w:rsid w:val="00136AA0"/>
    <w:rsid w:val="00136B84"/>
    <w:rsid w:val="00136C8A"/>
    <w:rsid w:val="001370D0"/>
    <w:rsid w:val="0013722F"/>
    <w:rsid w:val="00137516"/>
    <w:rsid w:val="00137C43"/>
    <w:rsid w:val="00140095"/>
    <w:rsid w:val="001400B9"/>
    <w:rsid w:val="00140133"/>
    <w:rsid w:val="001402E0"/>
    <w:rsid w:val="0014035F"/>
    <w:rsid w:val="00140369"/>
    <w:rsid w:val="00140512"/>
    <w:rsid w:val="001406B6"/>
    <w:rsid w:val="00140A43"/>
    <w:rsid w:val="00140A78"/>
    <w:rsid w:val="00140C53"/>
    <w:rsid w:val="00140C68"/>
    <w:rsid w:val="00140DC1"/>
    <w:rsid w:val="0014129B"/>
    <w:rsid w:val="001413C0"/>
    <w:rsid w:val="001415EF"/>
    <w:rsid w:val="00141BCF"/>
    <w:rsid w:val="00141C38"/>
    <w:rsid w:val="00141F2D"/>
    <w:rsid w:val="00142122"/>
    <w:rsid w:val="001425EB"/>
    <w:rsid w:val="001429F2"/>
    <w:rsid w:val="00142BB8"/>
    <w:rsid w:val="00142BE6"/>
    <w:rsid w:val="00142D71"/>
    <w:rsid w:val="00142D74"/>
    <w:rsid w:val="001431A7"/>
    <w:rsid w:val="001431EA"/>
    <w:rsid w:val="001435C3"/>
    <w:rsid w:val="0014361F"/>
    <w:rsid w:val="00143934"/>
    <w:rsid w:val="001439CB"/>
    <w:rsid w:val="00143B62"/>
    <w:rsid w:val="00143BCE"/>
    <w:rsid w:val="00143C96"/>
    <w:rsid w:val="00143CA7"/>
    <w:rsid w:val="00143EA5"/>
    <w:rsid w:val="00143FA3"/>
    <w:rsid w:val="0014415A"/>
    <w:rsid w:val="00144195"/>
    <w:rsid w:val="001443EB"/>
    <w:rsid w:val="00144488"/>
    <w:rsid w:val="00144584"/>
    <w:rsid w:val="00144855"/>
    <w:rsid w:val="001448BF"/>
    <w:rsid w:val="00144B97"/>
    <w:rsid w:val="00144D04"/>
    <w:rsid w:val="00144F8A"/>
    <w:rsid w:val="00145494"/>
    <w:rsid w:val="001457E6"/>
    <w:rsid w:val="0014591F"/>
    <w:rsid w:val="00145EE6"/>
    <w:rsid w:val="00145EFA"/>
    <w:rsid w:val="00146193"/>
    <w:rsid w:val="0014637E"/>
    <w:rsid w:val="001469D4"/>
    <w:rsid w:val="00146DC6"/>
    <w:rsid w:val="00146DD2"/>
    <w:rsid w:val="00146E58"/>
    <w:rsid w:val="00146EB3"/>
    <w:rsid w:val="00147572"/>
    <w:rsid w:val="00147681"/>
    <w:rsid w:val="0014776E"/>
    <w:rsid w:val="00147784"/>
    <w:rsid w:val="00147C47"/>
    <w:rsid w:val="00147D60"/>
    <w:rsid w:val="001500CE"/>
    <w:rsid w:val="001500CF"/>
    <w:rsid w:val="00150272"/>
    <w:rsid w:val="001505B3"/>
    <w:rsid w:val="00150A93"/>
    <w:rsid w:val="00150D63"/>
    <w:rsid w:val="00150DC0"/>
    <w:rsid w:val="00150F7C"/>
    <w:rsid w:val="00150F89"/>
    <w:rsid w:val="00150FEA"/>
    <w:rsid w:val="00151011"/>
    <w:rsid w:val="001514E2"/>
    <w:rsid w:val="00151707"/>
    <w:rsid w:val="00151743"/>
    <w:rsid w:val="00151942"/>
    <w:rsid w:val="001519AD"/>
    <w:rsid w:val="00151AAE"/>
    <w:rsid w:val="00151B15"/>
    <w:rsid w:val="00151D7B"/>
    <w:rsid w:val="00151FB8"/>
    <w:rsid w:val="001520D5"/>
    <w:rsid w:val="00152165"/>
    <w:rsid w:val="00152433"/>
    <w:rsid w:val="0015250E"/>
    <w:rsid w:val="001527CE"/>
    <w:rsid w:val="001529FC"/>
    <w:rsid w:val="00152C73"/>
    <w:rsid w:val="00152D5C"/>
    <w:rsid w:val="00152F70"/>
    <w:rsid w:val="00153068"/>
    <w:rsid w:val="00153691"/>
    <w:rsid w:val="0015395F"/>
    <w:rsid w:val="00153CCB"/>
    <w:rsid w:val="00153D87"/>
    <w:rsid w:val="00153E1C"/>
    <w:rsid w:val="001541B1"/>
    <w:rsid w:val="00154414"/>
    <w:rsid w:val="0015451F"/>
    <w:rsid w:val="001552D7"/>
    <w:rsid w:val="001558CC"/>
    <w:rsid w:val="00155DB9"/>
    <w:rsid w:val="00155EBB"/>
    <w:rsid w:val="001566A8"/>
    <w:rsid w:val="001567AE"/>
    <w:rsid w:val="00156F81"/>
    <w:rsid w:val="00157043"/>
    <w:rsid w:val="001572EF"/>
    <w:rsid w:val="00157586"/>
    <w:rsid w:val="001575E9"/>
    <w:rsid w:val="00157AB4"/>
    <w:rsid w:val="00157BF1"/>
    <w:rsid w:val="00157C08"/>
    <w:rsid w:val="00157D7B"/>
    <w:rsid w:val="00157F8E"/>
    <w:rsid w:val="00160048"/>
    <w:rsid w:val="001603EF"/>
    <w:rsid w:val="001608D9"/>
    <w:rsid w:val="00160D4F"/>
    <w:rsid w:val="00160DDD"/>
    <w:rsid w:val="00160E13"/>
    <w:rsid w:val="00160E45"/>
    <w:rsid w:val="00160F78"/>
    <w:rsid w:val="001611A2"/>
    <w:rsid w:val="001612A2"/>
    <w:rsid w:val="00161335"/>
    <w:rsid w:val="001619CB"/>
    <w:rsid w:val="00161B96"/>
    <w:rsid w:val="00161E11"/>
    <w:rsid w:val="00161E36"/>
    <w:rsid w:val="00162334"/>
    <w:rsid w:val="001629D9"/>
    <w:rsid w:val="00162BC5"/>
    <w:rsid w:val="00162BE6"/>
    <w:rsid w:val="00162C2D"/>
    <w:rsid w:val="00162C45"/>
    <w:rsid w:val="00162DBA"/>
    <w:rsid w:val="00162FE9"/>
    <w:rsid w:val="00163B9C"/>
    <w:rsid w:val="00163FAD"/>
    <w:rsid w:val="001646F1"/>
    <w:rsid w:val="001653AB"/>
    <w:rsid w:val="001653AE"/>
    <w:rsid w:val="0016561D"/>
    <w:rsid w:val="00165670"/>
    <w:rsid w:val="001657FA"/>
    <w:rsid w:val="00165AA3"/>
    <w:rsid w:val="00165B32"/>
    <w:rsid w:val="0016677F"/>
    <w:rsid w:val="00166AA9"/>
    <w:rsid w:val="00166B55"/>
    <w:rsid w:val="00166D22"/>
    <w:rsid w:val="00166FB3"/>
    <w:rsid w:val="00167428"/>
    <w:rsid w:val="001675B7"/>
    <w:rsid w:val="0016780C"/>
    <w:rsid w:val="00167EA1"/>
    <w:rsid w:val="00167EA3"/>
    <w:rsid w:val="0017008C"/>
    <w:rsid w:val="0017043A"/>
    <w:rsid w:val="00170DC5"/>
    <w:rsid w:val="00170DED"/>
    <w:rsid w:val="0017124D"/>
    <w:rsid w:val="001714EB"/>
    <w:rsid w:val="00171708"/>
    <w:rsid w:val="001718F1"/>
    <w:rsid w:val="00171A27"/>
    <w:rsid w:val="001722EB"/>
    <w:rsid w:val="00172520"/>
    <w:rsid w:val="0017255F"/>
    <w:rsid w:val="0017272B"/>
    <w:rsid w:val="00172CDF"/>
    <w:rsid w:val="00172F58"/>
    <w:rsid w:val="0017301C"/>
    <w:rsid w:val="00173101"/>
    <w:rsid w:val="001734C1"/>
    <w:rsid w:val="001734CE"/>
    <w:rsid w:val="00173C25"/>
    <w:rsid w:val="001746BA"/>
    <w:rsid w:val="001747B5"/>
    <w:rsid w:val="00174ABB"/>
    <w:rsid w:val="00174B71"/>
    <w:rsid w:val="00174C1B"/>
    <w:rsid w:val="00174D0B"/>
    <w:rsid w:val="00174DBB"/>
    <w:rsid w:val="001750DF"/>
    <w:rsid w:val="00175303"/>
    <w:rsid w:val="001756B7"/>
    <w:rsid w:val="001756FA"/>
    <w:rsid w:val="00175737"/>
    <w:rsid w:val="00175A3F"/>
    <w:rsid w:val="00175B8D"/>
    <w:rsid w:val="00175E44"/>
    <w:rsid w:val="00175E47"/>
    <w:rsid w:val="00176064"/>
    <w:rsid w:val="0017632F"/>
    <w:rsid w:val="00176579"/>
    <w:rsid w:val="00176671"/>
    <w:rsid w:val="001768FB"/>
    <w:rsid w:val="00176CE6"/>
    <w:rsid w:val="00176D94"/>
    <w:rsid w:val="00176F6E"/>
    <w:rsid w:val="001770CB"/>
    <w:rsid w:val="0017744D"/>
    <w:rsid w:val="00177489"/>
    <w:rsid w:val="00177492"/>
    <w:rsid w:val="00177869"/>
    <w:rsid w:val="00177C9A"/>
    <w:rsid w:val="00180469"/>
    <w:rsid w:val="00180E15"/>
    <w:rsid w:val="00181134"/>
    <w:rsid w:val="0018128F"/>
    <w:rsid w:val="001812D9"/>
    <w:rsid w:val="00181315"/>
    <w:rsid w:val="001818EE"/>
    <w:rsid w:val="00181C1C"/>
    <w:rsid w:val="00181D1E"/>
    <w:rsid w:val="00181EC7"/>
    <w:rsid w:val="0018216A"/>
    <w:rsid w:val="00182424"/>
    <w:rsid w:val="001827F4"/>
    <w:rsid w:val="00182814"/>
    <w:rsid w:val="00182C49"/>
    <w:rsid w:val="001837C5"/>
    <w:rsid w:val="001839C6"/>
    <w:rsid w:val="001843E7"/>
    <w:rsid w:val="00184475"/>
    <w:rsid w:val="00184501"/>
    <w:rsid w:val="0018465A"/>
    <w:rsid w:val="00184738"/>
    <w:rsid w:val="00184850"/>
    <w:rsid w:val="00184947"/>
    <w:rsid w:val="00184C51"/>
    <w:rsid w:val="00184CF4"/>
    <w:rsid w:val="00184F94"/>
    <w:rsid w:val="00184FCF"/>
    <w:rsid w:val="001852A4"/>
    <w:rsid w:val="0018535D"/>
    <w:rsid w:val="0018578F"/>
    <w:rsid w:val="0018580E"/>
    <w:rsid w:val="00185AA2"/>
    <w:rsid w:val="00185C4B"/>
    <w:rsid w:val="00185F51"/>
    <w:rsid w:val="00186020"/>
    <w:rsid w:val="0018617A"/>
    <w:rsid w:val="00186184"/>
    <w:rsid w:val="001864C7"/>
    <w:rsid w:val="00186CC0"/>
    <w:rsid w:val="0018707E"/>
    <w:rsid w:val="00187257"/>
    <w:rsid w:val="001872A6"/>
    <w:rsid w:val="001874B4"/>
    <w:rsid w:val="00187630"/>
    <w:rsid w:val="001878FB"/>
    <w:rsid w:val="001879D6"/>
    <w:rsid w:val="00190160"/>
    <w:rsid w:val="00190236"/>
    <w:rsid w:val="00190238"/>
    <w:rsid w:val="00190594"/>
    <w:rsid w:val="00190C08"/>
    <w:rsid w:val="00191205"/>
    <w:rsid w:val="00191317"/>
    <w:rsid w:val="0019149E"/>
    <w:rsid w:val="0019169D"/>
    <w:rsid w:val="001917B3"/>
    <w:rsid w:val="00191AE0"/>
    <w:rsid w:val="00191D55"/>
    <w:rsid w:val="00191F93"/>
    <w:rsid w:val="0019259C"/>
    <w:rsid w:val="0019298E"/>
    <w:rsid w:val="00192993"/>
    <w:rsid w:val="00192BA7"/>
    <w:rsid w:val="00192CB1"/>
    <w:rsid w:val="00192DA4"/>
    <w:rsid w:val="001930DA"/>
    <w:rsid w:val="0019321D"/>
    <w:rsid w:val="00193921"/>
    <w:rsid w:val="00193C03"/>
    <w:rsid w:val="001942AD"/>
    <w:rsid w:val="0019431E"/>
    <w:rsid w:val="00194743"/>
    <w:rsid w:val="00194786"/>
    <w:rsid w:val="00194B05"/>
    <w:rsid w:val="00194BB1"/>
    <w:rsid w:val="00194E8C"/>
    <w:rsid w:val="0019520B"/>
    <w:rsid w:val="001953DD"/>
    <w:rsid w:val="00195F3B"/>
    <w:rsid w:val="0019614C"/>
    <w:rsid w:val="00196254"/>
    <w:rsid w:val="00196615"/>
    <w:rsid w:val="0019661A"/>
    <w:rsid w:val="0019663C"/>
    <w:rsid w:val="001968CA"/>
    <w:rsid w:val="00196A01"/>
    <w:rsid w:val="00196C70"/>
    <w:rsid w:val="00196D80"/>
    <w:rsid w:val="00197285"/>
    <w:rsid w:val="0019779C"/>
    <w:rsid w:val="001979D7"/>
    <w:rsid w:val="00197BC6"/>
    <w:rsid w:val="00197C68"/>
    <w:rsid w:val="00197CD2"/>
    <w:rsid w:val="00197E07"/>
    <w:rsid w:val="00197F41"/>
    <w:rsid w:val="001A04FF"/>
    <w:rsid w:val="001A06B1"/>
    <w:rsid w:val="001A07EF"/>
    <w:rsid w:val="001A14B3"/>
    <w:rsid w:val="001A14C1"/>
    <w:rsid w:val="001A155B"/>
    <w:rsid w:val="001A15D0"/>
    <w:rsid w:val="001A1635"/>
    <w:rsid w:val="001A1650"/>
    <w:rsid w:val="001A1C22"/>
    <w:rsid w:val="001A1D95"/>
    <w:rsid w:val="001A23EC"/>
    <w:rsid w:val="001A29E5"/>
    <w:rsid w:val="001A302C"/>
    <w:rsid w:val="001A30A6"/>
    <w:rsid w:val="001A3198"/>
    <w:rsid w:val="001A35C0"/>
    <w:rsid w:val="001A37E8"/>
    <w:rsid w:val="001A3FCF"/>
    <w:rsid w:val="001A47D2"/>
    <w:rsid w:val="001A4BCA"/>
    <w:rsid w:val="001A4D48"/>
    <w:rsid w:val="001A4E55"/>
    <w:rsid w:val="001A548C"/>
    <w:rsid w:val="001A59BE"/>
    <w:rsid w:val="001A5DAF"/>
    <w:rsid w:val="001A5E2F"/>
    <w:rsid w:val="001A5E6C"/>
    <w:rsid w:val="001A6242"/>
    <w:rsid w:val="001A678D"/>
    <w:rsid w:val="001A6B95"/>
    <w:rsid w:val="001A7175"/>
    <w:rsid w:val="001A7384"/>
    <w:rsid w:val="001A749D"/>
    <w:rsid w:val="001A7599"/>
    <w:rsid w:val="001A7D50"/>
    <w:rsid w:val="001A7D98"/>
    <w:rsid w:val="001A7ED4"/>
    <w:rsid w:val="001A7F15"/>
    <w:rsid w:val="001B0472"/>
    <w:rsid w:val="001B062E"/>
    <w:rsid w:val="001B06DA"/>
    <w:rsid w:val="001B0778"/>
    <w:rsid w:val="001B07C6"/>
    <w:rsid w:val="001B09AE"/>
    <w:rsid w:val="001B09F0"/>
    <w:rsid w:val="001B0D34"/>
    <w:rsid w:val="001B123E"/>
    <w:rsid w:val="001B1255"/>
    <w:rsid w:val="001B1444"/>
    <w:rsid w:val="001B14FA"/>
    <w:rsid w:val="001B1567"/>
    <w:rsid w:val="001B16A5"/>
    <w:rsid w:val="001B1DFF"/>
    <w:rsid w:val="001B1EC9"/>
    <w:rsid w:val="001B212A"/>
    <w:rsid w:val="001B2271"/>
    <w:rsid w:val="001B2498"/>
    <w:rsid w:val="001B29F2"/>
    <w:rsid w:val="001B2A00"/>
    <w:rsid w:val="001B2F58"/>
    <w:rsid w:val="001B3111"/>
    <w:rsid w:val="001B3119"/>
    <w:rsid w:val="001B3185"/>
    <w:rsid w:val="001B338E"/>
    <w:rsid w:val="001B382E"/>
    <w:rsid w:val="001B3AC0"/>
    <w:rsid w:val="001B3B51"/>
    <w:rsid w:val="001B3CD7"/>
    <w:rsid w:val="001B3D1A"/>
    <w:rsid w:val="001B3E3A"/>
    <w:rsid w:val="001B4130"/>
    <w:rsid w:val="001B4170"/>
    <w:rsid w:val="001B453F"/>
    <w:rsid w:val="001B48B7"/>
    <w:rsid w:val="001B4A6A"/>
    <w:rsid w:val="001B4AB1"/>
    <w:rsid w:val="001B4AF0"/>
    <w:rsid w:val="001B4BF3"/>
    <w:rsid w:val="001B4FD7"/>
    <w:rsid w:val="001B5320"/>
    <w:rsid w:val="001B5595"/>
    <w:rsid w:val="001B5622"/>
    <w:rsid w:val="001B5889"/>
    <w:rsid w:val="001B58C3"/>
    <w:rsid w:val="001B595A"/>
    <w:rsid w:val="001B5ACA"/>
    <w:rsid w:val="001B5C81"/>
    <w:rsid w:val="001B5FF9"/>
    <w:rsid w:val="001B60CF"/>
    <w:rsid w:val="001B62D3"/>
    <w:rsid w:val="001B6341"/>
    <w:rsid w:val="001B63BA"/>
    <w:rsid w:val="001B66CF"/>
    <w:rsid w:val="001B66E1"/>
    <w:rsid w:val="001B725B"/>
    <w:rsid w:val="001B7786"/>
    <w:rsid w:val="001B7B9C"/>
    <w:rsid w:val="001B7E86"/>
    <w:rsid w:val="001C006F"/>
    <w:rsid w:val="001C0463"/>
    <w:rsid w:val="001C048B"/>
    <w:rsid w:val="001C0656"/>
    <w:rsid w:val="001C0DCD"/>
    <w:rsid w:val="001C1008"/>
    <w:rsid w:val="001C1651"/>
    <w:rsid w:val="001C1785"/>
    <w:rsid w:val="001C1AB5"/>
    <w:rsid w:val="001C1C21"/>
    <w:rsid w:val="001C21C4"/>
    <w:rsid w:val="001C2499"/>
    <w:rsid w:val="001C252B"/>
    <w:rsid w:val="001C26A4"/>
    <w:rsid w:val="001C2A80"/>
    <w:rsid w:val="001C2B37"/>
    <w:rsid w:val="001C2C4F"/>
    <w:rsid w:val="001C2FD7"/>
    <w:rsid w:val="001C302A"/>
    <w:rsid w:val="001C3246"/>
    <w:rsid w:val="001C3702"/>
    <w:rsid w:val="001C38C3"/>
    <w:rsid w:val="001C3E1D"/>
    <w:rsid w:val="001C3E70"/>
    <w:rsid w:val="001C3FCA"/>
    <w:rsid w:val="001C4196"/>
    <w:rsid w:val="001C4596"/>
    <w:rsid w:val="001C4A3C"/>
    <w:rsid w:val="001C4A3E"/>
    <w:rsid w:val="001C4A8C"/>
    <w:rsid w:val="001C4AA7"/>
    <w:rsid w:val="001C4E71"/>
    <w:rsid w:val="001C4F8F"/>
    <w:rsid w:val="001C51DE"/>
    <w:rsid w:val="001C5AFE"/>
    <w:rsid w:val="001C5C6D"/>
    <w:rsid w:val="001C5CCB"/>
    <w:rsid w:val="001C5FEA"/>
    <w:rsid w:val="001C6254"/>
    <w:rsid w:val="001C63CA"/>
    <w:rsid w:val="001C645B"/>
    <w:rsid w:val="001C64D7"/>
    <w:rsid w:val="001C66CD"/>
    <w:rsid w:val="001C6D0B"/>
    <w:rsid w:val="001C6FAB"/>
    <w:rsid w:val="001C7054"/>
    <w:rsid w:val="001C7134"/>
    <w:rsid w:val="001C750F"/>
    <w:rsid w:val="001C7949"/>
    <w:rsid w:val="001C79B3"/>
    <w:rsid w:val="001D002B"/>
    <w:rsid w:val="001D0065"/>
    <w:rsid w:val="001D01F4"/>
    <w:rsid w:val="001D0489"/>
    <w:rsid w:val="001D098C"/>
    <w:rsid w:val="001D0B67"/>
    <w:rsid w:val="001D0EB2"/>
    <w:rsid w:val="001D1092"/>
    <w:rsid w:val="001D1902"/>
    <w:rsid w:val="001D1A1C"/>
    <w:rsid w:val="001D1D41"/>
    <w:rsid w:val="001D25EF"/>
    <w:rsid w:val="001D2A81"/>
    <w:rsid w:val="001D2AF3"/>
    <w:rsid w:val="001D2E3A"/>
    <w:rsid w:val="001D2E7B"/>
    <w:rsid w:val="001D2FE9"/>
    <w:rsid w:val="001D301A"/>
    <w:rsid w:val="001D3047"/>
    <w:rsid w:val="001D340C"/>
    <w:rsid w:val="001D3453"/>
    <w:rsid w:val="001D34CA"/>
    <w:rsid w:val="001D3574"/>
    <w:rsid w:val="001D3ABE"/>
    <w:rsid w:val="001D4E27"/>
    <w:rsid w:val="001D4F09"/>
    <w:rsid w:val="001D4FF6"/>
    <w:rsid w:val="001D5312"/>
    <w:rsid w:val="001D5510"/>
    <w:rsid w:val="001D5773"/>
    <w:rsid w:val="001D5AED"/>
    <w:rsid w:val="001D5DDD"/>
    <w:rsid w:val="001D6946"/>
    <w:rsid w:val="001D6AD8"/>
    <w:rsid w:val="001D6F3F"/>
    <w:rsid w:val="001D71E0"/>
    <w:rsid w:val="001D7463"/>
    <w:rsid w:val="001D7531"/>
    <w:rsid w:val="001D77A4"/>
    <w:rsid w:val="001E010F"/>
    <w:rsid w:val="001E01FA"/>
    <w:rsid w:val="001E0BAD"/>
    <w:rsid w:val="001E0C61"/>
    <w:rsid w:val="001E1032"/>
    <w:rsid w:val="001E1364"/>
    <w:rsid w:val="001E1447"/>
    <w:rsid w:val="001E14A9"/>
    <w:rsid w:val="001E1A3F"/>
    <w:rsid w:val="001E1FBF"/>
    <w:rsid w:val="001E216C"/>
    <w:rsid w:val="001E23CE"/>
    <w:rsid w:val="001E257D"/>
    <w:rsid w:val="001E283F"/>
    <w:rsid w:val="001E2A6A"/>
    <w:rsid w:val="001E2BCD"/>
    <w:rsid w:val="001E2DFC"/>
    <w:rsid w:val="001E2E51"/>
    <w:rsid w:val="001E305E"/>
    <w:rsid w:val="001E31A4"/>
    <w:rsid w:val="001E34FD"/>
    <w:rsid w:val="001E3AD9"/>
    <w:rsid w:val="001E3C45"/>
    <w:rsid w:val="001E45A9"/>
    <w:rsid w:val="001E4873"/>
    <w:rsid w:val="001E48C0"/>
    <w:rsid w:val="001E49A8"/>
    <w:rsid w:val="001E4CEB"/>
    <w:rsid w:val="001E4EBB"/>
    <w:rsid w:val="001E50DB"/>
    <w:rsid w:val="001E533E"/>
    <w:rsid w:val="001E53D4"/>
    <w:rsid w:val="001E5683"/>
    <w:rsid w:val="001E59AE"/>
    <w:rsid w:val="001E5C94"/>
    <w:rsid w:val="001E6165"/>
    <w:rsid w:val="001E62F1"/>
    <w:rsid w:val="001E62F3"/>
    <w:rsid w:val="001E64BC"/>
    <w:rsid w:val="001E6926"/>
    <w:rsid w:val="001E6D35"/>
    <w:rsid w:val="001E6DBA"/>
    <w:rsid w:val="001E6EF0"/>
    <w:rsid w:val="001E7124"/>
    <w:rsid w:val="001E7852"/>
    <w:rsid w:val="001E7BF0"/>
    <w:rsid w:val="001E7C7A"/>
    <w:rsid w:val="001E7DF6"/>
    <w:rsid w:val="001E7FA8"/>
    <w:rsid w:val="001F0073"/>
    <w:rsid w:val="001F03DB"/>
    <w:rsid w:val="001F0851"/>
    <w:rsid w:val="001F089A"/>
    <w:rsid w:val="001F0995"/>
    <w:rsid w:val="001F0E42"/>
    <w:rsid w:val="001F1003"/>
    <w:rsid w:val="001F1383"/>
    <w:rsid w:val="001F1653"/>
    <w:rsid w:val="001F172D"/>
    <w:rsid w:val="001F1CA9"/>
    <w:rsid w:val="001F1F98"/>
    <w:rsid w:val="001F200F"/>
    <w:rsid w:val="001F235D"/>
    <w:rsid w:val="001F25AE"/>
    <w:rsid w:val="001F2787"/>
    <w:rsid w:val="001F2AA3"/>
    <w:rsid w:val="001F2DA7"/>
    <w:rsid w:val="001F2E92"/>
    <w:rsid w:val="001F3909"/>
    <w:rsid w:val="001F3B45"/>
    <w:rsid w:val="001F3DE3"/>
    <w:rsid w:val="001F3F17"/>
    <w:rsid w:val="001F44B5"/>
    <w:rsid w:val="001F4D95"/>
    <w:rsid w:val="001F5228"/>
    <w:rsid w:val="001F5319"/>
    <w:rsid w:val="001F586E"/>
    <w:rsid w:val="001F5DC0"/>
    <w:rsid w:val="001F5DD6"/>
    <w:rsid w:val="001F6538"/>
    <w:rsid w:val="001F67B9"/>
    <w:rsid w:val="001F6A9F"/>
    <w:rsid w:val="001F6D4C"/>
    <w:rsid w:val="001F6E35"/>
    <w:rsid w:val="001F725A"/>
    <w:rsid w:val="001F7579"/>
    <w:rsid w:val="001F7DB7"/>
    <w:rsid w:val="001F7EA8"/>
    <w:rsid w:val="002001A6"/>
    <w:rsid w:val="0020023E"/>
    <w:rsid w:val="00200362"/>
    <w:rsid w:val="002003BA"/>
    <w:rsid w:val="0020090D"/>
    <w:rsid w:val="00200C3C"/>
    <w:rsid w:val="00200E99"/>
    <w:rsid w:val="00200ED8"/>
    <w:rsid w:val="0020110B"/>
    <w:rsid w:val="00201543"/>
    <w:rsid w:val="00201942"/>
    <w:rsid w:val="00201A61"/>
    <w:rsid w:val="00201B2C"/>
    <w:rsid w:val="00202268"/>
    <w:rsid w:val="002022ED"/>
    <w:rsid w:val="002022FF"/>
    <w:rsid w:val="002024B4"/>
    <w:rsid w:val="00202867"/>
    <w:rsid w:val="00202C40"/>
    <w:rsid w:val="00202C5D"/>
    <w:rsid w:val="00202C88"/>
    <w:rsid w:val="00202E09"/>
    <w:rsid w:val="002030F6"/>
    <w:rsid w:val="00203177"/>
    <w:rsid w:val="002033DD"/>
    <w:rsid w:val="00203664"/>
    <w:rsid w:val="00203848"/>
    <w:rsid w:val="00203C31"/>
    <w:rsid w:val="00203E4F"/>
    <w:rsid w:val="002040CF"/>
    <w:rsid w:val="00204162"/>
    <w:rsid w:val="0020417B"/>
    <w:rsid w:val="002042C4"/>
    <w:rsid w:val="00204622"/>
    <w:rsid w:val="00204781"/>
    <w:rsid w:val="002049A5"/>
    <w:rsid w:val="00204A01"/>
    <w:rsid w:val="00204B1F"/>
    <w:rsid w:val="00204B33"/>
    <w:rsid w:val="00204C62"/>
    <w:rsid w:val="00204F88"/>
    <w:rsid w:val="002058C2"/>
    <w:rsid w:val="00205947"/>
    <w:rsid w:val="00205A76"/>
    <w:rsid w:val="00205AEC"/>
    <w:rsid w:val="00205DA5"/>
    <w:rsid w:val="00205F69"/>
    <w:rsid w:val="00206361"/>
    <w:rsid w:val="002066DB"/>
    <w:rsid w:val="0020705C"/>
    <w:rsid w:val="00207100"/>
    <w:rsid w:val="002073C3"/>
    <w:rsid w:val="0020743F"/>
    <w:rsid w:val="0020781B"/>
    <w:rsid w:val="00207BCE"/>
    <w:rsid w:val="00207F95"/>
    <w:rsid w:val="00210043"/>
    <w:rsid w:val="0021017A"/>
    <w:rsid w:val="00210B8B"/>
    <w:rsid w:val="002111BF"/>
    <w:rsid w:val="002116B0"/>
    <w:rsid w:val="002117AC"/>
    <w:rsid w:val="0021184C"/>
    <w:rsid w:val="00211A51"/>
    <w:rsid w:val="00211AA4"/>
    <w:rsid w:val="00211AAA"/>
    <w:rsid w:val="002122B1"/>
    <w:rsid w:val="002124E9"/>
    <w:rsid w:val="002125B9"/>
    <w:rsid w:val="0021270D"/>
    <w:rsid w:val="00212C5D"/>
    <w:rsid w:val="00212C69"/>
    <w:rsid w:val="00212CBC"/>
    <w:rsid w:val="00212CE6"/>
    <w:rsid w:val="00212DD1"/>
    <w:rsid w:val="00212E79"/>
    <w:rsid w:val="00212F22"/>
    <w:rsid w:val="00213A45"/>
    <w:rsid w:val="00213B26"/>
    <w:rsid w:val="00213EA0"/>
    <w:rsid w:val="00213F6B"/>
    <w:rsid w:val="002141EB"/>
    <w:rsid w:val="002144FE"/>
    <w:rsid w:val="00214668"/>
    <w:rsid w:val="00214EA4"/>
    <w:rsid w:val="00214F93"/>
    <w:rsid w:val="00215534"/>
    <w:rsid w:val="002155E8"/>
    <w:rsid w:val="002156A6"/>
    <w:rsid w:val="00216265"/>
    <w:rsid w:val="00216425"/>
    <w:rsid w:val="002168EE"/>
    <w:rsid w:val="002168FA"/>
    <w:rsid w:val="00216BCB"/>
    <w:rsid w:val="002171DA"/>
    <w:rsid w:val="00217394"/>
    <w:rsid w:val="0021746D"/>
    <w:rsid w:val="002174EF"/>
    <w:rsid w:val="00217CC1"/>
    <w:rsid w:val="00217D02"/>
    <w:rsid w:val="00217F6F"/>
    <w:rsid w:val="002208A6"/>
    <w:rsid w:val="00221236"/>
    <w:rsid w:val="0022126B"/>
    <w:rsid w:val="002214E7"/>
    <w:rsid w:val="002215F4"/>
    <w:rsid w:val="00221913"/>
    <w:rsid w:val="00221B2B"/>
    <w:rsid w:val="0022212A"/>
    <w:rsid w:val="0022223C"/>
    <w:rsid w:val="002227D1"/>
    <w:rsid w:val="00222822"/>
    <w:rsid w:val="00222C60"/>
    <w:rsid w:val="00222E35"/>
    <w:rsid w:val="00223176"/>
    <w:rsid w:val="002232C3"/>
    <w:rsid w:val="002235C4"/>
    <w:rsid w:val="00223EBB"/>
    <w:rsid w:val="00224359"/>
    <w:rsid w:val="0022435A"/>
    <w:rsid w:val="002248AC"/>
    <w:rsid w:val="00224963"/>
    <w:rsid w:val="00224EDA"/>
    <w:rsid w:val="00224F7B"/>
    <w:rsid w:val="00224F99"/>
    <w:rsid w:val="002250AF"/>
    <w:rsid w:val="002250D8"/>
    <w:rsid w:val="00225112"/>
    <w:rsid w:val="002252CD"/>
    <w:rsid w:val="002252E6"/>
    <w:rsid w:val="0022556A"/>
    <w:rsid w:val="00225865"/>
    <w:rsid w:val="00225B08"/>
    <w:rsid w:val="00225D24"/>
    <w:rsid w:val="00226661"/>
    <w:rsid w:val="00226890"/>
    <w:rsid w:val="00226CA0"/>
    <w:rsid w:val="00227208"/>
    <w:rsid w:val="002272E6"/>
    <w:rsid w:val="002272F0"/>
    <w:rsid w:val="00227323"/>
    <w:rsid w:val="00227C67"/>
    <w:rsid w:val="00227E29"/>
    <w:rsid w:val="00227FFC"/>
    <w:rsid w:val="0023012B"/>
    <w:rsid w:val="002301E9"/>
    <w:rsid w:val="0023042F"/>
    <w:rsid w:val="00230B48"/>
    <w:rsid w:val="00230BA4"/>
    <w:rsid w:val="002313F4"/>
    <w:rsid w:val="002318BD"/>
    <w:rsid w:val="00231B63"/>
    <w:rsid w:val="00231D1C"/>
    <w:rsid w:val="00231DA0"/>
    <w:rsid w:val="00232463"/>
    <w:rsid w:val="00232E55"/>
    <w:rsid w:val="00233396"/>
    <w:rsid w:val="00233780"/>
    <w:rsid w:val="00233834"/>
    <w:rsid w:val="0023397A"/>
    <w:rsid w:val="00233A34"/>
    <w:rsid w:val="002342DA"/>
    <w:rsid w:val="002344DC"/>
    <w:rsid w:val="0023462A"/>
    <w:rsid w:val="00234701"/>
    <w:rsid w:val="0023485A"/>
    <w:rsid w:val="00235057"/>
    <w:rsid w:val="00235F41"/>
    <w:rsid w:val="00236033"/>
    <w:rsid w:val="00236179"/>
    <w:rsid w:val="00236491"/>
    <w:rsid w:val="00236571"/>
    <w:rsid w:val="00236700"/>
    <w:rsid w:val="00236D40"/>
    <w:rsid w:val="00237176"/>
    <w:rsid w:val="0023741F"/>
    <w:rsid w:val="002375E0"/>
    <w:rsid w:val="002377C7"/>
    <w:rsid w:val="00237A6C"/>
    <w:rsid w:val="00237BD4"/>
    <w:rsid w:val="00237F7A"/>
    <w:rsid w:val="00240058"/>
    <w:rsid w:val="002400DD"/>
    <w:rsid w:val="002400FE"/>
    <w:rsid w:val="00240236"/>
    <w:rsid w:val="0024045B"/>
    <w:rsid w:val="00240689"/>
    <w:rsid w:val="002406CA"/>
    <w:rsid w:val="0024071D"/>
    <w:rsid w:val="00240AB7"/>
    <w:rsid w:val="002413DF"/>
    <w:rsid w:val="002415E9"/>
    <w:rsid w:val="00241892"/>
    <w:rsid w:val="002418C4"/>
    <w:rsid w:val="00241A01"/>
    <w:rsid w:val="00241CDA"/>
    <w:rsid w:val="002421A7"/>
    <w:rsid w:val="002422FA"/>
    <w:rsid w:val="00242618"/>
    <w:rsid w:val="00242776"/>
    <w:rsid w:val="0024292C"/>
    <w:rsid w:val="00242A54"/>
    <w:rsid w:val="00242AB4"/>
    <w:rsid w:val="00242BCD"/>
    <w:rsid w:val="00242DCB"/>
    <w:rsid w:val="00243514"/>
    <w:rsid w:val="00243544"/>
    <w:rsid w:val="0024365E"/>
    <w:rsid w:val="0024371E"/>
    <w:rsid w:val="00244033"/>
    <w:rsid w:val="0024441E"/>
    <w:rsid w:val="00244451"/>
    <w:rsid w:val="00244921"/>
    <w:rsid w:val="002449F3"/>
    <w:rsid w:val="00244FF1"/>
    <w:rsid w:val="002451D1"/>
    <w:rsid w:val="002451FE"/>
    <w:rsid w:val="00245383"/>
    <w:rsid w:val="00245A00"/>
    <w:rsid w:val="00245F4E"/>
    <w:rsid w:val="00245FC7"/>
    <w:rsid w:val="00246748"/>
    <w:rsid w:val="00246AB5"/>
    <w:rsid w:val="00246B37"/>
    <w:rsid w:val="00246BD1"/>
    <w:rsid w:val="00246C5D"/>
    <w:rsid w:val="00247033"/>
    <w:rsid w:val="00247316"/>
    <w:rsid w:val="0024784D"/>
    <w:rsid w:val="00247B6E"/>
    <w:rsid w:val="00247BC4"/>
    <w:rsid w:val="00247BEF"/>
    <w:rsid w:val="00247FF4"/>
    <w:rsid w:val="00250920"/>
    <w:rsid w:val="00251052"/>
    <w:rsid w:val="00251424"/>
    <w:rsid w:val="00251993"/>
    <w:rsid w:val="0025199B"/>
    <w:rsid w:val="00251E95"/>
    <w:rsid w:val="0025201C"/>
    <w:rsid w:val="00252137"/>
    <w:rsid w:val="0025221B"/>
    <w:rsid w:val="00252685"/>
    <w:rsid w:val="002532E4"/>
    <w:rsid w:val="00253BD7"/>
    <w:rsid w:val="00253E07"/>
    <w:rsid w:val="00253F50"/>
    <w:rsid w:val="0025418B"/>
    <w:rsid w:val="002541D8"/>
    <w:rsid w:val="002542A5"/>
    <w:rsid w:val="002542F8"/>
    <w:rsid w:val="00254337"/>
    <w:rsid w:val="0025443D"/>
    <w:rsid w:val="002548C6"/>
    <w:rsid w:val="00254A9C"/>
    <w:rsid w:val="00254C6F"/>
    <w:rsid w:val="00255CDF"/>
    <w:rsid w:val="002566FA"/>
    <w:rsid w:val="0025676D"/>
    <w:rsid w:val="0025685D"/>
    <w:rsid w:val="00256980"/>
    <w:rsid w:val="002570C1"/>
    <w:rsid w:val="002571FF"/>
    <w:rsid w:val="0025752E"/>
    <w:rsid w:val="0025767C"/>
    <w:rsid w:val="00257739"/>
    <w:rsid w:val="00257805"/>
    <w:rsid w:val="00257D9C"/>
    <w:rsid w:val="00260223"/>
    <w:rsid w:val="002603DB"/>
    <w:rsid w:val="002603F2"/>
    <w:rsid w:val="00260900"/>
    <w:rsid w:val="00260984"/>
    <w:rsid w:val="002609A9"/>
    <w:rsid w:val="00260BE1"/>
    <w:rsid w:val="00260EC0"/>
    <w:rsid w:val="00261554"/>
    <w:rsid w:val="00261570"/>
    <w:rsid w:val="0026171E"/>
    <w:rsid w:val="002620FA"/>
    <w:rsid w:val="002621D1"/>
    <w:rsid w:val="0026245C"/>
    <w:rsid w:val="0026251A"/>
    <w:rsid w:val="0026254E"/>
    <w:rsid w:val="002629A2"/>
    <w:rsid w:val="00262D7A"/>
    <w:rsid w:val="00262EE9"/>
    <w:rsid w:val="00263042"/>
    <w:rsid w:val="002634FD"/>
    <w:rsid w:val="00263623"/>
    <w:rsid w:val="00263689"/>
    <w:rsid w:val="00263A98"/>
    <w:rsid w:val="00263AEA"/>
    <w:rsid w:val="002640A2"/>
    <w:rsid w:val="002644ED"/>
    <w:rsid w:val="002645F1"/>
    <w:rsid w:val="00264850"/>
    <w:rsid w:val="00264B05"/>
    <w:rsid w:val="00265167"/>
    <w:rsid w:val="0026548A"/>
    <w:rsid w:val="002658F7"/>
    <w:rsid w:val="00265B45"/>
    <w:rsid w:val="002661FE"/>
    <w:rsid w:val="0026626E"/>
    <w:rsid w:val="0026637A"/>
    <w:rsid w:val="00266591"/>
    <w:rsid w:val="00266A73"/>
    <w:rsid w:val="00266BF6"/>
    <w:rsid w:val="002673FF"/>
    <w:rsid w:val="00267541"/>
    <w:rsid w:val="0026767E"/>
    <w:rsid w:val="002676D1"/>
    <w:rsid w:val="002677E4"/>
    <w:rsid w:val="0026786C"/>
    <w:rsid w:val="00267A07"/>
    <w:rsid w:val="00267A3F"/>
    <w:rsid w:val="002704DC"/>
    <w:rsid w:val="00270523"/>
    <w:rsid w:val="002707E2"/>
    <w:rsid w:val="00270855"/>
    <w:rsid w:val="002709EC"/>
    <w:rsid w:val="00270A60"/>
    <w:rsid w:val="00270C8B"/>
    <w:rsid w:val="00270DA3"/>
    <w:rsid w:val="00270EE9"/>
    <w:rsid w:val="002715F2"/>
    <w:rsid w:val="002719C7"/>
    <w:rsid w:val="002719C9"/>
    <w:rsid w:val="002719E4"/>
    <w:rsid w:val="00271AFA"/>
    <w:rsid w:val="00271B93"/>
    <w:rsid w:val="00271C44"/>
    <w:rsid w:val="00272101"/>
    <w:rsid w:val="0027218C"/>
    <w:rsid w:val="00272769"/>
    <w:rsid w:val="00272BE8"/>
    <w:rsid w:val="00272E57"/>
    <w:rsid w:val="00272FD6"/>
    <w:rsid w:val="002730E8"/>
    <w:rsid w:val="0027339F"/>
    <w:rsid w:val="00273610"/>
    <w:rsid w:val="00273618"/>
    <w:rsid w:val="00273843"/>
    <w:rsid w:val="00273AF1"/>
    <w:rsid w:val="00273CB3"/>
    <w:rsid w:val="00273CEB"/>
    <w:rsid w:val="00273CEC"/>
    <w:rsid w:val="00273DAA"/>
    <w:rsid w:val="00273F93"/>
    <w:rsid w:val="00273FA4"/>
    <w:rsid w:val="002740C6"/>
    <w:rsid w:val="00274108"/>
    <w:rsid w:val="0027410F"/>
    <w:rsid w:val="0027421D"/>
    <w:rsid w:val="00274362"/>
    <w:rsid w:val="002744B7"/>
    <w:rsid w:val="0027459C"/>
    <w:rsid w:val="002745B8"/>
    <w:rsid w:val="002745FB"/>
    <w:rsid w:val="00274605"/>
    <w:rsid w:val="002748FA"/>
    <w:rsid w:val="00274B92"/>
    <w:rsid w:val="00274D00"/>
    <w:rsid w:val="002757D0"/>
    <w:rsid w:val="00275B0D"/>
    <w:rsid w:val="00275D72"/>
    <w:rsid w:val="00275DCA"/>
    <w:rsid w:val="00275E3E"/>
    <w:rsid w:val="00275E8D"/>
    <w:rsid w:val="002766F6"/>
    <w:rsid w:val="0027689E"/>
    <w:rsid w:val="00276C5B"/>
    <w:rsid w:val="00276FA8"/>
    <w:rsid w:val="002776C3"/>
    <w:rsid w:val="002778B4"/>
    <w:rsid w:val="00277A47"/>
    <w:rsid w:val="00277C9D"/>
    <w:rsid w:val="00277E8E"/>
    <w:rsid w:val="00280100"/>
    <w:rsid w:val="00280163"/>
    <w:rsid w:val="002805DC"/>
    <w:rsid w:val="002806B4"/>
    <w:rsid w:val="00280ABB"/>
    <w:rsid w:val="00280B61"/>
    <w:rsid w:val="00280D0E"/>
    <w:rsid w:val="00280EA0"/>
    <w:rsid w:val="00280F27"/>
    <w:rsid w:val="00280F54"/>
    <w:rsid w:val="002819F1"/>
    <w:rsid w:val="00281B04"/>
    <w:rsid w:val="00281B3D"/>
    <w:rsid w:val="00281C76"/>
    <w:rsid w:val="00281D0D"/>
    <w:rsid w:val="00281EE8"/>
    <w:rsid w:val="002821B7"/>
    <w:rsid w:val="00282292"/>
    <w:rsid w:val="002822CB"/>
    <w:rsid w:val="002823C3"/>
    <w:rsid w:val="0028250D"/>
    <w:rsid w:val="002825FE"/>
    <w:rsid w:val="002827F8"/>
    <w:rsid w:val="00282992"/>
    <w:rsid w:val="00282A0F"/>
    <w:rsid w:val="00282F8B"/>
    <w:rsid w:val="0028309B"/>
    <w:rsid w:val="00283467"/>
    <w:rsid w:val="00283476"/>
    <w:rsid w:val="002838AC"/>
    <w:rsid w:val="00283A5C"/>
    <w:rsid w:val="00283D7B"/>
    <w:rsid w:val="00283F67"/>
    <w:rsid w:val="00284455"/>
    <w:rsid w:val="002849D3"/>
    <w:rsid w:val="00284A44"/>
    <w:rsid w:val="00284BCE"/>
    <w:rsid w:val="0028546A"/>
    <w:rsid w:val="00285660"/>
    <w:rsid w:val="00285B5D"/>
    <w:rsid w:val="00285BB0"/>
    <w:rsid w:val="00285D76"/>
    <w:rsid w:val="002863FA"/>
    <w:rsid w:val="00286674"/>
    <w:rsid w:val="00286A32"/>
    <w:rsid w:val="00286B3F"/>
    <w:rsid w:val="00286CF1"/>
    <w:rsid w:val="00286F42"/>
    <w:rsid w:val="0028735B"/>
    <w:rsid w:val="002877FD"/>
    <w:rsid w:val="00287923"/>
    <w:rsid w:val="00287AF9"/>
    <w:rsid w:val="00287D32"/>
    <w:rsid w:val="00287FED"/>
    <w:rsid w:val="002905C0"/>
    <w:rsid w:val="002907BB"/>
    <w:rsid w:val="00290B14"/>
    <w:rsid w:val="00290C94"/>
    <w:rsid w:val="00290CA0"/>
    <w:rsid w:val="002910A8"/>
    <w:rsid w:val="00291684"/>
    <w:rsid w:val="002916D7"/>
    <w:rsid w:val="00291D93"/>
    <w:rsid w:val="00291F96"/>
    <w:rsid w:val="002922EE"/>
    <w:rsid w:val="0029247C"/>
    <w:rsid w:val="0029248D"/>
    <w:rsid w:val="00292940"/>
    <w:rsid w:val="00292A3B"/>
    <w:rsid w:val="00292B68"/>
    <w:rsid w:val="00292BEA"/>
    <w:rsid w:val="00292E17"/>
    <w:rsid w:val="00293098"/>
    <w:rsid w:val="0029340A"/>
    <w:rsid w:val="00293548"/>
    <w:rsid w:val="00293A4D"/>
    <w:rsid w:val="00293CDF"/>
    <w:rsid w:val="00293F80"/>
    <w:rsid w:val="002941C5"/>
    <w:rsid w:val="00294B52"/>
    <w:rsid w:val="00294C1C"/>
    <w:rsid w:val="00294DFA"/>
    <w:rsid w:val="00294F62"/>
    <w:rsid w:val="0029562F"/>
    <w:rsid w:val="002957FE"/>
    <w:rsid w:val="00295D59"/>
    <w:rsid w:val="0029620D"/>
    <w:rsid w:val="0029675C"/>
    <w:rsid w:val="00296DAF"/>
    <w:rsid w:val="00296ED0"/>
    <w:rsid w:val="0029746C"/>
    <w:rsid w:val="00297635"/>
    <w:rsid w:val="00297977"/>
    <w:rsid w:val="00297A41"/>
    <w:rsid w:val="002A0746"/>
    <w:rsid w:val="002A0981"/>
    <w:rsid w:val="002A13A3"/>
    <w:rsid w:val="002A13FC"/>
    <w:rsid w:val="002A14BF"/>
    <w:rsid w:val="002A1745"/>
    <w:rsid w:val="002A1B18"/>
    <w:rsid w:val="002A1E1D"/>
    <w:rsid w:val="002A1F6C"/>
    <w:rsid w:val="002A22F0"/>
    <w:rsid w:val="002A2964"/>
    <w:rsid w:val="002A2D33"/>
    <w:rsid w:val="002A2D3D"/>
    <w:rsid w:val="002A2FA5"/>
    <w:rsid w:val="002A33A2"/>
    <w:rsid w:val="002A3A18"/>
    <w:rsid w:val="002A3C4B"/>
    <w:rsid w:val="002A3EC4"/>
    <w:rsid w:val="002A3F23"/>
    <w:rsid w:val="002A4336"/>
    <w:rsid w:val="002A4684"/>
    <w:rsid w:val="002A4700"/>
    <w:rsid w:val="002A471F"/>
    <w:rsid w:val="002A4720"/>
    <w:rsid w:val="002A474E"/>
    <w:rsid w:val="002A4769"/>
    <w:rsid w:val="002A4842"/>
    <w:rsid w:val="002A49AB"/>
    <w:rsid w:val="002A4EA2"/>
    <w:rsid w:val="002A52D8"/>
    <w:rsid w:val="002A548A"/>
    <w:rsid w:val="002A6266"/>
    <w:rsid w:val="002A67C9"/>
    <w:rsid w:val="002A6A5F"/>
    <w:rsid w:val="002A6CB3"/>
    <w:rsid w:val="002A70C5"/>
    <w:rsid w:val="002A7992"/>
    <w:rsid w:val="002A7AB6"/>
    <w:rsid w:val="002A7C3F"/>
    <w:rsid w:val="002B0237"/>
    <w:rsid w:val="002B07CC"/>
    <w:rsid w:val="002B0939"/>
    <w:rsid w:val="002B0E18"/>
    <w:rsid w:val="002B0F68"/>
    <w:rsid w:val="002B0F8E"/>
    <w:rsid w:val="002B140A"/>
    <w:rsid w:val="002B1586"/>
    <w:rsid w:val="002B15D6"/>
    <w:rsid w:val="002B19DB"/>
    <w:rsid w:val="002B20E3"/>
    <w:rsid w:val="002B23C6"/>
    <w:rsid w:val="002B23D8"/>
    <w:rsid w:val="002B28AB"/>
    <w:rsid w:val="002B28F2"/>
    <w:rsid w:val="002B2A95"/>
    <w:rsid w:val="002B2D1B"/>
    <w:rsid w:val="002B2F23"/>
    <w:rsid w:val="002B3213"/>
    <w:rsid w:val="002B37A3"/>
    <w:rsid w:val="002B3B4B"/>
    <w:rsid w:val="002B3D9E"/>
    <w:rsid w:val="002B3DCF"/>
    <w:rsid w:val="002B3F97"/>
    <w:rsid w:val="002B3FFC"/>
    <w:rsid w:val="002B4803"/>
    <w:rsid w:val="002B49B2"/>
    <w:rsid w:val="002B4A01"/>
    <w:rsid w:val="002B4C45"/>
    <w:rsid w:val="002B527D"/>
    <w:rsid w:val="002B532D"/>
    <w:rsid w:val="002B56AE"/>
    <w:rsid w:val="002B5AF7"/>
    <w:rsid w:val="002B5D79"/>
    <w:rsid w:val="002B5E7B"/>
    <w:rsid w:val="002B640F"/>
    <w:rsid w:val="002B684F"/>
    <w:rsid w:val="002B6E81"/>
    <w:rsid w:val="002B727B"/>
    <w:rsid w:val="002B749D"/>
    <w:rsid w:val="002B7F93"/>
    <w:rsid w:val="002C0020"/>
    <w:rsid w:val="002C014D"/>
    <w:rsid w:val="002C01DC"/>
    <w:rsid w:val="002C06B6"/>
    <w:rsid w:val="002C08F1"/>
    <w:rsid w:val="002C0E8B"/>
    <w:rsid w:val="002C0FA7"/>
    <w:rsid w:val="002C13C0"/>
    <w:rsid w:val="002C13E5"/>
    <w:rsid w:val="002C1691"/>
    <w:rsid w:val="002C1701"/>
    <w:rsid w:val="002C18C3"/>
    <w:rsid w:val="002C1A09"/>
    <w:rsid w:val="002C1A2E"/>
    <w:rsid w:val="002C1B06"/>
    <w:rsid w:val="002C1CE1"/>
    <w:rsid w:val="002C2396"/>
    <w:rsid w:val="002C24D0"/>
    <w:rsid w:val="002C28AF"/>
    <w:rsid w:val="002C28E9"/>
    <w:rsid w:val="002C29ED"/>
    <w:rsid w:val="002C2B62"/>
    <w:rsid w:val="002C2D10"/>
    <w:rsid w:val="002C2F30"/>
    <w:rsid w:val="002C2F82"/>
    <w:rsid w:val="002C30E3"/>
    <w:rsid w:val="002C37C6"/>
    <w:rsid w:val="002C381A"/>
    <w:rsid w:val="002C3ACA"/>
    <w:rsid w:val="002C3C6A"/>
    <w:rsid w:val="002C3D19"/>
    <w:rsid w:val="002C3E81"/>
    <w:rsid w:val="002C40A8"/>
    <w:rsid w:val="002C416D"/>
    <w:rsid w:val="002C437A"/>
    <w:rsid w:val="002C4572"/>
    <w:rsid w:val="002C47C0"/>
    <w:rsid w:val="002C4CBB"/>
    <w:rsid w:val="002C4CCA"/>
    <w:rsid w:val="002C5774"/>
    <w:rsid w:val="002C5ADD"/>
    <w:rsid w:val="002C6148"/>
    <w:rsid w:val="002C6472"/>
    <w:rsid w:val="002C64EA"/>
    <w:rsid w:val="002C68EC"/>
    <w:rsid w:val="002C729E"/>
    <w:rsid w:val="002C77C1"/>
    <w:rsid w:val="002C77DB"/>
    <w:rsid w:val="002C7898"/>
    <w:rsid w:val="002C7A6C"/>
    <w:rsid w:val="002D012D"/>
    <w:rsid w:val="002D0167"/>
    <w:rsid w:val="002D017C"/>
    <w:rsid w:val="002D024B"/>
    <w:rsid w:val="002D0583"/>
    <w:rsid w:val="002D07A0"/>
    <w:rsid w:val="002D0811"/>
    <w:rsid w:val="002D0A00"/>
    <w:rsid w:val="002D0ADD"/>
    <w:rsid w:val="002D0F03"/>
    <w:rsid w:val="002D0FD0"/>
    <w:rsid w:val="002D1154"/>
    <w:rsid w:val="002D1179"/>
    <w:rsid w:val="002D1680"/>
    <w:rsid w:val="002D1BA6"/>
    <w:rsid w:val="002D1BA9"/>
    <w:rsid w:val="002D20DF"/>
    <w:rsid w:val="002D2379"/>
    <w:rsid w:val="002D2553"/>
    <w:rsid w:val="002D2725"/>
    <w:rsid w:val="002D288F"/>
    <w:rsid w:val="002D2BBE"/>
    <w:rsid w:val="002D34EC"/>
    <w:rsid w:val="002D35B8"/>
    <w:rsid w:val="002D36FA"/>
    <w:rsid w:val="002D371F"/>
    <w:rsid w:val="002D3A10"/>
    <w:rsid w:val="002D3AFC"/>
    <w:rsid w:val="002D3DC4"/>
    <w:rsid w:val="002D40BC"/>
    <w:rsid w:val="002D4670"/>
    <w:rsid w:val="002D47F1"/>
    <w:rsid w:val="002D4A09"/>
    <w:rsid w:val="002D4C18"/>
    <w:rsid w:val="002D4D7D"/>
    <w:rsid w:val="002D4EC4"/>
    <w:rsid w:val="002D4FDA"/>
    <w:rsid w:val="002D5052"/>
    <w:rsid w:val="002D5ABB"/>
    <w:rsid w:val="002D5CF3"/>
    <w:rsid w:val="002D5DF2"/>
    <w:rsid w:val="002D6704"/>
    <w:rsid w:val="002D6790"/>
    <w:rsid w:val="002D69ED"/>
    <w:rsid w:val="002D6A85"/>
    <w:rsid w:val="002D6A9F"/>
    <w:rsid w:val="002D6AF7"/>
    <w:rsid w:val="002D6CA5"/>
    <w:rsid w:val="002D6D74"/>
    <w:rsid w:val="002D6DEA"/>
    <w:rsid w:val="002D6E02"/>
    <w:rsid w:val="002D73A6"/>
    <w:rsid w:val="002D749D"/>
    <w:rsid w:val="002D755E"/>
    <w:rsid w:val="002D7654"/>
    <w:rsid w:val="002D787C"/>
    <w:rsid w:val="002D7BCC"/>
    <w:rsid w:val="002D7EDE"/>
    <w:rsid w:val="002E0101"/>
    <w:rsid w:val="002E0164"/>
    <w:rsid w:val="002E0384"/>
    <w:rsid w:val="002E06DF"/>
    <w:rsid w:val="002E07E7"/>
    <w:rsid w:val="002E0DAD"/>
    <w:rsid w:val="002E1084"/>
    <w:rsid w:val="002E1318"/>
    <w:rsid w:val="002E1727"/>
    <w:rsid w:val="002E1A26"/>
    <w:rsid w:val="002E1BC2"/>
    <w:rsid w:val="002E1C1A"/>
    <w:rsid w:val="002E1D2B"/>
    <w:rsid w:val="002E1EB3"/>
    <w:rsid w:val="002E1F18"/>
    <w:rsid w:val="002E2287"/>
    <w:rsid w:val="002E2986"/>
    <w:rsid w:val="002E29D7"/>
    <w:rsid w:val="002E2AF8"/>
    <w:rsid w:val="002E2CD7"/>
    <w:rsid w:val="002E3086"/>
    <w:rsid w:val="002E33D6"/>
    <w:rsid w:val="002E353F"/>
    <w:rsid w:val="002E3909"/>
    <w:rsid w:val="002E3935"/>
    <w:rsid w:val="002E3AD4"/>
    <w:rsid w:val="002E3CEE"/>
    <w:rsid w:val="002E3DDE"/>
    <w:rsid w:val="002E3E6C"/>
    <w:rsid w:val="002E43D4"/>
    <w:rsid w:val="002E4897"/>
    <w:rsid w:val="002E4CA1"/>
    <w:rsid w:val="002E52B5"/>
    <w:rsid w:val="002E5602"/>
    <w:rsid w:val="002E5CD9"/>
    <w:rsid w:val="002E637B"/>
    <w:rsid w:val="002E68A1"/>
    <w:rsid w:val="002E6BD6"/>
    <w:rsid w:val="002E6F04"/>
    <w:rsid w:val="002E7063"/>
    <w:rsid w:val="002E71FF"/>
    <w:rsid w:val="002E730D"/>
    <w:rsid w:val="002E737F"/>
    <w:rsid w:val="002E74D8"/>
    <w:rsid w:val="002E771E"/>
    <w:rsid w:val="002E79A2"/>
    <w:rsid w:val="002E79C2"/>
    <w:rsid w:val="002E7DD1"/>
    <w:rsid w:val="002E7EF2"/>
    <w:rsid w:val="002E7F8A"/>
    <w:rsid w:val="002F0016"/>
    <w:rsid w:val="002F0459"/>
    <w:rsid w:val="002F0872"/>
    <w:rsid w:val="002F091D"/>
    <w:rsid w:val="002F1591"/>
    <w:rsid w:val="002F1B4D"/>
    <w:rsid w:val="002F247B"/>
    <w:rsid w:val="002F3B91"/>
    <w:rsid w:val="002F3E6C"/>
    <w:rsid w:val="002F3FAF"/>
    <w:rsid w:val="002F4657"/>
    <w:rsid w:val="002F49C4"/>
    <w:rsid w:val="002F4C53"/>
    <w:rsid w:val="002F5108"/>
    <w:rsid w:val="002F531C"/>
    <w:rsid w:val="002F5810"/>
    <w:rsid w:val="002F5B0D"/>
    <w:rsid w:val="002F5B17"/>
    <w:rsid w:val="002F5B82"/>
    <w:rsid w:val="002F5E4A"/>
    <w:rsid w:val="002F6007"/>
    <w:rsid w:val="002F602C"/>
    <w:rsid w:val="002F61B7"/>
    <w:rsid w:val="002F657E"/>
    <w:rsid w:val="002F6658"/>
    <w:rsid w:val="002F6B3A"/>
    <w:rsid w:val="002F6DDB"/>
    <w:rsid w:val="002F7111"/>
    <w:rsid w:val="002F7472"/>
    <w:rsid w:val="002F748E"/>
    <w:rsid w:val="003000BE"/>
    <w:rsid w:val="00300776"/>
    <w:rsid w:val="00300B54"/>
    <w:rsid w:val="00300CA1"/>
    <w:rsid w:val="00300CEB"/>
    <w:rsid w:val="00301090"/>
    <w:rsid w:val="00301295"/>
    <w:rsid w:val="003012EE"/>
    <w:rsid w:val="00301CDF"/>
    <w:rsid w:val="00301DFE"/>
    <w:rsid w:val="00301E81"/>
    <w:rsid w:val="00302209"/>
    <w:rsid w:val="003024B5"/>
    <w:rsid w:val="0030268E"/>
    <w:rsid w:val="00302BBA"/>
    <w:rsid w:val="00302CEE"/>
    <w:rsid w:val="00302F1C"/>
    <w:rsid w:val="003030FB"/>
    <w:rsid w:val="0030321A"/>
    <w:rsid w:val="0030366E"/>
    <w:rsid w:val="00303F74"/>
    <w:rsid w:val="00304017"/>
    <w:rsid w:val="003046A5"/>
    <w:rsid w:val="003048F0"/>
    <w:rsid w:val="00304B7F"/>
    <w:rsid w:val="00304D69"/>
    <w:rsid w:val="00304DD1"/>
    <w:rsid w:val="00304DEC"/>
    <w:rsid w:val="00304E95"/>
    <w:rsid w:val="0030506A"/>
    <w:rsid w:val="00305633"/>
    <w:rsid w:val="00305DB8"/>
    <w:rsid w:val="003062EA"/>
    <w:rsid w:val="0030652D"/>
    <w:rsid w:val="00306677"/>
    <w:rsid w:val="003068BA"/>
    <w:rsid w:val="0030696A"/>
    <w:rsid w:val="00306BBB"/>
    <w:rsid w:val="00306DC1"/>
    <w:rsid w:val="00306E29"/>
    <w:rsid w:val="003070D0"/>
    <w:rsid w:val="00307259"/>
    <w:rsid w:val="003101BF"/>
    <w:rsid w:val="00310212"/>
    <w:rsid w:val="00310EDA"/>
    <w:rsid w:val="00310F6B"/>
    <w:rsid w:val="00311240"/>
    <w:rsid w:val="00311BD7"/>
    <w:rsid w:val="0031213A"/>
    <w:rsid w:val="003121F0"/>
    <w:rsid w:val="00312232"/>
    <w:rsid w:val="0031329B"/>
    <w:rsid w:val="00313448"/>
    <w:rsid w:val="00313771"/>
    <w:rsid w:val="003139AD"/>
    <w:rsid w:val="003139E2"/>
    <w:rsid w:val="00313A83"/>
    <w:rsid w:val="00313B77"/>
    <w:rsid w:val="00314093"/>
    <w:rsid w:val="003140A6"/>
    <w:rsid w:val="00314117"/>
    <w:rsid w:val="0031429B"/>
    <w:rsid w:val="003144B7"/>
    <w:rsid w:val="003144D3"/>
    <w:rsid w:val="003145B5"/>
    <w:rsid w:val="0031464E"/>
    <w:rsid w:val="003147E5"/>
    <w:rsid w:val="003151F4"/>
    <w:rsid w:val="003152FB"/>
    <w:rsid w:val="003153BB"/>
    <w:rsid w:val="00315ACA"/>
    <w:rsid w:val="00315CA9"/>
    <w:rsid w:val="00315CBF"/>
    <w:rsid w:val="00315E00"/>
    <w:rsid w:val="003160D8"/>
    <w:rsid w:val="00316301"/>
    <w:rsid w:val="003163BE"/>
    <w:rsid w:val="003165A2"/>
    <w:rsid w:val="003165B7"/>
    <w:rsid w:val="00316679"/>
    <w:rsid w:val="00316B0F"/>
    <w:rsid w:val="00316C18"/>
    <w:rsid w:val="00316E45"/>
    <w:rsid w:val="00316F3D"/>
    <w:rsid w:val="00316FF1"/>
    <w:rsid w:val="003170B9"/>
    <w:rsid w:val="00317149"/>
    <w:rsid w:val="00317427"/>
    <w:rsid w:val="00317AE9"/>
    <w:rsid w:val="00320414"/>
    <w:rsid w:val="003204C9"/>
    <w:rsid w:val="0032065F"/>
    <w:rsid w:val="003208B0"/>
    <w:rsid w:val="00320966"/>
    <w:rsid w:val="003209B7"/>
    <w:rsid w:val="00320C8D"/>
    <w:rsid w:val="0032156F"/>
    <w:rsid w:val="00321BA7"/>
    <w:rsid w:val="00321E4A"/>
    <w:rsid w:val="00321E93"/>
    <w:rsid w:val="00322289"/>
    <w:rsid w:val="00322551"/>
    <w:rsid w:val="00322727"/>
    <w:rsid w:val="00322C67"/>
    <w:rsid w:val="00322C90"/>
    <w:rsid w:val="00322E64"/>
    <w:rsid w:val="00323384"/>
    <w:rsid w:val="00323823"/>
    <w:rsid w:val="0032385A"/>
    <w:rsid w:val="003238B4"/>
    <w:rsid w:val="0032405D"/>
    <w:rsid w:val="00324092"/>
    <w:rsid w:val="003241D0"/>
    <w:rsid w:val="0032441F"/>
    <w:rsid w:val="003245E3"/>
    <w:rsid w:val="00325035"/>
    <w:rsid w:val="00325307"/>
    <w:rsid w:val="003253DA"/>
    <w:rsid w:val="003256AA"/>
    <w:rsid w:val="003256D8"/>
    <w:rsid w:val="00325A24"/>
    <w:rsid w:val="00325A47"/>
    <w:rsid w:val="00325A7D"/>
    <w:rsid w:val="00325F46"/>
    <w:rsid w:val="00326540"/>
    <w:rsid w:val="00326C88"/>
    <w:rsid w:val="0032718E"/>
    <w:rsid w:val="003271CA"/>
    <w:rsid w:val="00327AEC"/>
    <w:rsid w:val="00327BCA"/>
    <w:rsid w:val="00327BFD"/>
    <w:rsid w:val="00327C37"/>
    <w:rsid w:val="0033002F"/>
    <w:rsid w:val="0033025E"/>
    <w:rsid w:val="00330A65"/>
    <w:rsid w:val="00330BE1"/>
    <w:rsid w:val="00331175"/>
    <w:rsid w:val="00331213"/>
    <w:rsid w:val="003312C0"/>
    <w:rsid w:val="0033132D"/>
    <w:rsid w:val="003313BB"/>
    <w:rsid w:val="00331867"/>
    <w:rsid w:val="00331871"/>
    <w:rsid w:val="003319E6"/>
    <w:rsid w:val="0033205B"/>
    <w:rsid w:val="003324BB"/>
    <w:rsid w:val="00332746"/>
    <w:rsid w:val="00332B8B"/>
    <w:rsid w:val="00332BD5"/>
    <w:rsid w:val="00332CB4"/>
    <w:rsid w:val="00332F38"/>
    <w:rsid w:val="00332FA0"/>
    <w:rsid w:val="003331AD"/>
    <w:rsid w:val="003332F0"/>
    <w:rsid w:val="00333507"/>
    <w:rsid w:val="0033355E"/>
    <w:rsid w:val="00333EB1"/>
    <w:rsid w:val="00334056"/>
    <w:rsid w:val="00334189"/>
    <w:rsid w:val="0033426F"/>
    <w:rsid w:val="00334295"/>
    <w:rsid w:val="0033433B"/>
    <w:rsid w:val="003345AB"/>
    <w:rsid w:val="0033468E"/>
    <w:rsid w:val="003347B7"/>
    <w:rsid w:val="00334976"/>
    <w:rsid w:val="00334A67"/>
    <w:rsid w:val="00334D13"/>
    <w:rsid w:val="00335038"/>
    <w:rsid w:val="003350EB"/>
    <w:rsid w:val="0033553E"/>
    <w:rsid w:val="0033577F"/>
    <w:rsid w:val="00335940"/>
    <w:rsid w:val="00335A50"/>
    <w:rsid w:val="00335AAC"/>
    <w:rsid w:val="00335F97"/>
    <w:rsid w:val="00336460"/>
    <w:rsid w:val="003368E8"/>
    <w:rsid w:val="00336C9A"/>
    <w:rsid w:val="0033706B"/>
    <w:rsid w:val="0033717D"/>
    <w:rsid w:val="00337716"/>
    <w:rsid w:val="00337B83"/>
    <w:rsid w:val="00337DF0"/>
    <w:rsid w:val="00337FED"/>
    <w:rsid w:val="00340211"/>
    <w:rsid w:val="0034048D"/>
    <w:rsid w:val="00340638"/>
    <w:rsid w:val="00340923"/>
    <w:rsid w:val="00340A35"/>
    <w:rsid w:val="00340AC0"/>
    <w:rsid w:val="00340B3B"/>
    <w:rsid w:val="00340CCF"/>
    <w:rsid w:val="00340D6E"/>
    <w:rsid w:val="00340FA4"/>
    <w:rsid w:val="0034105A"/>
    <w:rsid w:val="003410A2"/>
    <w:rsid w:val="00341206"/>
    <w:rsid w:val="0034121E"/>
    <w:rsid w:val="003412FA"/>
    <w:rsid w:val="00341334"/>
    <w:rsid w:val="00341465"/>
    <w:rsid w:val="00341590"/>
    <w:rsid w:val="003418DA"/>
    <w:rsid w:val="00341BB5"/>
    <w:rsid w:val="00341CCA"/>
    <w:rsid w:val="003420F1"/>
    <w:rsid w:val="00342138"/>
    <w:rsid w:val="0034227F"/>
    <w:rsid w:val="0034241E"/>
    <w:rsid w:val="00342644"/>
    <w:rsid w:val="003427B4"/>
    <w:rsid w:val="00342BDB"/>
    <w:rsid w:val="00342BE8"/>
    <w:rsid w:val="00342D2E"/>
    <w:rsid w:val="0034306B"/>
    <w:rsid w:val="003433BB"/>
    <w:rsid w:val="003434A1"/>
    <w:rsid w:val="0034351C"/>
    <w:rsid w:val="003438D2"/>
    <w:rsid w:val="003444F2"/>
    <w:rsid w:val="00344965"/>
    <w:rsid w:val="00344A1F"/>
    <w:rsid w:val="0034559E"/>
    <w:rsid w:val="0034575F"/>
    <w:rsid w:val="003457A8"/>
    <w:rsid w:val="00345AF8"/>
    <w:rsid w:val="00345DC9"/>
    <w:rsid w:val="00345F7A"/>
    <w:rsid w:val="00345FA4"/>
    <w:rsid w:val="0034669F"/>
    <w:rsid w:val="003467D4"/>
    <w:rsid w:val="0034698D"/>
    <w:rsid w:val="00346CF8"/>
    <w:rsid w:val="00346F41"/>
    <w:rsid w:val="0034733E"/>
    <w:rsid w:val="00347E18"/>
    <w:rsid w:val="00347FC9"/>
    <w:rsid w:val="00347FF9"/>
    <w:rsid w:val="0035028F"/>
    <w:rsid w:val="00350424"/>
    <w:rsid w:val="00350449"/>
    <w:rsid w:val="003505C6"/>
    <w:rsid w:val="003505E6"/>
    <w:rsid w:val="00350872"/>
    <w:rsid w:val="00350911"/>
    <w:rsid w:val="00350AC7"/>
    <w:rsid w:val="00350E3A"/>
    <w:rsid w:val="003511B8"/>
    <w:rsid w:val="003512DD"/>
    <w:rsid w:val="00351317"/>
    <w:rsid w:val="0035149D"/>
    <w:rsid w:val="003515E8"/>
    <w:rsid w:val="00351626"/>
    <w:rsid w:val="003519EB"/>
    <w:rsid w:val="00351B43"/>
    <w:rsid w:val="00351DC6"/>
    <w:rsid w:val="00351E6B"/>
    <w:rsid w:val="00352337"/>
    <w:rsid w:val="0035233C"/>
    <w:rsid w:val="003523F3"/>
    <w:rsid w:val="0035243D"/>
    <w:rsid w:val="003524C4"/>
    <w:rsid w:val="00352881"/>
    <w:rsid w:val="00352A49"/>
    <w:rsid w:val="00352EBC"/>
    <w:rsid w:val="00352EE1"/>
    <w:rsid w:val="003530CA"/>
    <w:rsid w:val="003534D2"/>
    <w:rsid w:val="00353619"/>
    <w:rsid w:val="00353A17"/>
    <w:rsid w:val="00353E8F"/>
    <w:rsid w:val="00353EEA"/>
    <w:rsid w:val="003543DA"/>
    <w:rsid w:val="0035441B"/>
    <w:rsid w:val="0035467A"/>
    <w:rsid w:val="00354B43"/>
    <w:rsid w:val="00354C15"/>
    <w:rsid w:val="00354E8C"/>
    <w:rsid w:val="00354FD6"/>
    <w:rsid w:val="003552FD"/>
    <w:rsid w:val="00355502"/>
    <w:rsid w:val="00355821"/>
    <w:rsid w:val="00355A31"/>
    <w:rsid w:val="00355C8A"/>
    <w:rsid w:val="00355C8E"/>
    <w:rsid w:val="00355D03"/>
    <w:rsid w:val="00355F27"/>
    <w:rsid w:val="00355F3A"/>
    <w:rsid w:val="003561DC"/>
    <w:rsid w:val="0035667F"/>
    <w:rsid w:val="00356B02"/>
    <w:rsid w:val="0035736D"/>
    <w:rsid w:val="00357451"/>
    <w:rsid w:val="00357614"/>
    <w:rsid w:val="00357923"/>
    <w:rsid w:val="00357D05"/>
    <w:rsid w:val="003600FD"/>
    <w:rsid w:val="0036016B"/>
    <w:rsid w:val="00360176"/>
    <w:rsid w:val="0036067B"/>
    <w:rsid w:val="003608AA"/>
    <w:rsid w:val="00360974"/>
    <w:rsid w:val="00360A99"/>
    <w:rsid w:val="00360FFD"/>
    <w:rsid w:val="003611CA"/>
    <w:rsid w:val="0036123A"/>
    <w:rsid w:val="003617EE"/>
    <w:rsid w:val="00361896"/>
    <w:rsid w:val="00361938"/>
    <w:rsid w:val="003619DB"/>
    <w:rsid w:val="00361D02"/>
    <w:rsid w:val="00362018"/>
    <w:rsid w:val="003621D9"/>
    <w:rsid w:val="00362258"/>
    <w:rsid w:val="0036250C"/>
    <w:rsid w:val="00362751"/>
    <w:rsid w:val="0036276A"/>
    <w:rsid w:val="00362B98"/>
    <w:rsid w:val="00362C61"/>
    <w:rsid w:val="003630CF"/>
    <w:rsid w:val="0036367D"/>
    <w:rsid w:val="00363B93"/>
    <w:rsid w:val="00363E62"/>
    <w:rsid w:val="00363EE7"/>
    <w:rsid w:val="00364936"/>
    <w:rsid w:val="00364DDB"/>
    <w:rsid w:val="00364E4B"/>
    <w:rsid w:val="00364F57"/>
    <w:rsid w:val="00364F6F"/>
    <w:rsid w:val="0036563C"/>
    <w:rsid w:val="003656A5"/>
    <w:rsid w:val="00365880"/>
    <w:rsid w:val="00365AA2"/>
    <w:rsid w:val="00365C7F"/>
    <w:rsid w:val="00365DC8"/>
    <w:rsid w:val="003660FD"/>
    <w:rsid w:val="00366324"/>
    <w:rsid w:val="0036637D"/>
    <w:rsid w:val="00366E10"/>
    <w:rsid w:val="00366F5C"/>
    <w:rsid w:val="00367012"/>
    <w:rsid w:val="0036785F"/>
    <w:rsid w:val="003679CB"/>
    <w:rsid w:val="00367EFF"/>
    <w:rsid w:val="00370087"/>
    <w:rsid w:val="0037032E"/>
    <w:rsid w:val="00370C3E"/>
    <w:rsid w:val="00371239"/>
    <w:rsid w:val="0037148C"/>
    <w:rsid w:val="003715DA"/>
    <w:rsid w:val="00371A12"/>
    <w:rsid w:val="00371A20"/>
    <w:rsid w:val="00371E23"/>
    <w:rsid w:val="00372313"/>
    <w:rsid w:val="00372523"/>
    <w:rsid w:val="00372597"/>
    <w:rsid w:val="00372746"/>
    <w:rsid w:val="0037299F"/>
    <w:rsid w:val="00372AA2"/>
    <w:rsid w:val="00372CE3"/>
    <w:rsid w:val="00372D58"/>
    <w:rsid w:val="00372E29"/>
    <w:rsid w:val="00372EF6"/>
    <w:rsid w:val="00372F2E"/>
    <w:rsid w:val="00373097"/>
    <w:rsid w:val="00373195"/>
    <w:rsid w:val="003733A9"/>
    <w:rsid w:val="00373533"/>
    <w:rsid w:val="003735E3"/>
    <w:rsid w:val="003739A9"/>
    <w:rsid w:val="00373C62"/>
    <w:rsid w:val="00373FC9"/>
    <w:rsid w:val="00374029"/>
    <w:rsid w:val="003741EB"/>
    <w:rsid w:val="003742A8"/>
    <w:rsid w:val="003742BE"/>
    <w:rsid w:val="0037457D"/>
    <w:rsid w:val="003745A6"/>
    <w:rsid w:val="003745F1"/>
    <w:rsid w:val="003745FD"/>
    <w:rsid w:val="003746D2"/>
    <w:rsid w:val="003747C3"/>
    <w:rsid w:val="003749AD"/>
    <w:rsid w:val="003749CA"/>
    <w:rsid w:val="00374A5C"/>
    <w:rsid w:val="00374A8D"/>
    <w:rsid w:val="00374B26"/>
    <w:rsid w:val="00374CF0"/>
    <w:rsid w:val="00374F5C"/>
    <w:rsid w:val="003750EE"/>
    <w:rsid w:val="0037533E"/>
    <w:rsid w:val="003757D7"/>
    <w:rsid w:val="00375E7C"/>
    <w:rsid w:val="00375EF0"/>
    <w:rsid w:val="00375F90"/>
    <w:rsid w:val="00376512"/>
    <w:rsid w:val="00376AD6"/>
    <w:rsid w:val="00376D95"/>
    <w:rsid w:val="003770AE"/>
    <w:rsid w:val="0037746E"/>
    <w:rsid w:val="003775E4"/>
    <w:rsid w:val="00377CD3"/>
    <w:rsid w:val="003801FF"/>
    <w:rsid w:val="003804B8"/>
    <w:rsid w:val="00380580"/>
    <w:rsid w:val="003805F4"/>
    <w:rsid w:val="0038093A"/>
    <w:rsid w:val="00380B6E"/>
    <w:rsid w:val="00380B7A"/>
    <w:rsid w:val="00380F25"/>
    <w:rsid w:val="0038101B"/>
    <w:rsid w:val="00381051"/>
    <w:rsid w:val="0038156D"/>
    <w:rsid w:val="00381937"/>
    <w:rsid w:val="003819C5"/>
    <w:rsid w:val="00381BB8"/>
    <w:rsid w:val="00382191"/>
    <w:rsid w:val="0038257B"/>
    <w:rsid w:val="00382594"/>
    <w:rsid w:val="0038271D"/>
    <w:rsid w:val="00382940"/>
    <w:rsid w:val="003829E2"/>
    <w:rsid w:val="00382C52"/>
    <w:rsid w:val="00382D25"/>
    <w:rsid w:val="00382F35"/>
    <w:rsid w:val="00383508"/>
    <w:rsid w:val="003837BF"/>
    <w:rsid w:val="003839AE"/>
    <w:rsid w:val="003839D3"/>
    <w:rsid w:val="003839F8"/>
    <w:rsid w:val="00383D26"/>
    <w:rsid w:val="00383F14"/>
    <w:rsid w:val="00384078"/>
    <w:rsid w:val="003840C0"/>
    <w:rsid w:val="0038414C"/>
    <w:rsid w:val="003841E0"/>
    <w:rsid w:val="003842C9"/>
    <w:rsid w:val="003842CA"/>
    <w:rsid w:val="00384315"/>
    <w:rsid w:val="003843D9"/>
    <w:rsid w:val="003843F1"/>
    <w:rsid w:val="003845A0"/>
    <w:rsid w:val="003846E8"/>
    <w:rsid w:val="00384AE2"/>
    <w:rsid w:val="00384B2B"/>
    <w:rsid w:val="00384D62"/>
    <w:rsid w:val="003850E5"/>
    <w:rsid w:val="0038516A"/>
    <w:rsid w:val="003853D3"/>
    <w:rsid w:val="00385754"/>
    <w:rsid w:val="003857C9"/>
    <w:rsid w:val="00385B14"/>
    <w:rsid w:val="00385C28"/>
    <w:rsid w:val="00385E73"/>
    <w:rsid w:val="00386B4C"/>
    <w:rsid w:val="00386B9D"/>
    <w:rsid w:val="003872FB"/>
    <w:rsid w:val="00387592"/>
    <w:rsid w:val="0038776E"/>
    <w:rsid w:val="00387BF1"/>
    <w:rsid w:val="00387C90"/>
    <w:rsid w:val="00390235"/>
    <w:rsid w:val="0039069F"/>
    <w:rsid w:val="00390A24"/>
    <w:rsid w:val="0039113F"/>
    <w:rsid w:val="0039132F"/>
    <w:rsid w:val="0039156B"/>
    <w:rsid w:val="00391997"/>
    <w:rsid w:val="00391A9F"/>
    <w:rsid w:val="00391B65"/>
    <w:rsid w:val="00391F4F"/>
    <w:rsid w:val="0039209F"/>
    <w:rsid w:val="00392148"/>
    <w:rsid w:val="003923DB"/>
    <w:rsid w:val="003924E0"/>
    <w:rsid w:val="00392709"/>
    <w:rsid w:val="00392904"/>
    <w:rsid w:val="00392E5A"/>
    <w:rsid w:val="00392FCB"/>
    <w:rsid w:val="0039332D"/>
    <w:rsid w:val="003933BA"/>
    <w:rsid w:val="003936C5"/>
    <w:rsid w:val="003938D6"/>
    <w:rsid w:val="00393AEB"/>
    <w:rsid w:val="00393C74"/>
    <w:rsid w:val="00393E7D"/>
    <w:rsid w:val="0039405A"/>
    <w:rsid w:val="0039418F"/>
    <w:rsid w:val="003942AB"/>
    <w:rsid w:val="003945E2"/>
    <w:rsid w:val="00394894"/>
    <w:rsid w:val="00394DCA"/>
    <w:rsid w:val="00394F99"/>
    <w:rsid w:val="0039505E"/>
    <w:rsid w:val="003954D0"/>
    <w:rsid w:val="00395766"/>
    <w:rsid w:val="0039577B"/>
    <w:rsid w:val="0039587B"/>
    <w:rsid w:val="003958DD"/>
    <w:rsid w:val="00395987"/>
    <w:rsid w:val="00395D19"/>
    <w:rsid w:val="00395E88"/>
    <w:rsid w:val="00396008"/>
    <w:rsid w:val="003960D7"/>
    <w:rsid w:val="00396362"/>
    <w:rsid w:val="0039646C"/>
    <w:rsid w:val="0039667B"/>
    <w:rsid w:val="003968F0"/>
    <w:rsid w:val="003971F3"/>
    <w:rsid w:val="00397311"/>
    <w:rsid w:val="003974B4"/>
    <w:rsid w:val="00397633"/>
    <w:rsid w:val="00397FE8"/>
    <w:rsid w:val="003A04FE"/>
    <w:rsid w:val="003A07C0"/>
    <w:rsid w:val="003A0A1D"/>
    <w:rsid w:val="003A100B"/>
    <w:rsid w:val="003A1072"/>
    <w:rsid w:val="003A109F"/>
    <w:rsid w:val="003A142E"/>
    <w:rsid w:val="003A1CDB"/>
    <w:rsid w:val="003A1F28"/>
    <w:rsid w:val="003A1FFC"/>
    <w:rsid w:val="003A23B6"/>
    <w:rsid w:val="003A26A0"/>
    <w:rsid w:val="003A2767"/>
    <w:rsid w:val="003A29B4"/>
    <w:rsid w:val="003A2EDC"/>
    <w:rsid w:val="003A3087"/>
    <w:rsid w:val="003A3294"/>
    <w:rsid w:val="003A348B"/>
    <w:rsid w:val="003A358A"/>
    <w:rsid w:val="003A3698"/>
    <w:rsid w:val="003A3A57"/>
    <w:rsid w:val="003A3D9C"/>
    <w:rsid w:val="003A400F"/>
    <w:rsid w:val="003A406A"/>
    <w:rsid w:val="003A44B7"/>
    <w:rsid w:val="003A453C"/>
    <w:rsid w:val="003A4651"/>
    <w:rsid w:val="003A487A"/>
    <w:rsid w:val="003A48F0"/>
    <w:rsid w:val="003A4C70"/>
    <w:rsid w:val="003A4EF0"/>
    <w:rsid w:val="003A557B"/>
    <w:rsid w:val="003A566E"/>
    <w:rsid w:val="003A5956"/>
    <w:rsid w:val="003A5A38"/>
    <w:rsid w:val="003A5A5C"/>
    <w:rsid w:val="003A5B91"/>
    <w:rsid w:val="003A5D2A"/>
    <w:rsid w:val="003A602C"/>
    <w:rsid w:val="003A64D6"/>
    <w:rsid w:val="003A657F"/>
    <w:rsid w:val="003A69FD"/>
    <w:rsid w:val="003A6B1A"/>
    <w:rsid w:val="003A6F0D"/>
    <w:rsid w:val="003A7040"/>
    <w:rsid w:val="003A70DC"/>
    <w:rsid w:val="003A7389"/>
    <w:rsid w:val="003A74B0"/>
    <w:rsid w:val="003A74C4"/>
    <w:rsid w:val="003A751F"/>
    <w:rsid w:val="003A755D"/>
    <w:rsid w:val="003A7636"/>
    <w:rsid w:val="003A783E"/>
    <w:rsid w:val="003A7C0B"/>
    <w:rsid w:val="003A7CA4"/>
    <w:rsid w:val="003A7D77"/>
    <w:rsid w:val="003B0050"/>
    <w:rsid w:val="003B0428"/>
    <w:rsid w:val="003B04BA"/>
    <w:rsid w:val="003B05D5"/>
    <w:rsid w:val="003B060B"/>
    <w:rsid w:val="003B09FA"/>
    <w:rsid w:val="003B0F9D"/>
    <w:rsid w:val="003B1AAB"/>
    <w:rsid w:val="003B1BCC"/>
    <w:rsid w:val="003B1E5B"/>
    <w:rsid w:val="003B1F5C"/>
    <w:rsid w:val="003B24DD"/>
    <w:rsid w:val="003B2681"/>
    <w:rsid w:val="003B278F"/>
    <w:rsid w:val="003B2952"/>
    <w:rsid w:val="003B2B5A"/>
    <w:rsid w:val="003B2B60"/>
    <w:rsid w:val="003B2FDF"/>
    <w:rsid w:val="003B3157"/>
    <w:rsid w:val="003B32C2"/>
    <w:rsid w:val="003B3DAB"/>
    <w:rsid w:val="003B439A"/>
    <w:rsid w:val="003B446F"/>
    <w:rsid w:val="003B4C1A"/>
    <w:rsid w:val="003B4CE3"/>
    <w:rsid w:val="003B512D"/>
    <w:rsid w:val="003B5557"/>
    <w:rsid w:val="003B56CA"/>
    <w:rsid w:val="003B58F3"/>
    <w:rsid w:val="003B5906"/>
    <w:rsid w:val="003B5A1E"/>
    <w:rsid w:val="003B5A2C"/>
    <w:rsid w:val="003B5BAF"/>
    <w:rsid w:val="003B5E08"/>
    <w:rsid w:val="003B5ED0"/>
    <w:rsid w:val="003B5F32"/>
    <w:rsid w:val="003B625B"/>
    <w:rsid w:val="003B66EF"/>
    <w:rsid w:val="003B66F2"/>
    <w:rsid w:val="003B6A1A"/>
    <w:rsid w:val="003B6B1F"/>
    <w:rsid w:val="003B6C43"/>
    <w:rsid w:val="003B6C81"/>
    <w:rsid w:val="003B73DD"/>
    <w:rsid w:val="003B746C"/>
    <w:rsid w:val="003B7478"/>
    <w:rsid w:val="003B7982"/>
    <w:rsid w:val="003B7A1F"/>
    <w:rsid w:val="003B7A62"/>
    <w:rsid w:val="003B7CC9"/>
    <w:rsid w:val="003B7D26"/>
    <w:rsid w:val="003B7D2E"/>
    <w:rsid w:val="003C0352"/>
    <w:rsid w:val="003C0DE9"/>
    <w:rsid w:val="003C0E4C"/>
    <w:rsid w:val="003C18FC"/>
    <w:rsid w:val="003C193E"/>
    <w:rsid w:val="003C1953"/>
    <w:rsid w:val="003C200D"/>
    <w:rsid w:val="003C2043"/>
    <w:rsid w:val="003C210C"/>
    <w:rsid w:val="003C22F2"/>
    <w:rsid w:val="003C2C2A"/>
    <w:rsid w:val="003C2ED9"/>
    <w:rsid w:val="003C319C"/>
    <w:rsid w:val="003C36C5"/>
    <w:rsid w:val="003C39B2"/>
    <w:rsid w:val="003C39CE"/>
    <w:rsid w:val="003C433F"/>
    <w:rsid w:val="003C48E7"/>
    <w:rsid w:val="003C4D8D"/>
    <w:rsid w:val="003C501B"/>
    <w:rsid w:val="003C525C"/>
    <w:rsid w:val="003C550D"/>
    <w:rsid w:val="003C570F"/>
    <w:rsid w:val="003C5A6E"/>
    <w:rsid w:val="003C5E3B"/>
    <w:rsid w:val="003C6484"/>
    <w:rsid w:val="003C64FD"/>
    <w:rsid w:val="003C6533"/>
    <w:rsid w:val="003C66F2"/>
    <w:rsid w:val="003C6C27"/>
    <w:rsid w:val="003C6C59"/>
    <w:rsid w:val="003C70FA"/>
    <w:rsid w:val="003C73A9"/>
    <w:rsid w:val="003C7D7F"/>
    <w:rsid w:val="003C7DB7"/>
    <w:rsid w:val="003C7EC7"/>
    <w:rsid w:val="003C7F71"/>
    <w:rsid w:val="003D0390"/>
    <w:rsid w:val="003D045D"/>
    <w:rsid w:val="003D09D3"/>
    <w:rsid w:val="003D0C26"/>
    <w:rsid w:val="003D0DAF"/>
    <w:rsid w:val="003D0DDE"/>
    <w:rsid w:val="003D1158"/>
    <w:rsid w:val="003D1643"/>
    <w:rsid w:val="003D1697"/>
    <w:rsid w:val="003D1877"/>
    <w:rsid w:val="003D1A1E"/>
    <w:rsid w:val="003D1AA6"/>
    <w:rsid w:val="003D1E52"/>
    <w:rsid w:val="003D229B"/>
    <w:rsid w:val="003D256D"/>
    <w:rsid w:val="003D2641"/>
    <w:rsid w:val="003D2662"/>
    <w:rsid w:val="003D2832"/>
    <w:rsid w:val="003D2834"/>
    <w:rsid w:val="003D2B5A"/>
    <w:rsid w:val="003D366D"/>
    <w:rsid w:val="003D383A"/>
    <w:rsid w:val="003D39D5"/>
    <w:rsid w:val="003D41BC"/>
    <w:rsid w:val="003D44DC"/>
    <w:rsid w:val="003D4687"/>
    <w:rsid w:val="003D47C6"/>
    <w:rsid w:val="003D47CB"/>
    <w:rsid w:val="003D48CF"/>
    <w:rsid w:val="003D4A2F"/>
    <w:rsid w:val="003D4A8C"/>
    <w:rsid w:val="003D4BDE"/>
    <w:rsid w:val="003D4F18"/>
    <w:rsid w:val="003D503A"/>
    <w:rsid w:val="003D5155"/>
    <w:rsid w:val="003D51E0"/>
    <w:rsid w:val="003D5733"/>
    <w:rsid w:val="003D5855"/>
    <w:rsid w:val="003D6250"/>
    <w:rsid w:val="003D6464"/>
    <w:rsid w:val="003D646A"/>
    <w:rsid w:val="003D659F"/>
    <w:rsid w:val="003D6650"/>
    <w:rsid w:val="003D672C"/>
    <w:rsid w:val="003D69D8"/>
    <w:rsid w:val="003D6D77"/>
    <w:rsid w:val="003D6FA3"/>
    <w:rsid w:val="003D7366"/>
    <w:rsid w:val="003D75BB"/>
    <w:rsid w:val="003D7D0E"/>
    <w:rsid w:val="003E0700"/>
    <w:rsid w:val="003E086A"/>
    <w:rsid w:val="003E17A6"/>
    <w:rsid w:val="003E20E4"/>
    <w:rsid w:val="003E21BF"/>
    <w:rsid w:val="003E28B3"/>
    <w:rsid w:val="003E3104"/>
    <w:rsid w:val="003E3484"/>
    <w:rsid w:val="003E36CA"/>
    <w:rsid w:val="003E36F7"/>
    <w:rsid w:val="003E3A9C"/>
    <w:rsid w:val="003E3BD6"/>
    <w:rsid w:val="003E3CBF"/>
    <w:rsid w:val="003E3E69"/>
    <w:rsid w:val="003E401F"/>
    <w:rsid w:val="003E409E"/>
    <w:rsid w:val="003E424D"/>
    <w:rsid w:val="003E46CA"/>
    <w:rsid w:val="003E4A88"/>
    <w:rsid w:val="003E5622"/>
    <w:rsid w:val="003E58F4"/>
    <w:rsid w:val="003E5E26"/>
    <w:rsid w:val="003E6029"/>
    <w:rsid w:val="003E640B"/>
    <w:rsid w:val="003E657E"/>
    <w:rsid w:val="003E6A52"/>
    <w:rsid w:val="003E6A6B"/>
    <w:rsid w:val="003E6B24"/>
    <w:rsid w:val="003E6C8B"/>
    <w:rsid w:val="003E7658"/>
    <w:rsid w:val="003E7849"/>
    <w:rsid w:val="003E79A5"/>
    <w:rsid w:val="003E7E54"/>
    <w:rsid w:val="003F003C"/>
    <w:rsid w:val="003F003F"/>
    <w:rsid w:val="003F015E"/>
    <w:rsid w:val="003F01FB"/>
    <w:rsid w:val="003F06FA"/>
    <w:rsid w:val="003F0C2F"/>
    <w:rsid w:val="003F0E3D"/>
    <w:rsid w:val="003F0E59"/>
    <w:rsid w:val="003F0F36"/>
    <w:rsid w:val="003F1AD5"/>
    <w:rsid w:val="003F1C6A"/>
    <w:rsid w:val="003F203B"/>
    <w:rsid w:val="003F2455"/>
    <w:rsid w:val="003F2EF3"/>
    <w:rsid w:val="003F2F34"/>
    <w:rsid w:val="003F3049"/>
    <w:rsid w:val="003F33A2"/>
    <w:rsid w:val="003F3535"/>
    <w:rsid w:val="003F35BF"/>
    <w:rsid w:val="003F3650"/>
    <w:rsid w:val="003F3835"/>
    <w:rsid w:val="003F38A8"/>
    <w:rsid w:val="003F3C6E"/>
    <w:rsid w:val="003F3F4A"/>
    <w:rsid w:val="003F47F6"/>
    <w:rsid w:val="003F488D"/>
    <w:rsid w:val="003F4941"/>
    <w:rsid w:val="003F4A33"/>
    <w:rsid w:val="003F4D63"/>
    <w:rsid w:val="003F51D3"/>
    <w:rsid w:val="003F55F2"/>
    <w:rsid w:val="003F5630"/>
    <w:rsid w:val="003F5A40"/>
    <w:rsid w:val="003F5AB2"/>
    <w:rsid w:val="003F5DD0"/>
    <w:rsid w:val="003F5E05"/>
    <w:rsid w:val="003F662B"/>
    <w:rsid w:val="003F6672"/>
    <w:rsid w:val="003F6B12"/>
    <w:rsid w:val="003F6C0B"/>
    <w:rsid w:val="003F6C24"/>
    <w:rsid w:val="003F6CAF"/>
    <w:rsid w:val="003F75F6"/>
    <w:rsid w:val="00400117"/>
    <w:rsid w:val="00400792"/>
    <w:rsid w:val="004007E3"/>
    <w:rsid w:val="0040088F"/>
    <w:rsid w:val="00400BDF"/>
    <w:rsid w:val="0040136E"/>
    <w:rsid w:val="00401377"/>
    <w:rsid w:val="004015CE"/>
    <w:rsid w:val="00401620"/>
    <w:rsid w:val="00401ADC"/>
    <w:rsid w:val="00401C0B"/>
    <w:rsid w:val="00401DCC"/>
    <w:rsid w:val="00401F2D"/>
    <w:rsid w:val="00401F33"/>
    <w:rsid w:val="00402270"/>
    <w:rsid w:val="004023B4"/>
    <w:rsid w:val="0040286B"/>
    <w:rsid w:val="004028BB"/>
    <w:rsid w:val="00402BA5"/>
    <w:rsid w:val="004035AD"/>
    <w:rsid w:val="00403622"/>
    <w:rsid w:val="004038B1"/>
    <w:rsid w:val="00403B08"/>
    <w:rsid w:val="00403E44"/>
    <w:rsid w:val="00403F34"/>
    <w:rsid w:val="0040455A"/>
    <w:rsid w:val="004047A2"/>
    <w:rsid w:val="00404C93"/>
    <w:rsid w:val="004059FD"/>
    <w:rsid w:val="00405E58"/>
    <w:rsid w:val="00405FD3"/>
    <w:rsid w:val="0040650A"/>
    <w:rsid w:val="0040651D"/>
    <w:rsid w:val="0040662A"/>
    <w:rsid w:val="004067E7"/>
    <w:rsid w:val="004068F7"/>
    <w:rsid w:val="004069A3"/>
    <w:rsid w:val="00406A96"/>
    <w:rsid w:val="00406B66"/>
    <w:rsid w:val="004071F4"/>
    <w:rsid w:val="0040738E"/>
    <w:rsid w:val="00407553"/>
    <w:rsid w:val="004076AB"/>
    <w:rsid w:val="00407F74"/>
    <w:rsid w:val="004102C4"/>
    <w:rsid w:val="00410404"/>
    <w:rsid w:val="004105C3"/>
    <w:rsid w:val="004105CE"/>
    <w:rsid w:val="004109B9"/>
    <w:rsid w:val="0041104F"/>
    <w:rsid w:val="00411182"/>
    <w:rsid w:val="0041152A"/>
    <w:rsid w:val="00411E81"/>
    <w:rsid w:val="0041214D"/>
    <w:rsid w:val="004123FF"/>
    <w:rsid w:val="0041244F"/>
    <w:rsid w:val="0041274A"/>
    <w:rsid w:val="004129F3"/>
    <w:rsid w:val="00413253"/>
    <w:rsid w:val="004134BD"/>
    <w:rsid w:val="00413B72"/>
    <w:rsid w:val="00413F08"/>
    <w:rsid w:val="00414043"/>
    <w:rsid w:val="0041410D"/>
    <w:rsid w:val="00414128"/>
    <w:rsid w:val="0041440A"/>
    <w:rsid w:val="004145C5"/>
    <w:rsid w:val="004146F8"/>
    <w:rsid w:val="004148C1"/>
    <w:rsid w:val="00414CA1"/>
    <w:rsid w:val="00414CCC"/>
    <w:rsid w:val="00414DC8"/>
    <w:rsid w:val="00414F1A"/>
    <w:rsid w:val="004150C6"/>
    <w:rsid w:val="00415679"/>
    <w:rsid w:val="00415BC0"/>
    <w:rsid w:val="00415C8B"/>
    <w:rsid w:val="00416296"/>
    <w:rsid w:val="004163B6"/>
    <w:rsid w:val="0041645B"/>
    <w:rsid w:val="004168D1"/>
    <w:rsid w:val="00416DEB"/>
    <w:rsid w:val="00416F75"/>
    <w:rsid w:val="00416FDB"/>
    <w:rsid w:val="0041729E"/>
    <w:rsid w:val="004172B1"/>
    <w:rsid w:val="00417586"/>
    <w:rsid w:val="0041788F"/>
    <w:rsid w:val="00417ACF"/>
    <w:rsid w:val="00417B14"/>
    <w:rsid w:val="00417D4A"/>
    <w:rsid w:val="00417E31"/>
    <w:rsid w:val="00417EAF"/>
    <w:rsid w:val="004203C1"/>
    <w:rsid w:val="00420967"/>
    <w:rsid w:val="00420D87"/>
    <w:rsid w:val="00420E2B"/>
    <w:rsid w:val="00421272"/>
    <w:rsid w:val="004213E7"/>
    <w:rsid w:val="0042142A"/>
    <w:rsid w:val="004214C0"/>
    <w:rsid w:val="004214C9"/>
    <w:rsid w:val="00421FF9"/>
    <w:rsid w:val="0042203A"/>
    <w:rsid w:val="004222B2"/>
    <w:rsid w:val="00422328"/>
    <w:rsid w:val="00422684"/>
    <w:rsid w:val="00422850"/>
    <w:rsid w:val="00422B28"/>
    <w:rsid w:val="00422C09"/>
    <w:rsid w:val="00422FF7"/>
    <w:rsid w:val="004231E8"/>
    <w:rsid w:val="004233A8"/>
    <w:rsid w:val="00423640"/>
    <w:rsid w:val="00423A43"/>
    <w:rsid w:val="00423CBE"/>
    <w:rsid w:val="00423CFC"/>
    <w:rsid w:val="0042444B"/>
    <w:rsid w:val="004248E5"/>
    <w:rsid w:val="00424ADF"/>
    <w:rsid w:val="004251C4"/>
    <w:rsid w:val="00425480"/>
    <w:rsid w:val="004257C8"/>
    <w:rsid w:val="00425AE3"/>
    <w:rsid w:val="00425FA0"/>
    <w:rsid w:val="0042690E"/>
    <w:rsid w:val="00426A46"/>
    <w:rsid w:val="00426C2A"/>
    <w:rsid w:val="00426C81"/>
    <w:rsid w:val="00426D64"/>
    <w:rsid w:val="00426DC1"/>
    <w:rsid w:val="00427031"/>
    <w:rsid w:val="0042711F"/>
    <w:rsid w:val="004272B2"/>
    <w:rsid w:val="00427319"/>
    <w:rsid w:val="0042736D"/>
    <w:rsid w:val="00427422"/>
    <w:rsid w:val="0042742F"/>
    <w:rsid w:val="0042750F"/>
    <w:rsid w:val="004276B7"/>
    <w:rsid w:val="00427993"/>
    <w:rsid w:val="00427A87"/>
    <w:rsid w:val="00427BC5"/>
    <w:rsid w:val="00430039"/>
    <w:rsid w:val="0043035D"/>
    <w:rsid w:val="004303FA"/>
    <w:rsid w:val="004304FF"/>
    <w:rsid w:val="004307FE"/>
    <w:rsid w:val="0043091F"/>
    <w:rsid w:val="00430C02"/>
    <w:rsid w:val="0043133C"/>
    <w:rsid w:val="004313B8"/>
    <w:rsid w:val="00432270"/>
    <w:rsid w:val="00432504"/>
    <w:rsid w:val="0043256A"/>
    <w:rsid w:val="004326A1"/>
    <w:rsid w:val="00432AC2"/>
    <w:rsid w:val="00432BEA"/>
    <w:rsid w:val="00432C15"/>
    <w:rsid w:val="00432E05"/>
    <w:rsid w:val="00432F04"/>
    <w:rsid w:val="0043320C"/>
    <w:rsid w:val="00433239"/>
    <w:rsid w:val="004333CB"/>
    <w:rsid w:val="004334B0"/>
    <w:rsid w:val="00433879"/>
    <w:rsid w:val="00433B9B"/>
    <w:rsid w:val="00433EC4"/>
    <w:rsid w:val="00433F18"/>
    <w:rsid w:val="004341FE"/>
    <w:rsid w:val="004345A3"/>
    <w:rsid w:val="004349A8"/>
    <w:rsid w:val="00434EA6"/>
    <w:rsid w:val="00434FED"/>
    <w:rsid w:val="00435010"/>
    <w:rsid w:val="0043520D"/>
    <w:rsid w:val="00435D1A"/>
    <w:rsid w:val="0043619C"/>
    <w:rsid w:val="004361FD"/>
    <w:rsid w:val="00436429"/>
    <w:rsid w:val="00436D09"/>
    <w:rsid w:val="00436DA4"/>
    <w:rsid w:val="0043733F"/>
    <w:rsid w:val="0044003A"/>
    <w:rsid w:val="00440063"/>
    <w:rsid w:val="00440360"/>
    <w:rsid w:val="00440710"/>
    <w:rsid w:val="00440A22"/>
    <w:rsid w:val="00440A8A"/>
    <w:rsid w:val="00440F81"/>
    <w:rsid w:val="004410D9"/>
    <w:rsid w:val="00441344"/>
    <w:rsid w:val="0044143A"/>
    <w:rsid w:val="004415B2"/>
    <w:rsid w:val="0044179D"/>
    <w:rsid w:val="00441BAE"/>
    <w:rsid w:val="00441E78"/>
    <w:rsid w:val="004426DE"/>
    <w:rsid w:val="004429EC"/>
    <w:rsid w:val="00442A7B"/>
    <w:rsid w:val="00442B33"/>
    <w:rsid w:val="00442D19"/>
    <w:rsid w:val="004437A9"/>
    <w:rsid w:val="00443905"/>
    <w:rsid w:val="00443B65"/>
    <w:rsid w:val="00443DC7"/>
    <w:rsid w:val="00443EBF"/>
    <w:rsid w:val="00443EED"/>
    <w:rsid w:val="00443FE8"/>
    <w:rsid w:val="004440B8"/>
    <w:rsid w:val="0044423A"/>
    <w:rsid w:val="004443A4"/>
    <w:rsid w:val="004443CD"/>
    <w:rsid w:val="0044446C"/>
    <w:rsid w:val="0044465C"/>
    <w:rsid w:val="004447D1"/>
    <w:rsid w:val="004448F9"/>
    <w:rsid w:val="004449E3"/>
    <w:rsid w:val="00444AB2"/>
    <w:rsid w:val="00444DF4"/>
    <w:rsid w:val="00444E06"/>
    <w:rsid w:val="00444FE1"/>
    <w:rsid w:val="00445821"/>
    <w:rsid w:val="00445BDE"/>
    <w:rsid w:val="00445F17"/>
    <w:rsid w:val="00446219"/>
    <w:rsid w:val="00446443"/>
    <w:rsid w:val="004464FA"/>
    <w:rsid w:val="0044654F"/>
    <w:rsid w:val="00446759"/>
    <w:rsid w:val="004467CC"/>
    <w:rsid w:val="00446887"/>
    <w:rsid w:val="004470D2"/>
    <w:rsid w:val="00447315"/>
    <w:rsid w:val="00447318"/>
    <w:rsid w:val="0044759D"/>
    <w:rsid w:val="004476FC"/>
    <w:rsid w:val="00447BC8"/>
    <w:rsid w:val="00450167"/>
    <w:rsid w:val="004502BC"/>
    <w:rsid w:val="0045089F"/>
    <w:rsid w:val="004517AB"/>
    <w:rsid w:val="004518E6"/>
    <w:rsid w:val="00451B23"/>
    <w:rsid w:val="00451F8E"/>
    <w:rsid w:val="004522FC"/>
    <w:rsid w:val="004527A4"/>
    <w:rsid w:val="00453156"/>
    <w:rsid w:val="00453171"/>
    <w:rsid w:val="004533E0"/>
    <w:rsid w:val="004533F3"/>
    <w:rsid w:val="00453434"/>
    <w:rsid w:val="00453B76"/>
    <w:rsid w:val="00454613"/>
    <w:rsid w:val="0045473C"/>
    <w:rsid w:val="00454749"/>
    <w:rsid w:val="00454ED0"/>
    <w:rsid w:val="00455337"/>
    <w:rsid w:val="0045537A"/>
    <w:rsid w:val="00455919"/>
    <w:rsid w:val="00455ABD"/>
    <w:rsid w:val="0045621F"/>
    <w:rsid w:val="004566D7"/>
    <w:rsid w:val="00456A9A"/>
    <w:rsid w:val="00456CD7"/>
    <w:rsid w:val="00456F0D"/>
    <w:rsid w:val="004570A8"/>
    <w:rsid w:val="004572A1"/>
    <w:rsid w:val="004572C7"/>
    <w:rsid w:val="0045739E"/>
    <w:rsid w:val="0045751B"/>
    <w:rsid w:val="00457D77"/>
    <w:rsid w:val="00457E66"/>
    <w:rsid w:val="00457FC7"/>
    <w:rsid w:val="00460091"/>
    <w:rsid w:val="004600C2"/>
    <w:rsid w:val="00460175"/>
    <w:rsid w:val="004603A3"/>
    <w:rsid w:val="0046098C"/>
    <w:rsid w:val="004609A7"/>
    <w:rsid w:val="00460AA9"/>
    <w:rsid w:val="00460CE9"/>
    <w:rsid w:val="00460D58"/>
    <w:rsid w:val="0046117B"/>
    <w:rsid w:val="004616BD"/>
    <w:rsid w:val="00461789"/>
    <w:rsid w:val="00461EFC"/>
    <w:rsid w:val="00462810"/>
    <w:rsid w:val="00462FB3"/>
    <w:rsid w:val="00463C03"/>
    <w:rsid w:val="00463D99"/>
    <w:rsid w:val="00464C2D"/>
    <w:rsid w:val="00464D07"/>
    <w:rsid w:val="00464DA7"/>
    <w:rsid w:val="00464E9F"/>
    <w:rsid w:val="00465423"/>
    <w:rsid w:val="00465641"/>
    <w:rsid w:val="004657AE"/>
    <w:rsid w:val="00465E7F"/>
    <w:rsid w:val="00465E89"/>
    <w:rsid w:val="0046611C"/>
    <w:rsid w:val="00466648"/>
    <w:rsid w:val="00466731"/>
    <w:rsid w:val="0046676F"/>
    <w:rsid w:val="00466874"/>
    <w:rsid w:val="004669BE"/>
    <w:rsid w:val="004669E7"/>
    <w:rsid w:val="00466B4F"/>
    <w:rsid w:val="00466B61"/>
    <w:rsid w:val="00466BC6"/>
    <w:rsid w:val="00466D23"/>
    <w:rsid w:val="00467083"/>
    <w:rsid w:val="00467567"/>
    <w:rsid w:val="004679B3"/>
    <w:rsid w:val="00467ACA"/>
    <w:rsid w:val="00467B74"/>
    <w:rsid w:val="00467D2D"/>
    <w:rsid w:val="00467FCC"/>
    <w:rsid w:val="004702E7"/>
    <w:rsid w:val="0047039F"/>
    <w:rsid w:val="00470503"/>
    <w:rsid w:val="0047053B"/>
    <w:rsid w:val="00470755"/>
    <w:rsid w:val="00470846"/>
    <w:rsid w:val="00470A2C"/>
    <w:rsid w:val="00470FC8"/>
    <w:rsid w:val="00471424"/>
    <w:rsid w:val="004715F6"/>
    <w:rsid w:val="004718AF"/>
    <w:rsid w:val="00471B9A"/>
    <w:rsid w:val="00471C1F"/>
    <w:rsid w:val="00471C7D"/>
    <w:rsid w:val="00471CF1"/>
    <w:rsid w:val="00471F80"/>
    <w:rsid w:val="004722BF"/>
    <w:rsid w:val="004727C7"/>
    <w:rsid w:val="0047294C"/>
    <w:rsid w:val="00472B69"/>
    <w:rsid w:val="00472F0B"/>
    <w:rsid w:val="00472F1C"/>
    <w:rsid w:val="00473066"/>
    <w:rsid w:val="00473113"/>
    <w:rsid w:val="0047329F"/>
    <w:rsid w:val="00473650"/>
    <w:rsid w:val="004736DE"/>
    <w:rsid w:val="00473726"/>
    <w:rsid w:val="0047376A"/>
    <w:rsid w:val="0047397B"/>
    <w:rsid w:val="00473E31"/>
    <w:rsid w:val="004740B2"/>
    <w:rsid w:val="004740E7"/>
    <w:rsid w:val="004747FF"/>
    <w:rsid w:val="00474C42"/>
    <w:rsid w:val="004750E1"/>
    <w:rsid w:val="004753D6"/>
    <w:rsid w:val="00475B75"/>
    <w:rsid w:val="004762FE"/>
    <w:rsid w:val="0047654D"/>
    <w:rsid w:val="004765B9"/>
    <w:rsid w:val="00476835"/>
    <w:rsid w:val="00476CD7"/>
    <w:rsid w:val="00477028"/>
    <w:rsid w:val="00477536"/>
    <w:rsid w:val="004775C8"/>
    <w:rsid w:val="00477724"/>
    <w:rsid w:val="00477AB0"/>
    <w:rsid w:val="00477AC2"/>
    <w:rsid w:val="004802B7"/>
    <w:rsid w:val="00480DAB"/>
    <w:rsid w:val="00481215"/>
    <w:rsid w:val="00481279"/>
    <w:rsid w:val="00481798"/>
    <w:rsid w:val="00481B5E"/>
    <w:rsid w:val="00481C9D"/>
    <w:rsid w:val="0048210B"/>
    <w:rsid w:val="00482313"/>
    <w:rsid w:val="00482341"/>
    <w:rsid w:val="00482B6D"/>
    <w:rsid w:val="00482F3E"/>
    <w:rsid w:val="0048389A"/>
    <w:rsid w:val="00483AB8"/>
    <w:rsid w:val="00483BC2"/>
    <w:rsid w:val="00483D7A"/>
    <w:rsid w:val="00483E92"/>
    <w:rsid w:val="00483FBB"/>
    <w:rsid w:val="00484137"/>
    <w:rsid w:val="0048430A"/>
    <w:rsid w:val="00484526"/>
    <w:rsid w:val="004848D4"/>
    <w:rsid w:val="004849B0"/>
    <w:rsid w:val="00484A8C"/>
    <w:rsid w:val="00484C01"/>
    <w:rsid w:val="00484EB0"/>
    <w:rsid w:val="00484F5E"/>
    <w:rsid w:val="00484FA6"/>
    <w:rsid w:val="0048513F"/>
    <w:rsid w:val="00485918"/>
    <w:rsid w:val="0048626C"/>
    <w:rsid w:val="004865D1"/>
    <w:rsid w:val="00486A26"/>
    <w:rsid w:val="00486D82"/>
    <w:rsid w:val="00486F2C"/>
    <w:rsid w:val="0048714C"/>
    <w:rsid w:val="004871E6"/>
    <w:rsid w:val="004872BA"/>
    <w:rsid w:val="004872EF"/>
    <w:rsid w:val="00487885"/>
    <w:rsid w:val="004878CD"/>
    <w:rsid w:val="004879BF"/>
    <w:rsid w:val="00487E15"/>
    <w:rsid w:val="004902D5"/>
    <w:rsid w:val="0049037E"/>
    <w:rsid w:val="0049061C"/>
    <w:rsid w:val="00490650"/>
    <w:rsid w:val="00490F6B"/>
    <w:rsid w:val="00491155"/>
    <w:rsid w:val="004911B8"/>
    <w:rsid w:val="004911BE"/>
    <w:rsid w:val="00491850"/>
    <w:rsid w:val="00491A3A"/>
    <w:rsid w:val="00492110"/>
    <w:rsid w:val="00492807"/>
    <w:rsid w:val="00492A47"/>
    <w:rsid w:val="004930AF"/>
    <w:rsid w:val="004930BC"/>
    <w:rsid w:val="004930F4"/>
    <w:rsid w:val="0049312C"/>
    <w:rsid w:val="0049330D"/>
    <w:rsid w:val="0049343C"/>
    <w:rsid w:val="00493C75"/>
    <w:rsid w:val="00493C83"/>
    <w:rsid w:val="00493D27"/>
    <w:rsid w:val="00493E9D"/>
    <w:rsid w:val="00493F52"/>
    <w:rsid w:val="00494314"/>
    <w:rsid w:val="004949F3"/>
    <w:rsid w:val="00494E83"/>
    <w:rsid w:val="0049523C"/>
    <w:rsid w:val="00495456"/>
    <w:rsid w:val="004955C0"/>
    <w:rsid w:val="0049563C"/>
    <w:rsid w:val="00495668"/>
    <w:rsid w:val="0049589C"/>
    <w:rsid w:val="00495A66"/>
    <w:rsid w:val="00495BD1"/>
    <w:rsid w:val="00495C2C"/>
    <w:rsid w:val="00495E53"/>
    <w:rsid w:val="0049634F"/>
    <w:rsid w:val="00496369"/>
    <w:rsid w:val="0049664E"/>
    <w:rsid w:val="00496DEA"/>
    <w:rsid w:val="00497472"/>
    <w:rsid w:val="004976A5"/>
    <w:rsid w:val="00497882"/>
    <w:rsid w:val="004979FD"/>
    <w:rsid w:val="00497E62"/>
    <w:rsid w:val="004A005C"/>
    <w:rsid w:val="004A01B7"/>
    <w:rsid w:val="004A023F"/>
    <w:rsid w:val="004A0578"/>
    <w:rsid w:val="004A062F"/>
    <w:rsid w:val="004A09A5"/>
    <w:rsid w:val="004A10C2"/>
    <w:rsid w:val="004A146F"/>
    <w:rsid w:val="004A1497"/>
    <w:rsid w:val="004A15F1"/>
    <w:rsid w:val="004A169E"/>
    <w:rsid w:val="004A1758"/>
    <w:rsid w:val="004A1A9C"/>
    <w:rsid w:val="004A1BE0"/>
    <w:rsid w:val="004A1C00"/>
    <w:rsid w:val="004A1D48"/>
    <w:rsid w:val="004A1DF1"/>
    <w:rsid w:val="004A1F02"/>
    <w:rsid w:val="004A1F3F"/>
    <w:rsid w:val="004A238F"/>
    <w:rsid w:val="004A26BF"/>
    <w:rsid w:val="004A2EF8"/>
    <w:rsid w:val="004A3303"/>
    <w:rsid w:val="004A334D"/>
    <w:rsid w:val="004A34D3"/>
    <w:rsid w:val="004A34F2"/>
    <w:rsid w:val="004A3768"/>
    <w:rsid w:val="004A3798"/>
    <w:rsid w:val="004A3AE4"/>
    <w:rsid w:val="004A3C6F"/>
    <w:rsid w:val="004A3EE2"/>
    <w:rsid w:val="004A3F6B"/>
    <w:rsid w:val="004A3F6D"/>
    <w:rsid w:val="004A492E"/>
    <w:rsid w:val="004A4D2B"/>
    <w:rsid w:val="004A5046"/>
    <w:rsid w:val="004A5772"/>
    <w:rsid w:val="004A5993"/>
    <w:rsid w:val="004A5A30"/>
    <w:rsid w:val="004A5C24"/>
    <w:rsid w:val="004A5CBE"/>
    <w:rsid w:val="004A60EB"/>
    <w:rsid w:val="004A6461"/>
    <w:rsid w:val="004A6639"/>
    <w:rsid w:val="004A66ED"/>
    <w:rsid w:val="004A67F4"/>
    <w:rsid w:val="004A682D"/>
    <w:rsid w:val="004A6858"/>
    <w:rsid w:val="004A6AAF"/>
    <w:rsid w:val="004A6B51"/>
    <w:rsid w:val="004A6CC4"/>
    <w:rsid w:val="004A6D0E"/>
    <w:rsid w:val="004A6DC4"/>
    <w:rsid w:val="004A7088"/>
    <w:rsid w:val="004A72E9"/>
    <w:rsid w:val="004A73CE"/>
    <w:rsid w:val="004A73F4"/>
    <w:rsid w:val="004A7494"/>
    <w:rsid w:val="004A7611"/>
    <w:rsid w:val="004A768A"/>
    <w:rsid w:val="004B0137"/>
    <w:rsid w:val="004B0190"/>
    <w:rsid w:val="004B0194"/>
    <w:rsid w:val="004B0B4C"/>
    <w:rsid w:val="004B0C7F"/>
    <w:rsid w:val="004B1145"/>
    <w:rsid w:val="004B1343"/>
    <w:rsid w:val="004B138F"/>
    <w:rsid w:val="004B157C"/>
    <w:rsid w:val="004B1605"/>
    <w:rsid w:val="004B1632"/>
    <w:rsid w:val="004B1AA7"/>
    <w:rsid w:val="004B1BC9"/>
    <w:rsid w:val="004B1E16"/>
    <w:rsid w:val="004B202D"/>
    <w:rsid w:val="004B21D2"/>
    <w:rsid w:val="004B2277"/>
    <w:rsid w:val="004B22E1"/>
    <w:rsid w:val="004B29BD"/>
    <w:rsid w:val="004B2BA7"/>
    <w:rsid w:val="004B2C20"/>
    <w:rsid w:val="004B2D44"/>
    <w:rsid w:val="004B2DEE"/>
    <w:rsid w:val="004B358A"/>
    <w:rsid w:val="004B3904"/>
    <w:rsid w:val="004B44E0"/>
    <w:rsid w:val="004B4AEE"/>
    <w:rsid w:val="004B4C6B"/>
    <w:rsid w:val="004B4DA3"/>
    <w:rsid w:val="004B51A0"/>
    <w:rsid w:val="004B52CA"/>
    <w:rsid w:val="004B556C"/>
    <w:rsid w:val="004B58D2"/>
    <w:rsid w:val="004B58E1"/>
    <w:rsid w:val="004B58E4"/>
    <w:rsid w:val="004B5BCC"/>
    <w:rsid w:val="004B5BF9"/>
    <w:rsid w:val="004B61BC"/>
    <w:rsid w:val="004B64D6"/>
    <w:rsid w:val="004B689A"/>
    <w:rsid w:val="004B6999"/>
    <w:rsid w:val="004B6B42"/>
    <w:rsid w:val="004B6C9D"/>
    <w:rsid w:val="004B6E8C"/>
    <w:rsid w:val="004B7066"/>
    <w:rsid w:val="004B7296"/>
    <w:rsid w:val="004B77E9"/>
    <w:rsid w:val="004B7A5D"/>
    <w:rsid w:val="004B7DA4"/>
    <w:rsid w:val="004C036B"/>
    <w:rsid w:val="004C036E"/>
    <w:rsid w:val="004C08E8"/>
    <w:rsid w:val="004C0967"/>
    <w:rsid w:val="004C0B7B"/>
    <w:rsid w:val="004C13A3"/>
    <w:rsid w:val="004C1719"/>
    <w:rsid w:val="004C17A0"/>
    <w:rsid w:val="004C17C9"/>
    <w:rsid w:val="004C18A9"/>
    <w:rsid w:val="004C1B14"/>
    <w:rsid w:val="004C1DC3"/>
    <w:rsid w:val="004C2011"/>
    <w:rsid w:val="004C20B8"/>
    <w:rsid w:val="004C2284"/>
    <w:rsid w:val="004C23B5"/>
    <w:rsid w:val="004C2602"/>
    <w:rsid w:val="004C28E7"/>
    <w:rsid w:val="004C2C8F"/>
    <w:rsid w:val="004C2CC6"/>
    <w:rsid w:val="004C2E43"/>
    <w:rsid w:val="004C32C4"/>
    <w:rsid w:val="004C34ED"/>
    <w:rsid w:val="004C4012"/>
    <w:rsid w:val="004C403D"/>
    <w:rsid w:val="004C40B1"/>
    <w:rsid w:val="004C4203"/>
    <w:rsid w:val="004C4234"/>
    <w:rsid w:val="004C458A"/>
    <w:rsid w:val="004C45D9"/>
    <w:rsid w:val="004C47AB"/>
    <w:rsid w:val="004C4B9B"/>
    <w:rsid w:val="004C4D10"/>
    <w:rsid w:val="004C518B"/>
    <w:rsid w:val="004C5373"/>
    <w:rsid w:val="004C564F"/>
    <w:rsid w:val="004C5691"/>
    <w:rsid w:val="004C5B4F"/>
    <w:rsid w:val="004C5C84"/>
    <w:rsid w:val="004C5F3E"/>
    <w:rsid w:val="004C6645"/>
    <w:rsid w:val="004C6CFE"/>
    <w:rsid w:val="004C73ED"/>
    <w:rsid w:val="004C7709"/>
    <w:rsid w:val="004C7AA3"/>
    <w:rsid w:val="004C7DA1"/>
    <w:rsid w:val="004D019D"/>
    <w:rsid w:val="004D0385"/>
    <w:rsid w:val="004D0417"/>
    <w:rsid w:val="004D0678"/>
    <w:rsid w:val="004D07A0"/>
    <w:rsid w:val="004D0958"/>
    <w:rsid w:val="004D0961"/>
    <w:rsid w:val="004D09B6"/>
    <w:rsid w:val="004D0D26"/>
    <w:rsid w:val="004D0DC8"/>
    <w:rsid w:val="004D12F7"/>
    <w:rsid w:val="004D1413"/>
    <w:rsid w:val="004D145B"/>
    <w:rsid w:val="004D173A"/>
    <w:rsid w:val="004D1885"/>
    <w:rsid w:val="004D1BE3"/>
    <w:rsid w:val="004D1F5B"/>
    <w:rsid w:val="004D21E5"/>
    <w:rsid w:val="004D2362"/>
    <w:rsid w:val="004D27B2"/>
    <w:rsid w:val="004D2B4B"/>
    <w:rsid w:val="004D2B87"/>
    <w:rsid w:val="004D2F60"/>
    <w:rsid w:val="004D3331"/>
    <w:rsid w:val="004D3495"/>
    <w:rsid w:val="004D36D5"/>
    <w:rsid w:val="004D36EB"/>
    <w:rsid w:val="004D3721"/>
    <w:rsid w:val="004D3829"/>
    <w:rsid w:val="004D386B"/>
    <w:rsid w:val="004D3CB5"/>
    <w:rsid w:val="004D3D2B"/>
    <w:rsid w:val="004D3EF9"/>
    <w:rsid w:val="004D42BA"/>
    <w:rsid w:val="004D431E"/>
    <w:rsid w:val="004D44AC"/>
    <w:rsid w:val="004D44B5"/>
    <w:rsid w:val="004D456B"/>
    <w:rsid w:val="004D4966"/>
    <w:rsid w:val="004D5296"/>
    <w:rsid w:val="004D5300"/>
    <w:rsid w:val="004D5421"/>
    <w:rsid w:val="004D55D0"/>
    <w:rsid w:val="004D5635"/>
    <w:rsid w:val="004D56B4"/>
    <w:rsid w:val="004D5870"/>
    <w:rsid w:val="004D5A2D"/>
    <w:rsid w:val="004D5A63"/>
    <w:rsid w:val="004D5DF0"/>
    <w:rsid w:val="004D5F17"/>
    <w:rsid w:val="004D6002"/>
    <w:rsid w:val="004D6440"/>
    <w:rsid w:val="004D6877"/>
    <w:rsid w:val="004D69CC"/>
    <w:rsid w:val="004D6A43"/>
    <w:rsid w:val="004D6E24"/>
    <w:rsid w:val="004D6E29"/>
    <w:rsid w:val="004D7012"/>
    <w:rsid w:val="004D75E4"/>
    <w:rsid w:val="004D75EB"/>
    <w:rsid w:val="004D7BB2"/>
    <w:rsid w:val="004D7E67"/>
    <w:rsid w:val="004D7E74"/>
    <w:rsid w:val="004D7F9D"/>
    <w:rsid w:val="004E029A"/>
    <w:rsid w:val="004E048E"/>
    <w:rsid w:val="004E0D38"/>
    <w:rsid w:val="004E0DA1"/>
    <w:rsid w:val="004E0DB7"/>
    <w:rsid w:val="004E1270"/>
    <w:rsid w:val="004E13E5"/>
    <w:rsid w:val="004E1893"/>
    <w:rsid w:val="004E2079"/>
    <w:rsid w:val="004E2605"/>
    <w:rsid w:val="004E266E"/>
    <w:rsid w:val="004E2BD5"/>
    <w:rsid w:val="004E2C1D"/>
    <w:rsid w:val="004E305F"/>
    <w:rsid w:val="004E33E8"/>
    <w:rsid w:val="004E3552"/>
    <w:rsid w:val="004E36C8"/>
    <w:rsid w:val="004E3760"/>
    <w:rsid w:val="004E3C6B"/>
    <w:rsid w:val="004E3EB2"/>
    <w:rsid w:val="004E4234"/>
    <w:rsid w:val="004E43FF"/>
    <w:rsid w:val="004E44F5"/>
    <w:rsid w:val="004E48EB"/>
    <w:rsid w:val="004E4931"/>
    <w:rsid w:val="004E4F51"/>
    <w:rsid w:val="004E5855"/>
    <w:rsid w:val="004E59F0"/>
    <w:rsid w:val="004E5B2F"/>
    <w:rsid w:val="004E64EF"/>
    <w:rsid w:val="004E6582"/>
    <w:rsid w:val="004E684B"/>
    <w:rsid w:val="004E6955"/>
    <w:rsid w:val="004E6A16"/>
    <w:rsid w:val="004E6BAE"/>
    <w:rsid w:val="004E6FF3"/>
    <w:rsid w:val="004E7391"/>
    <w:rsid w:val="004E7AFA"/>
    <w:rsid w:val="004E7B95"/>
    <w:rsid w:val="004E7BB8"/>
    <w:rsid w:val="004E7CA5"/>
    <w:rsid w:val="004E7FF5"/>
    <w:rsid w:val="004F012C"/>
    <w:rsid w:val="004F0389"/>
    <w:rsid w:val="004F0421"/>
    <w:rsid w:val="004F086C"/>
    <w:rsid w:val="004F0A10"/>
    <w:rsid w:val="004F116C"/>
    <w:rsid w:val="004F1178"/>
    <w:rsid w:val="004F1630"/>
    <w:rsid w:val="004F1637"/>
    <w:rsid w:val="004F1DBC"/>
    <w:rsid w:val="004F2213"/>
    <w:rsid w:val="004F250E"/>
    <w:rsid w:val="004F2570"/>
    <w:rsid w:val="004F2620"/>
    <w:rsid w:val="004F2695"/>
    <w:rsid w:val="004F2DBD"/>
    <w:rsid w:val="004F2F67"/>
    <w:rsid w:val="004F3375"/>
    <w:rsid w:val="004F3502"/>
    <w:rsid w:val="004F36A9"/>
    <w:rsid w:val="004F37E1"/>
    <w:rsid w:val="004F3843"/>
    <w:rsid w:val="004F3B5D"/>
    <w:rsid w:val="004F40BF"/>
    <w:rsid w:val="004F41DA"/>
    <w:rsid w:val="004F44D4"/>
    <w:rsid w:val="004F4508"/>
    <w:rsid w:val="004F4745"/>
    <w:rsid w:val="004F4873"/>
    <w:rsid w:val="004F49B4"/>
    <w:rsid w:val="004F49E4"/>
    <w:rsid w:val="004F4FE9"/>
    <w:rsid w:val="004F507D"/>
    <w:rsid w:val="004F5289"/>
    <w:rsid w:val="004F5773"/>
    <w:rsid w:val="004F581A"/>
    <w:rsid w:val="004F624E"/>
    <w:rsid w:val="004F62E3"/>
    <w:rsid w:val="004F63D1"/>
    <w:rsid w:val="004F6B85"/>
    <w:rsid w:val="004F6BD0"/>
    <w:rsid w:val="004F70B8"/>
    <w:rsid w:val="004F751D"/>
    <w:rsid w:val="004F7556"/>
    <w:rsid w:val="004F7673"/>
    <w:rsid w:val="004F7712"/>
    <w:rsid w:val="004F7810"/>
    <w:rsid w:val="004F7920"/>
    <w:rsid w:val="004F7A81"/>
    <w:rsid w:val="004F7D32"/>
    <w:rsid w:val="004F7D5E"/>
    <w:rsid w:val="005006F9"/>
    <w:rsid w:val="0050072E"/>
    <w:rsid w:val="00500C31"/>
    <w:rsid w:val="00500EB0"/>
    <w:rsid w:val="00501095"/>
    <w:rsid w:val="005011AB"/>
    <w:rsid w:val="00501311"/>
    <w:rsid w:val="005018B7"/>
    <w:rsid w:val="00501A72"/>
    <w:rsid w:val="00501B50"/>
    <w:rsid w:val="00501E7D"/>
    <w:rsid w:val="00502042"/>
    <w:rsid w:val="00502E98"/>
    <w:rsid w:val="005033E2"/>
    <w:rsid w:val="005035A4"/>
    <w:rsid w:val="0050363E"/>
    <w:rsid w:val="00503A8F"/>
    <w:rsid w:val="00503BE9"/>
    <w:rsid w:val="00503D78"/>
    <w:rsid w:val="00504338"/>
    <w:rsid w:val="00504354"/>
    <w:rsid w:val="0050440D"/>
    <w:rsid w:val="00504FE6"/>
    <w:rsid w:val="0050511B"/>
    <w:rsid w:val="00505227"/>
    <w:rsid w:val="00505517"/>
    <w:rsid w:val="00505884"/>
    <w:rsid w:val="00505912"/>
    <w:rsid w:val="00505B81"/>
    <w:rsid w:val="00505F9C"/>
    <w:rsid w:val="00506054"/>
    <w:rsid w:val="00506061"/>
    <w:rsid w:val="0050617C"/>
    <w:rsid w:val="00506197"/>
    <w:rsid w:val="005063AB"/>
    <w:rsid w:val="00506469"/>
    <w:rsid w:val="00506543"/>
    <w:rsid w:val="005065C1"/>
    <w:rsid w:val="005066F4"/>
    <w:rsid w:val="00506934"/>
    <w:rsid w:val="00506FC9"/>
    <w:rsid w:val="00507056"/>
    <w:rsid w:val="00507144"/>
    <w:rsid w:val="005072D1"/>
    <w:rsid w:val="00507556"/>
    <w:rsid w:val="00507651"/>
    <w:rsid w:val="005077EE"/>
    <w:rsid w:val="00507850"/>
    <w:rsid w:val="00507B5D"/>
    <w:rsid w:val="0051014C"/>
    <w:rsid w:val="0051037F"/>
    <w:rsid w:val="00510514"/>
    <w:rsid w:val="00510A94"/>
    <w:rsid w:val="00510AF9"/>
    <w:rsid w:val="00510E31"/>
    <w:rsid w:val="00511075"/>
    <w:rsid w:val="00511A30"/>
    <w:rsid w:val="00511C14"/>
    <w:rsid w:val="00511C99"/>
    <w:rsid w:val="00511CCF"/>
    <w:rsid w:val="00511CDB"/>
    <w:rsid w:val="00511FC6"/>
    <w:rsid w:val="00511FE7"/>
    <w:rsid w:val="005123D6"/>
    <w:rsid w:val="005127EB"/>
    <w:rsid w:val="005128FF"/>
    <w:rsid w:val="00512AD9"/>
    <w:rsid w:val="0051350A"/>
    <w:rsid w:val="005136CD"/>
    <w:rsid w:val="00513872"/>
    <w:rsid w:val="00513971"/>
    <w:rsid w:val="00513A55"/>
    <w:rsid w:val="00514485"/>
    <w:rsid w:val="00514526"/>
    <w:rsid w:val="005145B1"/>
    <w:rsid w:val="00514786"/>
    <w:rsid w:val="00514A1D"/>
    <w:rsid w:val="00514A47"/>
    <w:rsid w:val="00514B1A"/>
    <w:rsid w:val="00514C32"/>
    <w:rsid w:val="005150C7"/>
    <w:rsid w:val="005153CB"/>
    <w:rsid w:val="005154D9"/>
    <w:rsid w:val="005156D5"/>
    <w:rsid w:val="005157FF"/>
    <w:rsid w:val="00515A5A"/>
    <w:rsid w:val="00515B8F"/>
    <w:rsid w:val="00515BD3"/>
    <w:rsid w:val="00515C51"/>
    <w:rsid w:val="00515DEB"/>
    <w:rsid w:val="00515E37"/>
    <w:rsid w:val="00515E65"/>
    <w:rsid w:val="00515EA7"/>
    <w:rsid w:val="00516184"/>
    <w:rsid w:val="0051638D"/>
    <w:rsid w:val="005166B1"/>
    <w:rsid w:val="005166B2"/>
    <w:rsid w:val="00516B4E"/>
    <w:rsid w:val="00516CE1"/>
    <w:rsid w:val="00516E87"/>
    <w:rsid w:val="00516F10"/>
    <w:rsid w:val="005170B9"/>
    <w:rsid w:val="0051713F"/>
    <w:rsid w:val="00517605"/>
    <w:rsid w:val="00517B99"/>
    <w:rsid w:val="00517DD6"/>
    <w:rsid w:val="00517E8A"/>
    <w:rsid w:val="00517F12"/>
    <w:rsid w:val="00520259"/>
    <w:rsid w:val="00520564"/>
    <w:rsid w:val="0052057C"/>
    <w:rsid w:val="005208D2"/>
    <w:rsid w:val="005208F9"/>
    <w:rsid w:val="00520ACF"/>
    <w:rsid w:val="00520F9D"/>
    <w:rsid w:val="00521244"/>
    <w:rsid w:val="005217C5"/>
    <w:rsid w:val="00521A64"/>
    <w:rsid w:val="00521E82"/>
    <w:rsid w:val="005220C6"/>
    <w:rsid w:val="0052269D"/>
    <w:rsid w:val="005230B7"/>
    <w:rsid w:val="005239F3"/>
    <w:rsid w:val="0052415A"/>
    <w:rsid w:val="00524164"/>
    <w:rsid w:val="00524389"/>
    <w:rsid w:val="005245B4"/>
    <w:rsid w:val="00524C79"/>
    <w:rsid w:val="00524D2C"/>
    <w:rsid w:val="00524F00"/>
    <w:rsid w:val="00525265"/>
    <w:rsid w:val="0052556E"/>
    <w:rsid w:val="005257D4"/>
    <w:rsid w:val="00525811"/>
    <w:rsid w:val="00525A52"/>
    <w:rsid w:val="00525B4B"/>
    <w:rsid w:val="00525D94"/>
    <w:rsid w:val="005263C4"/>
    <w:rsid w:val="0052642B"/>
    <w:rsid w:val="00526819"/>
    <w:rsid w:val="00527775"/>
    <w:rsid w:val="005278B1"/>
    <w:rsid w:val="00527936"/>
    <w:rsid w:val="00527FD8"/>
    <w:rsid w:val="00530049"/>
    <w:rsid w:val="005301D0"/>
    <w:rsid w:val="0053099E"/>
    <w:rsid w:val="00530E5B"/>
    <w:rsid w:val="00530E90"/>
    <w:rsid w:val="00530EA4"/>
    <w:rsid w:val="00531031"/>
    <w:rsid w:val="00531627"/>
    <w:rsid w:val="005318A0"/>
    <w:rsid w:val="00531908"/>
    <w:rsid w:val="00531934"/>
    <w:rsid w:val="005322EB"/>
    <w:rsid w:val="00532395"/>
    <w:rsid w:val="005323C6"/>
    <w:rsid w:val="00532C9C"/>
    <w:rsid w:val="00532CA2"/>
    <w:rsid w:val="00532CA6"/>
    <w:rsid w:val="00532D79"/>
    <w:rsid w:val="00532E7A"/>
    <w:rsid w:val="005332DA"/>
    <w:rsid w:val="00533305"/>
    <w:rsid w:val="00533730"/>
    <w:rsid w:val="00533C8E"/>
    <w:rsid w:val="00533D0B"/>
    <w:rsid w:val="00533E8B"/>
    <w:rsid w:val="00533EAF"/>
    <w:rsid w:val="00533F47"/>
    <w:rsid w:val="00534085"/>
    <w:rsid w:val="0053442E"/>
    <w:rsid w:val="005346CA"/>
    <w:rsid w:val="00534E6E"/>
    <w:rsid w:val="005355C8"/>
    <w:rsid w:val="005359E2"/>
    <w:rsid w:val="00535AB5"/>
    <w:rsid w:val="00535C8C"/>
    <w:rsid w:val="00535CDC"/>
    <w:rsid w:val="00535D14"/>
    <w:rsid w:val="00535DB6"/>
    <w:rsid w:val="00535FAA"/>
    <w:rsid w:val="0053604F"/>
    <w:rsid w:val="0053652F"/>
    <w:rsid w:val="00536671"/>
    <w:rsid w:val="00536835"/>
    <w:rsid w:val="005368F6"/>
    <w:rsid w:val="00536B13"/>
    <w:rsid w:val="00536B56"/>
    <w:rsid w:val="00536BA9"/>
    <w:rsid w:val="00536F46"/>
    <w:rsid w:val="0053706F"/>
    <w:rsid w:val="005374E0"/>
    <w:rsid w:val="00537A1F"/>
    <w:rsid w:val="00537C93"/>
    <w:rsid w:val="00537FDB"/>
    <w:rsid w:val="0054040A"/>
    <w:rsid w:val="0054049B"/>
    <w:rsid w:val="005407B1"/>
    <w:rsid w:val="0054092F"/>
    <w:rsid w:val="00540B47"/>
    <w:rsid w:val="00540BD7"/>
    <w:rsid w:val="00541018"/>
    <w:rsid w:val="005418B9"/>
    <w:rsid w:val="005419A1"/>
    <w:rsid w:val="00541B21"/>
    <w:rsid w:val="005420D8"/>
    <w:rsid w:val="00542387"/>
    <w:rsid w:val="00542888"/>
    <w:rsid w:val="00542B30"/>
    <w:rsid w:val="005432B9"/>
    <w:rsid w:val="00543719"/>
    <w:rsid w:val="005437BD"/>
    <w:rsid w:val="005439D6"/>
    <w:rsid w:val="00543D6F"/>
    <w:rsid w:val="005440F5"/>
    <w:rsid w:val="0054416F"/>
    <w:rsid w:val="005445F4"/>
    <w:rsid w:val="00544649"/>
    <w:rsid w:val="0054470A"/>
    <w:rsid w:val="00544925"/>
    <w:rsid w:val="00544D45"/>
    <w:rsid w:val="00544E49"/>
    <w:rsid w:val="005453D6"/>
    <w:rsid w:val="0054543D"/>
    <w:rsid w:val="005454FB"/>
    <w:rsid w:val="005456B2"/>
    <w:rsid w:val="00545897"/>
    <w:rsid w:val="00546239"/>
    <w:rsid w:val="0054625D"/>
    <w:rsid w:val="00546C95"/>
    <w:rsid w:val="00547060"/>
    <w:rsid w:val="005470A0"/>
    <w:rsid w:val="00547611"/>
    <w:rsid w:val="005476C3"/>
    <w:rsid w:val="00547C65"/>
    <w:rsid w:val="00547C92"/>
    <w:rsid w:val="00547D76"/>
    <w:rsid w:val="00547E58"/>
    <w:rsid w:val="00550448"/>
    <w:rsid w:val="00550562"/>
    <w:rsid w:val="0055060E"/>
    <w:rsid w:val="005511AC"/>
    <w:rsid w:val="0055194F"/>
    <w:rsid w:val="00551A0B"/>
    <w:rsid w:val="00551D5E"/>
    <w:rsid w:val="0055242E"/>
    <w:rsid w:val="00552577"/>
    <w:rsid w:val="00552F66"/>
    <w:rsid w:val="005533B4"/>
    <w:rsid w:val="0055391B"/>
    <w:rsid w:val="00553A6B"/>
    <w:rsid w:val="00553C75"/>
    <w:rsid w:val="00554173"/>
    <w:rsid w:val="00554436"/>
    <w:rsid w:val="0055448A"/>
    <w:rsid w:val="005547E3"/>
    <w:rsid w:val="00554BDA"/>
    <w:rsid w:val="00554DC8"/>
    <w:rsid w:val="00554DC9"/>
    <w:rsid w:val="00554EAA"/>
    <w:rsid w:val="005553CF"/>
    <w:rsid w:val="0055587E"/>
    <w:rsid w:val="005558C3"/>
    <w:rsid w:val="00555AC9"/>
    <w:rsid w:val="00555BB6"/>
    <w:rsid w:val="00555C81"/>
    <w:rsid w:val="00555D0F"/>
    <w:rsid w:val="00555D3B"/>
    <w:rsid w:val="00555FEF"/>
    <w:rsid w:val="005561C7"/>
    <w:rsid w:val="00556257"/>
    <w:rsid w:val="005567C0"/>
    <w:rsid w:val="00556A5A"/>
    <w:rsid w:val="00556BE1"/>
    <w:rsid w:val="00556F34"/>
    <w:rsid w:val="00556F3F"/>
    <w:rsid w:val="00557648"/>
    <w:rsid w:val="00557934"/>
    <w:rsid w:val="00557C34"/>
    <w:rsid w:val="00557F2C"/>
    <w:rsid w:val="005602F3"/>
    <w:rsid w:val="00560459"/>
    <w:rsid w:val="00560590"/>
    <w:rsid w:val="00560614"/>
    <w:rsid w:val="00560658"/>
    <w:rsid w:val="005607F1"/>
    <w:rsid w:val="00560896"/>
    <w:rsid w:val="0056092E"/>
    <w:rsid w:val="00561473"/>
    <w:rsid w:val="005616A5"/>
    <w:rsid w:val="005616B5"/>
    <w:rsid w:val="00561BA5"/>
    <w:rsid w:val="00561D67"/>
    <w:rsid w:val="00562608"/>
    <w:rsid w:val="00562661"/>
    <w:rsid w:val="00562707"/>
    <w:rsid w:val="005627EF"/>
    <w:rsid w:val="00562949"/>
    <w:rsid w:val="00562C4A"/>
    <w:rsid w:val="00562D6F"/>
    <w:rsid w:val="00562F89"/>
    <w:rsid w:val="00563192"/>
    <w:rsid w:val="0056332A"/>
    <w:rsid w:val="005633B3"/>
    <w:rsid w:val="0056366E"/>
    <w:rsid w:val="00563764"/>
    <w:rsid w:val="005638B0"/>
    <w:rsid w:val="005639FF"/>
    <w:rsid w:val="00563D6B"/>
    <w:rsid w:val="00563DD3"/>
    <w:rsid w:val="00563F7C"/>
    <w:rsid w:val="0056443A"/>
    <w:rsid w:val="005645F7"/>
    <w:rsid w:val="00564794"/>
    <w:rsid w:val="00564B79"/>
    <w:rsid w:val="00564FBD"/>
    <w:rsid w:val="00564FC1"/>
    <w:rsid w:val="00565172"/>
    <w:rsid w:val="005652F1"/>
    <w:rsid w:val="0056596F"/>
    <w:rsid w:val="00565C64"/>
    <w:rsid w:val="00566772"/>
    <w:rsid w:val="005669D0"/>
    <w:rsid w:val="00566FDB"/>
    <w:rsid w:val="005670FC"/>
    <w:rsid w:val="00567147"/>
    <w:rsid w:val="0056729F"/>
    <w:rsid w:val="005675F5"/>
    <w:rsid w:val="005679B3"/>
    <w:rsid w:val="00567B64"/>
    <w:rsid w:val="00567C2A"/>
    <w:rsid w:val="00570702"/>
    <w:rsid w:val="0057083C"/>
    <w:rsid w:val="00570921"/>
    <w:rsid w:val="00570B89"/>
    <w:rsid w:val="00570CD4"/>
    <w:rsid w:val="00571041"/>
    <w:rsid w:val="005712B6"/>
    <w:rsid w:val="0057136A"/>
    <w:rsid w:val="00571484"/>
    <w:rsid w:val="00571724"/>
    <w:rsid w:val="005717AA"/>
    <w:rsid w:val="005719BE"/>
    <w:rsid w:val="00571A06"/>
    <w:rsid w:val="00571EAF"/>
    <w:rsid w:val="005724E0"/>
    <w:rsid w:val="00572540"/>
    <w:rsid w:val="00572951"/>
    <w:rsid w:val="00572B01"/>
    <w:rsid w:val="00572D80"/>
    <w:rsid w:val="005730A8"/>
    <w:rsid w:val="005731A2"/>
    <w:rsid w:val="00573666"/>
    <w:rsid w:val="005736A0"/>
    <w:rsid w:val="005736F5"/>
    <w:rsid w:val="005736FA"/>
    <w:rsid w:val="00573759"/>
    <w:rsid w:val="00573E31"/>
    <w:rsid w:val="00573ED4"/>
    <w:rsid w:val="00573F88"/>
    <w:rsid w:val="00574831"/>
    <w:rsid w:val="00574839"/>
    <w:rsid w:val="00574B92"/>
    <w:rsid w:val="00574FFF"/>
    <w:rsid w:val="00575320"/>
    <w:rsid w:val="0057532F"/>
    <w:rsid w:val="005758CB"/>
    <w:rsid w:val="0057594F"/>
    <w:rsid w:val="00575B46"/>
    <w:rsid w:val="00575DC4"/>
    <w:rsid w:val="005761B0"/>
    <w:rsid w:val="0057620A"/>
    <w:rsid w:val="005762B3"/>
    <w:rsid w:val="00576460"/>
    <w:rsid w:val="00576582"/>
    <w:rsid w:val="00576761"/>
    <w:rsid w:val="00576E09"/>
    <w:rsid w:val="00576EF8"/>
    <w:rsid w:val="00577812"/>
    <w:rsid w:val="00577C94"/>
    <w:rsid w:val="00577EE8"/>
    <w:rsid w:val="005805D2"/>
    <w:rsid w:val="005805EF"/>
    <w:rsid w:val="00580A25"/>
    <w:rsid w:val="00580B2A"/>
    <w:rsid w:val="00580BE6"/>
    <w:rsid w:val="00580CF8"/>
    <w:rsid w:val="005812E1"/>
    <w:rsid w:val="005815A8"/>
    <w:rsid w:val="005817E5"/>
    <w:rsid w:val="00581853"/>
    <w:rsid w:val="00581985"/>
    <w:rsid w:val="00581BF0"/>
    <w:rsid w:val="00581D94"/>
    <w:rsid w:val="0058218D"/>
    <w:rsid w:val="00582D69"/>
    <w:rsid w:val="00582FFE"/>
    <w:rsid w:val="00582FFF"/>
    <w:rsid w:val="00583084"/>
    <w:rsid w:val="005832A7"/>
    <w:rsid w:val="0058347A"/>
    <w:rsid w:val="005835F6"/>
    <w:rsid w:val="0058378F"/>
    <w:rsid w:val="005838A8"/>
    <w:rsid w:val="00583D6C"/>
    <w:rsid w:val="00583D79"/>
    <w:rsid w:val="00583DB5"/>
    <w:rsid w:val="00583F69"/>
    <w:rsid w:val="00584024"/>
    <w:rsid w:val="00584417"/>
    <w:rsid w:val="005844A5"/>
    <w:rsid w:val="005844DD"/>
    <w:rsid w:val="00584518"/>
    <w:rsid w:val="0058452C"/>
    <w:rsid w:val="0058462F"/>
    <w:rsid w:val="00584E69"/>
    <w:rsid w:val="00584F89"/>
    <w:rsid w:val="00585643"/>
    <w:rsid w:val="00585894"/>
    <w:rsid w:val="00585D82"/>
    <w:rsid w:val="0058664D"/>
    <w:rsid w:val="00586810"/>
    <w:rsid w:val="00586869"/>
    <w:rsid w:val="00586CA0"/>
    <w:rsid w:val="00586EB1"/>
    <w:rsid w:val="00587260"/>
    <w:rsid w:val="00587763"/>
    <w:rsid w:val="00587BF5"/>
    <w:rsid w:val="00587C41"/>
    <w:rsid w:val="00587E2D"/>
    <w:rsid w:val="005903F8"/>
    <w:rsid w:val="005905A3"/>
    <w:rsid w:val="00590667"/>
    <w:rsid w:val="00590BD2"/>
    <w:rsid w:val="00590CDB"/>
    <w:rsid w:val="00590D25"/>
    <w:rsid w:val="00591D64"/>
    <w:rsid w:val="00591E21"/>
    <w:rsid w:val="00592097"/>
    <w:rsid w:val="005924D4"/>
    <w:rsid w:val="005926DA"/>
    <w:rsid w:val="005927D4"/>
    <w:rsid w:val="005929E3"/>
    <w:rsid w:val="00592C2B"/>
    <w:rsid w:val="00592C69"/>
    <w:rsid w:val="00592E31"/>
    <w:rsid w:val="005931D4"/>
    <w:rsid w:val="0059328B"/>
    <w:rsid w:val="005932D7"/>
    <w:rsid w:val="005936E4"/>
    <w:rsid w:val="005939DA"/>
    <w:rsid w:val="00593DAF"/>
    <w:rsid w:val="0059417E"/>
    <w:rsid w:val="005944BB"/>
    <w:rsid w:val="00594813"/>
    <w:rsid w:val="005950E2"/>
    <w:rsid w:val="005953D0"/>
    <w:rsid w:val="00595451"/>
    <w:rsid w:val="00595555"/>
    <w:rsid w:val="005956DA"/>
    <w:rsid w:val="00595D86"/>
    <w:rsid w:val="00596157"/>
    <w:rsid w:val="005962F8"/>
    <w:rsid w:val="005964AE"/>
    <w:rsid w:val="00596841"/>
    <w:rsid w:val="00596C85"/>
    <w:rsid w:val="00596DDE"/>
    <w:rsid w:val="00596F76"/>
    <w:rsid w:val="005971B2"/>
    <w:rsid w:val="00597225"/>
    <w:rsid w:val="005973A5"/>
    <w:rsid w:val="0059749D"/>
    <w:rsid w:val="0059765C"/>
    <w:rsid w:val="005976F9"/>
    <w:rsid w:val="00597BC6"/>
    <w:rsid w:val="005A097F"/>
    <w:rsid w:val="005A0D53"/>
    <w:rsid w:val="005A0E08"/>
    <w:rsid w:val="005A11E0"/>
    <w:rsid w:val="005A1B59"/>
    <w:rsid w:val="005A1BFB"/>
    <w:rsid w:val="005A1D4C"/>
    <w:rsid w:val="005A22B1"/>
    <w:rsid w:val="005A27B2"/>
    <w:rsid w:val="005A27EE"/>
    <w:rsid w:val="005A2938"/>
    <w:rsid w:val="005A2C8A"/>
    <w:rsid w:val="005A2CBB"/>
    <w:rsid w:val="005A2DD3"/>
    <w:rsid w:val="005A3173"/>
    <w:rsid w:val="005A31A0"/>
    <w:rsid w:val="005A32CA"/>
    <w:rsid w:val="005A3688"/>
    <w:rsid w:val="005A3753"/>
    <w:rsid w:val="005A385B"/>
    <w:rsid w:val="005A3AC2"/>
    <w:rsid w:val="005A3AC4"/>
    <w:rsid w:val="005A3C41"/>
    <w:rsid w:val="005A3DE5"/>
    <w:rsid w:val="005A3E45"/>
    <w:rsid w:val="005A4010"/>
    <w:rsid w:val="005A4429"/>
    <w:rsid w:val="005A469D"/>
    <w:rsid w:val="005A4767"/>
    <w:rsid w:val="005A550D"/>
    <w:rsid w:val="005A55F0"/>
    <w:rsid w:val="005A58FC"/>
    <w:rsid w:val="005A5C18"/>
    <w:rsid w:val="005A5DE3"/>
    <w:rsid w:val="005A5E0B"/>
    <w:rsid w:val="005A5F2D"/>
    <w:rsid w:val="005A62E5"/>
    <w:rsid w:val="005A6973"/>
    <w:rsid w:val="005A6D59"/>
    <w:rsid w:val="005A6E4D"/>
    <w:rsid w:val="005A6F20"/>
    <w:rsid w:val="005A6F65"/>
    <w:rsid w:val="005A6F72"/>
    <w:rsid w:val="005A7038"/>
    <w:rsid w:val="005A74D8"/>
    <w:rsid w:val="005A7840"/>
    <w:rsid w:val="005A784B"/>
    <w:rsid w:val="005A7A88"/>
    <w:rsid w:val="005A7C7B"/>
    <w:rsid w:val="005A7E49"/>
    <w:rsid w:val="005A7F8A"/>
    <w:rsid w:val="005B0465"/>
    <w:rsid w:val="005B0BBB"/>
    <w:rsid w:val="005B0C30"/>
    <w:rsid w:val="005B0FB4"/>
    <w:rsid w:val="005B1127"/>
    <w:rsid w:val="005B132F"/>
    <w:rsid w:val="005B13DB"/>
    <w:rsid w:val="005B1648"/>
    <w:rsid w:val="005B19A9"/>
    <w:rsid w:val="005B1CD5"/>
    <w:rsid w:val="005B1DFC"/>
    <w:rsid w:val="005B1E70"/>
    <w:rsid w:val="005B1F69"/>
    <w:rsid w:val="005B2371"/>
    <w:rsid w:val="005B240D"/>
    <w:rsid w:val="005B247A"/>
    <w:rsid w:val="005B26D9"/>
    <w:rsid w:val="005B26FE"/>
    <w:rsid w:val="005B2906"/>
    <w:rsid w:val="005B2B01"/>
    <w:rsid w:val="005B2D02"/>
    <w:rsid w:val="005B3005"/>
    <w:rsid w:val="005B31EB"/>
    <w:rsid w:val="005B3412"/>
    <w:rsid w:val="005B342F"/>
    <w:rsid w:val="005B357D"/>
    <w:rsid w:val="005B39DA"/>
    <w:rsid w:val="005B3CAD"/>
    <w:rsid w:val="005B3EF6"/>
    <w:rsid w:val="005B3F45"/>
    <w:rsid w:val="005B425B"/>
    <w:rsid w:val="005B431E"/>
    <w:rsid w:val="005B43F7"/>
    <w:rsid w:val="005B4424"/>
    <w:rsid w:val="005B44C1"/>
    <w:rsid w:val="005B44E5"/>
    <w:rsid w:val="005B4893"/>
    <w:rsid w:val="005B5004"/>
    <w:rsid w:val="005B5078"/>
    <w:rsid w:val="005B598D"/>
    <w:rsid w:val="005B5EC5"/>
    <w:rsid w:val="005B6165"/>
    <w:rsid w:val="005B618C"/>
    <w:rsid w:val="005B621F"/>
    <w:rsid w:val="005B6241"/>
    <w:rsid w:val="005B6521"/>
    <w:rsid w:val="005B653B"/>
    <w:rsid w:val="005B6768"/>
    <w:rsid w:val="005B6B7C"/>
    <w:rsid w:val="005B6BDF"/>
    <w:rsid w:val="005B72D0"/>
    <w:rsid w:val="005B7386"/>
    <w:rsid w:val="005B77B9"/>
    <w:rsid w:val="005B77BC"/>
    <w:rsid w:val="005B793B"/>
    <w:rsid w:val="005B7960"/>
    <w:rsid w:val="005B7ACE"/>
    <w:rsid w:val="005B7C44"/>
    <w:rsid w:val="005B7F9A"/>
    <w:rsid w:val="005C098D"/>
    <w:rsid w:val="005C0E6B"/>
    <w:rsid w:val="005C0EE0"/>
    <w:rsid w:val="005C1214"/>
    <w:rsid w:val="005C12C6"/>
    <w:rsid w:val="005C1894"/>
    <w:rsid w:val="005C1C1F"/>
    <w:rsid w:val="005C1DA8"/>
    <w:rsid w:val="005C1E6F"/>
    <w:rsid w:val="005C20D2"/>
    <w:rsid w:val="005C23F2"/>
    <w:rsid w:val="005C2997"/>
    <w:rsid w:val="005C2B73"/>
    <w:rsid w:val="005C2E8D"/>
    <w:rsid w:val="005C2F61"/>
    <w:rsid w:val="005C31B8"/>
    <w:rsid w:val="005C38B0"/>
    <w:rsid w:val="005C3A6D"/>
    <w:rsid w:val="005C3C64"/>
    <w:rsid w:val="005C3DE5"/>
    <w:rsid w:val="005C3E4D"/>
    <w:rsid w:val="005C4785"/>
    <w:rsid w:val="005C4788"/>
    <w:rsid w:val="005C4966"/>
    <w:rsid w:val="005C58B9"/>
    <w:rsid w:val="005C5936"/>
    <w:rsid w:val="005C5AB6"/>
    <w:rsid w:val="005C5C1D"/>
    <w:rsid w:val="005C61E6"/>
    <w:rsid w:val="005C63CC"/>
    <w:rsid w:val="005C67FA"/>
    <w:rsid w:val="005C6CC1"/>
    <w:rsid w:val="005C7122"/>
    <w:rsid w:val="005C7507"/>
    <w:rsid w:val="005C7854"/>
    <w:rsid w:val="005C787B"/>
    <w:rsid w:val="005C7EA0"/>
    <w:rsid w:val="005C7F38"/>
    <w:rsid w:val="005D002D"/>
    <w:rsid w:val="005D0064"/>
    <w:rsid w:val="005D0681"/>
    <w:rsid w:val="005D0768"/>
    <w:rsid w:val="005D07E2"/>
    <w:rsid w:val="005D0CD7"/>
    <w:rsid w:val="005D1386"/>
    <w:rsid w:val="005D13E7"/>
    <w:rsid w:val="005D140D"/>
    <w:rsid w:val="005D1494"/>
    <w:rsid w:val="005D1716"/>
    <w:rsid w:val="005D1771"/>
    <w:rsid w:val="005D19F8"/>
    <w:rsid w:val="005D1B82"/>
    <w:rsid w:val="005D1C86"/>
    <w:rsid w:val="005D2316"/>
    <w:rsid w:val="005D2B5A"/>
    <w:rsid w:val="005D2D4F"/>
    <w:rsid w:val="005D3347"/>
    <w:rsid w:val="005D3821"/>
    <w:rsid w:val="005D398A"/>
    <w:rsid w:val="005D3BB1"/>
    <w:rsid w:val="005D3D14"/>
    <w:rsid w:val="005D3D88"/>
    <w:rsid w:val="005D3F32"/>
    <w:rsid w:val="005D425E"/>
    <w:rsid w:val="005D432D"/>
    <w:rsid w:val="005D4397"/>
    <w:rsid w:val="005D4805"/>
    <w:rsid w:val="005D4B4B"/>
    <w:rsid w:val="005D4B6A"/>
    <w:rsid w:val="005D4DB8"/>
    <w:rsid w:val="005D4E59"/>
    <w:rsid w:val="005D53AE"/>
    <w:rsid w:val="005D548E"/>
    <w:rsid w:val="005D54A3"/>
    <w:rsid w:val="005D550B"/>
    <w:rsid w:val="005D55EC"/>
    <w:rsid w:val="005D5C23"/>
    <w:rsid w:val="005D5C8F"/>
    <w:rsid w:val="005D62D2"/>
    <w:rsid w:val="005D663B"/>
    <w:rsid w:val="005D68D0"/>
    <w:rsid w:val="005D6993"/>
    <w:rsid w:val="005D6A62"/>
    <w:rsid w:val="005D6F47"/>
    <w:rsid w:val="005D73F0"/>
    <w:rsid w:val="005D7489"/>
    <w:rsid w:val="005D74F6"/>
    <w:rsid w:val="005D74F9"/>
    <w:rsid w:val="005D7825"/>
    <w:rsid w:val="005D795A"/>
    <w:rsid w:val="005D7BEC"/>
    <w:rsid w:val="005E019D"/>
    <w:rsid w:val="005E07AD"/>
    <w:rsid w:val="005E084B"/>
    <w:rsid w:val="005E09FB"/>
    <w:rsid w:val="005E0B5F"/>
    <w:rsid w:val="005E0B76"/>
    <w:rsid w:val="005E0C02"/>
    <w:rsid w:val="005E101D"/>
    <w:rsid w:val="005E1096"/>
    <w:rsid w:val="005E11D8"/>
    <w:rsid w:val="005E1424"/>
    <w:rsid w:val="005E16B2"/>
    <w:rsid w:val="005E175A"/>
    <w:rsid w:val="005E176B"/>
    <w:rsid w:val="005E1D7C"/>
    <w:rsid w:val="005E1E68"/>
    <w:rsid w:val="005E1FFD"/>
    <w:rsid w:val="005E2905"/>
    <w:rsid w:val="005E294E"/>
    <w:rsid w:val="005E2B45"/>
    <w:rsid w:val="005E2CC8"/>
    <w:rsid w:val="005E2DB4"/>
    <w:rsid w:val="005E2F98"/>
    <w:rsid w:val="005E3093"/>
    <w:rsid w:val="005E3910"/>
    <w:rsid w:val="005E3C61"/>
    <w:rsid w:val="005E3E3F"/>
    <w:rsid w:val="005E3ED7"/>
    <w:rsid w:val="005E43E2"/>
    <w:rsid w:val="005E4CD5"/>
    <w:rsid w:val="005E4E80"/>
    <w:rsid w:val="005E5493"/>
    <w:rsid w:val="005E59C7"/>
    <w:rsid w:val="005E5AB0"/>
    <w:rsid w:val="005E5C75"/>
    <w:rsid w:val="005E5DEF"/>
    <w:rsid w:val="005E668F"/>
    <w:rsid w:val="005E6F33"/>
    <w:rsid w:val="005E6FF0"/>
    <w:rsid w:val="005E7287"/>
    <w:rsid w:val="005E72D0"/>
    <w:rsid w:val="005E78DF"/>
    <w:rsid w:val="005F0299"/>
    <w:rsid w:val="005F02D4"/>
    <w:rsid w:val="005F050B"/>
    <w:rsid w:val="005F070D"/>
    <w:rsid w:val="005F088A"/>
    <w:rsid w:val="005F0A7C"/>
    <w:rsid w:val="005F108B"/>
    <w:rsid w:val="005F1421"/>
    <w:rsid w:val="005F1646"/>
    <w:rsid w:val="005F16CB"/>
    <w:rsid w:val="005F1B54"/>
    <w:rsid w:val="005F1B78"/>
    <w:rsid w:val="005F1EC5"/>
    <w:rsid w:val="005F1FA5"/>
    <w:rsid w:val="005F200A"/>
    <w:rsid w:val="005F2094"/>
    <w:rsid w:val="005F2376"/>
    <w:rsid w:val="005F23E3"/>
    <w:rsid w:val="005F245F"/>
    <w:rsid w:val="005F272B"/>
    <w:rsid w:val="005F299B"/>
    <w:rsid w:val="005F2A4C"/>
    <w:rsid w:val="005F2EC0"/>
    <w:rsid w:val="005F2F17"/>
    <w:rsid w:val="005F2FF9"/>
    <w:rsid w:val="005F3101"/>
    <w:rsid w:val="005F34F3"/>
    <w:rsid w:val="005F375A"/>
    <w:rsid w:val="005F3D14"/>
    <w:rsid w:val="005F3DB3"/>
    <w:rsid w:val="005F4658"/>
    <w:rsid w:val="005F4713"/>
    <w:rsid w:val="005F480B"/>
    <w:rsid w:val="005F4872"/>
    <w:rsid w:val="005F4AFB"/>
    <w:rsid w:val="005F5259"/>
    <w:rsid w:val="005F5291"/>
    <w:rsid w:val="005F5437"/>
    <w:rsid w:val="005F587C"/>
    <w:rsid w:val="005F5C7D"/>
    <w:rsid w:val="005F643B"/>
    <w:rsid w:val="005F64EE"/>
    <w:rsid w:val="005F6555"/>
    <w:rsid w:val="005F65E2"/>
    <w:rsid w:val="005F6954"/>
    <w:rsid w:val="005F6A6E"/>
    <w:rsid w:val="005F6BEE"/>
    <w:rsid w:val="005F6CA9"/>
    <w:rsid w:val="005F7754"/>
    <w:rsid w:val="005F7B62"/>
    <w:rsid w:val="005F7F57"/>
    <w:rsid w:val="00600459"/>
    <w:rsid w:val="006006A2"/>
    <w:rsid w:val="006009C1"/>
    <w:rsid w:val="00601055"/>
    <w:rsid w:val="0060122C"/>
    <w:rsid w:val="00601245"/>
    <w:rsid w:val="006012A7"/>
    <w:rsid w:val="00601C1C"/>
    <w:rsid w:val="00601F8C"/>
    <w:rsid w:val="006020B2"/>
    <w:rsid w:val="006020E7"/>
    <w:rsid w:val="00602592"/>
    <w:rsid w:val="00602AE0"/>
    <w:rsid w:val="00602B04"/>
    <w:rsid w:val="00602BC1"/>
    <w:rsid w:val="00602EA8"/>
    <w:rsid w:val="0060312D"/>
    <w:rsid w:val="00603474"/>
    <w:rsid w:val="00603534"/>
    <w:rsid w:val="00603554"/>
    <w:rsid w:val="00603823"/>
    <w:rsid w:val="00603A59"/>
    <w:rsid w:val="00603A83"/>
    <w:rsid w:val="00603BCD"/>
    <w:rsid w:val="00603D71"/>
    <w:rsid w:val="00604254"/>
    <w:rsid w:val="0060460E"/>
    <w:rsid w:val="006046A0"/>
    <w:rsid w:val="0060470E"/>
    <w:rsid w:val="00604A5F"/>
    <w:rsid w:val="00604CAD"/>
    <w:rsid w:val="00605045"/>
    <w:rsid w:val="006051FA"/>
    <w:rsid w:val="0060527E"/>
    <w:rsid w:val="006053D8"/>
    <w:rsid w:val="006055ED"/>
    <w:rsid w:val="00605830"/>
    <w:rsid w:val="00605BCB"/>
    <w:rsid w:val="00605F61"/>
    <w:rsid w:val="00605F9C"/>
    <w:rsid w:val="0060651B"/>
    <w:rsid w:val="0060655C"/>
    <w:rsid w:val="006067AE"/>
    <w:rsid w:val="00606ADB"/>
    <w:rsid w:val="00606B04"/>
    <w:rsid w:val="0060710C"/>
    <w:rsid w:val="006072C3"/>
    <w:rsid w:val="006075F8"/>
    <w:rsid w:val="00607659"/>
    <w:rsid w:val="00607C2F"/>
    <w:rsid w:val="00607CA4"/>
    <w:rsid w:val="00607E55"/>
    <w:rsid w:val="00607F78"/>
    <w:rsid w:val="00610140"/>
    <w:rsid w:val="006103F9"/>
    <w:rsid w:val="006104A9"/>
    <w:rsid w:val="006106FE"/>
    <w:rsid w:val="00610A7B"/>
    <w:rsid w:val="00610B10"/>
    <w:rsid w:val="00610C0E"/>
    <w:rsid w:val="00611379"/>
    <w:rsid w:val="006118C8"/>
    <w:rsid w:val="006118D3"/>
    <w:rsid w:val="00611D2A"/>
    <w:rsid w:val="00612084"/>
    <w:rsid w:val="006124BB"/>
    <w:rsid w:val="00612510"/>
    <w:rsid w:val="0061254B"/>
    <w:rsid w:val="00612645"/>
    <w:rsid w:val="00612A80"/>
    <w:rsid w:val="00612C8B"/>
    <w:rsid w:val="0061313F"/>
    <w:rsid w:val="00613318"/>
    <w:rsid w:val="00613579"/>
    <w:rsid w:val="006136FD"/>
    <w:rsid w:val="0061385D"/>
    <w:rsid w:val="00613C2E"/>
    <w:rsid w:val="00613CB6"/>
    <w:rsid w:val="00613ED4"/>
    <w:rsid w:val="00613F16"/>
    <w:rsid w:val="00614465"/>
    <w:rsid w:val="00614942"/>
    <w:rsid w:val="00614B16"/>
    <w:rsid w:val="00614B84"/>
    <w:rsid w:val="00614BC2"/>
    <w:rsid w:val="00614C28"/>
    <w:rsid w:val="00614D32"/>
    <w:rsid w:val="0061524E"/>
    <w:rsid w:val="00616293"/>
    <w:rsid w:val="006168A8"/>
    <w:rsid w:val="00616DB1"/>
    <w:rsid w:val="00617519"/>
    <w:rsid w:val="006175A8"/>
    <w:rsid w:val="00617765"/>
    <w:rsid w:val="00617E59"/>
    <w:rsid w:val="00620AE7"/>
    <w:rsid w:val="00620F63"/>
    <w:rsid w:val="006211E1"/>
    <w:rsid w:val="00621275"/>
    <w:rsid w:val="006212F7"/>
    <w:rsid w:val="006215F8"/>
    <w:rsid w:val="00621722"/>
    <w:rsid w:val="00621869"/>
    <w:rsid w:val="00621F30"/>
    <w:rsid w:val="006220CA"/>
    <w:rsid w:val="006221F9"/>
    <w:rsid w:val="006221FF"/>
    <w:rsid w:val="00622411"/>
    <w:rsid w:val="00622629"/>
    <w:rsid w:val="00622686"/>
    <w:rsid w:val="006229A1"/>
    <w:rsid w:val="00622A96"/>
    <w:rsid w:val="00623054"/>
    <w:rsid w:val="0062346E"/>
    <w:rsid w:val="00623653"/>
    <w:rsid w:val="00623784"/>
    <w:rsid w:val="00623B16"/>
    <w:rsid w:val="00623EFE"/>
    <w:rsid w:val="006242AA"/>
    <w:rsid w:val="006242AE"/>
    <w:rsid w:val="006242B4"/>
    <w:rsid w:val="006242C5"/>
    <w:rsid w:val="0062437C"/>
    <w:rsid w:val="00624517"/>
    <w:rsid w:val="006248F8"/>
    <w:rsid w:val="00625318"/>
    <w:rsid w:val="006253AC"/>
    <w:rsid w:val="006253C0"/>
    <w:rsid w:val="006254C3"/>
    <w:rsid w:val="00625B1C"/>
    <w:rsid w:val="00625CC8"/>
    <w:rsid w:val="00625CE3"/>
    <w:rsid w:val="00625F2B"/>
    <w:rsid w:val="00626334"/>
    <w:rsid w:val="00626733"/>
    <w:rsid w:val="006269AB"/>
    <w:rsid w:val="00626A89"/>
    <w:rsid w:val="00626DE5"/>
    <w:rsid w:val="006274A2"/>
    <w:rsid w:val="00627893"/>
    <w:rsid w:val="00627C2B"/>
    <w:rsid w:val="00627D60"/>
    <w:rsid w:val="0063015E"/>
    <w:rsid w:val="0063058C"/>
    <w:rsid w:val="00630807"/>
    <w:rsid w:val="00630A23"/>
    <w:rsid w:val="00630A79"/>
    <w:rsid w:val="00630AC6"/>
    <w:rsid w:val="00630C59"/>
    <w:rsid w:val="00630F4D"/>
    <w:rsid w:val="00631210"/>
    <w:rsid w:val="0063134E"/>
    <w:rsid w:val="0063142D"/>
    <w:rsid w:val="006317E8"/>
    <w:rsid w:val="00631BAF"/>
    <w:rsid w:val="00631F26"/>
    <w:rsid w:val="006323FA"/>
    <w:rsid w:val="006325FF"/>
    <w:rsid w:val="00632D62"/>
    <w:rsid w:val="00632E79"/>
    <w:rsid w:val="00632FEF"/>
    <w:rsid w:val="00633031"/>
    <w:rsid w:val="006332EA"/>
    <w:rsid w:val="00633302"/>
    <w:rsid w:val="006333E2"/>
    <w:rsid w:val="006335CC"/>
    <w:rsid w:val="00633618"/>
    <w:rsid w:val="00633D9C"/>
    <w:rsid w:val="006341B4"/>
    <w:rsid w:val="00634284"/>
    <w:rsid w:val="006347CC"/>
    <w:rsid w:val="00634BD3"/>
    <w:rsid w:val="006351C2"/>
    <w:rsid w:val="0063531E"/>
    <w:rsid w:val="00635453"/>
    <w:rsid w:val="0063568E"/>
    <w:rsid w:val="006359FE"/>
    <w:rsid w:val="00635C3B"/>
    <w:rsid w:val="00635CC4"/>
    <w:rsid w:val="00636072"/>
    <w:rsid w:val="00636149"/>
    <w:rsid w:val="006362EE"/>
    <w:rsid w:val="0063635A"/>
    <w:rsid w:val="006363E3"/>
    <w:rsid w:val="006364E7"/>
    <w:rsid w:val="00636A70"/>
    <w:rsid w:val="00636C89"/>
    <w:rsid w:val="00636D94"/>
    <w:rsid w:val="00636E08"/>
    <w:rsid w:val="00637234"/>
    <w:rsid w:val="0063732B"/>
    <w:rsid w:val="0063756F"/>
    <w:rsid w:val="006375D2"/>
    <w:rsid w:val="00637EA1"/>
    <w:rsid w:val="0064009B"/>
    <w:rsid w:val="00640196"/>
    <w:rsid w:val="00640494"/>
    <w:rsid w:val="0064063A"/>
    <w:rsid w:val="00640692"/>
    <w:rsid w:val="00640E35"/>
    <w:rsid w:val="00640F97"/>
    <w:rsid w:val="00640F9B"/>
    <w:rsid w:val="00641305"/>
    <w:rsid w:val="0064145E"/>
    <w:rsid w:val="006414A5"/>
    <w:rsid w:val="0064157C"/>
    <w:rsid w:val="006415E6"/>
    <w:rsid w:val="006419F1"/>
    <w:rsid w:val="00641C18"/>
    <w:rsid w:val="00641C51"/>
    <w:rsid w:val="00641F81"/>
    <w:rsid w:val="00642480"/>
    <w:rsid w:val="006424E4"/>
    <w:rsid w:val="00642586"/>
    <w:rsid w:val="00642802"/>
    <w:rsid w:val="00642B3C"/>
    <w:rsid w:val="00642D75"/>
    <w:rsid w:val="00642D9D"/>
    <w:rsid w:val="006433DC"/>
    <w:rsid w:val="0064360A"/>
    <w:rsid w:val="00643881"/>
    <w:rsid w:val="00643B8B"/>
    <w:rsid w:val="006440D1"/>
    <w:rsid w:val="0064414B"/>
    <w:rsid w:val="006441CF"/>
    <w:rsid w:val="006442A0"/>
    <w:rsid w:val="00644415"/>
    <w:rsid w:val="00644447"/>
    <w:rsid w:val="00644467"/>
    <w:rsid w:val="0064452C"/>
    <w:rsid w:val="00644646"/>
    <w:rsid w:val="006446B6"/>
    <w:rsid w:val="00644974"/>
    <w:rsid w:val="00644A46"/>
    <w:rsid w:val="00644BFF"/>
    <w:rsid w:val="00644D89"/>
    <w:rsid w:val="00645118"/>
    <w:rsid w:val="006453B1"/>
    <w:rsid w:val="006454C6"/>
    <w:rsid w:val="006454DC"/>
    <w:rsid w:val="0064572E"/>
    <w:rsid w:val="0064596D"/>
    <w:rsid w:val="0064598A"/>
    <w:rsid w:val="00645CD1"/>
    <w:rsid w:val="00645D64"/>
    <w:rsid w:val="00645FD9"/>
    <w:rsid w:val="00646114"/>
    <w:rsid w:val="0064621E"/>
    <w:rsid w:val="00646362"/>
    <w:rsid w:val="00646517"/>
    <w:rsid w:val="006467D7"/>
    <w:rsid w:val="006467F6"/>
    <w:rsid w:val="00646B62"/>
    <w:rsid w:val="00646F0B"/>
    <w:rsid w:val="006476FE"/>
    <w:rsid w:val="00647818"/>
    <w:rsid w:val="00647DC9"/>
    <w:rsid w:val="00647E3C"/>
    <w:rsid w:val="00650652"/>
    <w:rsid w:val="00650ADC"/>
    <w:rsid w:val="00650C18"/>
    <w:rsid w:val="006512ED"/>
    <w:rsid w:val="006515C0"/>
    <w:rsid w:val="00651C52"/>
    <w:rsid w:val="00651C64"/>
    <w:rsid w:val="00651EB6"/>
    <w:rsid w:val="0065224B"/>
    <w:rsid w:val="006524C1"/>
    <w:rsid w:val="0065277E"/>
    <w:rsid w:val="006528BE"/>
    <w:rsid w:val="00652C29"/>
    <w:rsid w:val="00652C6C"/>
    <w:rsid w:val="00652C97"/>
    <w:rsid w:val="00652CBE"/>
    <w:rsid w:val="00653063"/>
    <w:rsid w:val="00653267"/>
    <w:rsid w:val="00653515"/>
    <w:rsid w:val="0065371E"/>
    <w:rsid w:val="00653977"/>
    <w:rsid w:val="00654195"/>
    <w:rsid w:val="006546DE"/>
    <w:rsid w:val="00654DE0"/>
    <w:rsid w:val="00654F54"/>
    <w:rsid w:val="006550E1"/>
    <w:rsid w:val="006554D4"/>
    <w:rsid w:val="00655655"/>
    <w:rsid w:val="006556D9"/>
    <w:rsid w:val="006561D2"/>
    <w:rsid w:val="00656351"/>
    <w:rsid w:val="0065664D"/>
    <w:rsid w:val="006568BD"/>
    <w:rsid w:val="00656B9C"/>
    <w:rsid w:val="00656BFF"/>
    <w:rsid w:val="00656D23"/>
    <w:rsid w:val="00656D3A"/>
    <w:rsid w:val="00656E78"/>
    <w:rsid w:val="006570D4"/>
    <w:rsid w:val="00657360"/>
    <w:rsid w:val="006575EE"/>
    <w:rsid w:val="00657A9B"/>
    <w:rsid w:val="00657F1A"/>
    <w:rsid w:val="0066067F"/>
    <w:rsid w:val="006607D7"/>
    <w:rsid w:val="00660962"/>
    <w:rsid w:val="00660B07"/>
    <w:rsid w:val="00660CF6"/>
    <w:rsid w:val="00660D5D"/>
    <w:rsid w:val="00660DD1"/>
    <w:rsid w:val="00661002"/>
    <w:rsid w:val="006610FE"/>
    <w:rsid w:val="006613DA"/>
    <w:rsid w:val="006614B3"/>
    <w:rsid w:val="0066158E"/>
    <w:rsid w:val="00661758"/>
    <w:rsid w:val="00661A62"/>
    <w:rsid w:val="00661A65"/>
    <w:rsid w:val="00661AF1"/>
    <w:rsid w:val="00661C3F"/>
    <w:rsid w:val="00661D9F"/>
    <w:rsid w:val="0066227E"/>
    <w:rsid w:val="00662754"/>
    <w:rsid w:val="00662769"/>
    <w:rsid w:val="00662A57"/>
    <w:rsid w:val="00662ABB"/>
    <w:rsid w:val="00662B12"/>
    <w:rsid w:val="00662F89"/>
    <w:rsid w:val="006634E4"/>
    <w:rsid w:val="00663720"/>
    <w:rsid w:val="00664547"/>
    <w:rsid w:val="0066471F"/>
    <w:rsid w:val="00664892"/>
    <w:rsid w:val="00664B6E"/>
    <w:rsid w:val="00664BCA"/>
    <w:rsid w:val="00664C60"/>
    <w:rsid w:val="00665698"/>
    <w:rsid w:val="00665864"/>
    <w:rsid w:val="006658E9"/>
    <w:rsid w:val="00665948"/>
    <w:rsid w:val="006659F8"/>
    <w:rsid w:val="00665BA7"/>
    <w:rsid w:val="00665E71"/>
    <w:rsid w:val="00665F13"/>
    <w:rsid w:val="006662D0"/>
    <w:rsid w:val="0066678D"/>
    <w:rsid w:val="00666940"/>
    <w:rsid w:val="00666BF5"/>
    <w:rsid w:val="00666C5E"/>
    <w:rsid w:val="00666FC0"/>
    <w:rsid w:val="0066721F"/>
    <w:rsid w:val="0066765F"/>
    <w:rsid w:val="0067024F"/>
    <w:rsid w:val="00670648"/>
    <w:rsid w:val="00670899"/>
    <w:rsid w:val="0067097B"/>
    <w:rsid w:val="0067123F"/>
    <w:rsid w:val="006714B8"/>
    <w:rsid w:val="006715F8"/>
    <w:rsid w:val="006718CF"/>
    <w:rsid w:val="00671998"/>
    <w:rsid w:val="00671A4C"/>
    <w:rsid w:val="00671B21"/>
    <w:rsid w:val="00671DAD"/>
    <w:rsid w:val="00671EB4"/>
    <w:rsid w:val="00671F1E"/>
    <w:rsid w:val="006720AF"/>
    <w:rsid w:val="006720B9"/>
    <w:rsid w:val="006722E0"/>
    <w:rsid w:val="0067244F"/>
    <w:rsid w:val="00672B3E"/>
    <w:rsid w:val="00672F65"/>
    <w:rsid w:val="00673165"/>
    <w:rsid w:val="006737B6"/>
    <w:rsid w:val="00673B63"/>
    <w:rsid w:val="00674427"/>
    <w:rsid w:val="0067444D"/>
    <w:rsid w:val="00674B47"/>
    <w:rsid w:val="00674D77"/>
    <w:rsid w:val="006752DF"/>
    <w:rsid w:val="006757B8"/>
    <w:rsid w:val="00675D1C"/>
    <w:rsid w:val="00675E07"/>
    <w:rsid w:val="00675E2B"/>
    <w:rsid w:val="0067603E"/>
    <w:rsid w:val="0067606C"/>
    <w:rsid w:val="0067633C"/>
    <w:rsid w:val="006765BA"/>
    <w:rsid w:val="00676712"/>
    <w:rsid w:val="00676D0D"/>
    <w:rsid w:val="0067757D"/>
    <w:rsid w:val="006777CF"/>
    <w:rsid w:val="00677B36"/>
    <w:rsid w:val="00677DC3"/>
    <w:rsid w:val="0068038B"/>
    <w:rsid w:val="00680530"/>
    <w:rsid w:val="00680B36"/>
    <w:rsid w:val="00680CC5"/>
    <w:rsid w:val="00680F16"/>
    <w:rsid w:val="00680FAA"/>
    <w:rsid w:val="00680FAF"/>
    <w:rsid w:val="006811A2"/>
    <w:rsid w:val="006814D0"/>
    <w:rsid w:val="00681A6E"/>
    <w:rsid w:val="00681C0D"/>
    <w:rsid w:val="006820AA"/>
    <w:rsid w:val="006828CC"/>
    <w:rsid w:val="00682B81"/>
    <w:rsid w:val="00683250"/>
    <w:rsid w:val="006832C4"/>
    <w:rsid w:val="0068350E"/>
    <w:rsid w:val="0068355C"/>
    <w:rsid w:val="00683601"/>
    <w:rsid w:val="006836E5"/>
    <w:rsid w:val="0068391F"/>
    <w:rsid w:val="00683965"/>
    <w:rsid w:val="0068422A"/>
    <w:rsid w:val="0068427E"/>
    <w:rsid w:val="006846C3"/>
    <w:rsid w:val="00684708"/>
    <w:rsid w:val="00684830"/>
    <w:rsid w:val="00684924"/>
    <w:rsid w:val="00684C8C"/>
    <w:rsid w:val="00685092"/>
    <w:rsid w:val="006850BA"/>
    <w:rsid w:val="006851D0"/>
    <w:rsid w:val="00685477"/>
    <w:rsid w:val="0068577E"/>
    <w:rsid w:val="006857A7"/>
    <w:rsid w:val="00685AA2"/>
    <w:rsid w:val="00685D3F"/>
    <w:rsid w:val="00685E3B"/>
    <w:rsid w:val="0068625C"/>
    <w:rsid w:val="006864E4"/>
    <w:rsid w:val="00686940"/>
    <w:rsid w:val="006869E1"/>
    <w:rsid w:val="0068733A"/>
    <w:rsid w:val="00687476"/>
    <w:rsid w:val="006874A5"/>
    <w:rsid w:val="006874D4"/>
    <w:rsid w:val="00687771"/>
    <w:rsid w:val="0068788B"/>
    <w:rsid w:val="006879ED"/>
    <w:rsid w:val="00687A6F"/>
    <w:rsid w:val="00687A94"/>
    <w:rsid w:val="00690160"/>
    <w:rsid w:val="006902EF"/>
    <w:rsid w:val="006903EF"/>
    <w:rsid w:val="0069062C"/>
    <w:rsid w:val="00690A32"/>
    <w:rsid w:val="00690A51"/>
    <w:rsid w:val="00690AF8"/>
    <w:rsid w:val="00690BB0"/>
    <w:rsid w:val="00690CE7"/>
    <w:rsid w:val="00690CF6"/>
    <w:rsid w:val="00690EA9"/>
    <w:rsid w:val="0069104D"/>
    <w:rsid w:val="00691112"/>
    <w:rsid w:val="0069139A"/>
    <w:rsid w:val="006915B6"/>
    <w:rsid w:val="006917DE"/>
    <w:rsid w:val="0069184B"/>
    <w:rsid w:val="00691B5D"/>
    <w:rsid w:val="0069205C"/>
    <w:rsid w:val="006921EF"/>
    <w:rsid w:val="0069242B"/>
    <w:rsid w:val="00692BE3"/>
    <w:rsid w:val="00692C55"/>
    <w:rsid w:val="00692D8D"/>
    <w:rsid w:val="00692DA4"/>
    <w:rsid w:val="00692FC6"/>
    <w:rsid w:val="00693501"/>
    <w:rsid w:val="0069359F"/>
    <w:rsid w:val="0069369C"/>
    <w:rsid w:val="006936F6"/>
    <w:rsid w:val="00693884"/>
    <w:rsid w:val="006939EF"/>
    <w:rsid w:val="00693E88"/>
    <w:rsid w:val="00694218"/>
    <w:rsid w:val="00694385"/>
    <w:rsid w:val="006949CA"/>
    <w:rsid w:val="00694B6C"/>
    <w:rsid w:val="00694FFE"/>
    <w:rsid w:val="0069573E"/>
    <w:rsid w:val="00695D14"/>
    <w:rsid w:val="00695E59"/>
    <w:rsid w:val="00696271"/>
    <w:rsid w:val="006964A8"/>
    <w:rsid w:val="00696E57"/>
    <w:rsid w:val="0069728B"/>
    <w:rsid w:val="0069756D"/>
    <w:rsid w:val="0069788E"/>
    <w:rsid w:val="006978A4"/>
    <w:rsid w:val="00697980"/>
    <w:rsid w:val="00697D8A"/>
    <w:rsid w:val="00697E5B"/>
    <w:rsid w:val="006A0069"/>
    <w:rsid w:val="006A00E6"/>
    <w:rsid w:val="006A041A"/>
    <w:rsid w:val="006A07A8"/>
    <w:rsid w:val="006A07C3"/>
    <w:rsid w:val="006A0996"/>
    <w:rsid w:val="006A0A43"/>
    <w:rsid w:val="006A0B6C"/>
    <w:rsid w:val="006A0EFC"/>
    <w:rsid w:val="006A119D"/>
    <w:rsid w:val="006A159C"/>
    <w:rsid w:val="006A1A2E"/>
    <w:rsid w:val="006A1D38"/>
    <w:rsid w:val="006A1DE6"/>
    <w:rsid w:val="006A1E5F"/>
    <w:rsid w:val="006A207B"/>
    <w:rsid w:val="006A22F6"/>
    <w:rsid w:val="006A2416"/>
    <w:rsid w:val="006A25B1"/>
    <w:rsid w:val="006A298C"/>
    <w:rsid w:val="006A29CC"/>
    <w:rsid w:val="006A2A9A"/>
    <w:rsid w:val="006A3016"/>
    <w:rsid w:val="006A3185"/>
    <w:rsid w:val="006A3288"/>
    <w:rsid w:val="006A3599"/>
    <w:rsid w:val="006A36A5"/>
    <w:rsid w:val="006A3895"/>
    <w:rsid w:val="006A3A35"/>
    <w:rsid w:val="006A3DA8"/>
    <w:rsid w:val="006A4677"/>
    <w:rsid w:val="006A46C1"/>
    <w:rsid w:val="006A4B07"/>
    <w:rsid w:val="006A4BD9"/>
    <w:rsid w:val="006A525B"/>
    <w:rsid w:val="006A5518"/>
    <w:rsid w:val="006A5535"/>
    <w:rsid w:val="006A5B47"/>
    <w:rsid w:val="006A5E10"/>
    <w:rsid w:val="006A6531"/>
    <w:rsid w:val="006A66E6"/>
    <w:rsid w:val="006A681E"/>
    <w:rsid w:val="006A6959"/>
    <w:rsid w:val="006A69C6"/>
    <w:rsid w:val="006A6A1B"/>
    <w:rsid w:val="006A6C11"/>
    <w:rsid w:val="006A6D14"/>
    <w:rsid w:val="006A7A34"/>
    <w:rsid w:val="006A7BD0"/>
    <w:rsid w:val="006A7C52"/>
    <w:rsid w:val="006A7C9E"/>
    <w:rsid w:val="006A7CD4"/>
    <w:rsid w:val="006A7D8B"/>
    <w:rsid w:val="006A7ECA"/>
    <w:rsid w:val="006B0540"/>
    <w:rsid w:val="006B0855"/>
    <w:rsid w:val="006B0900"/>
    <w:rsid w:val="006B0905"/>
    <w:rsid w:val="006B0E31"/>
    <w:rsid w:val="006B0F0D"/>
    <w:rsid w:val="006B1F7D"/>
    <w:rsid w:val="006B20AF"/>
    <w:rsid w:val="006B2285"/>
    <w:rsid w:val="006B2D6D"/>
    <w:rsid w:val="006B2FF7"/>
    <w:rsid w:val="006B3093"/>
    <w:rsid w:val="006B30AB"/>
    <w:rsid w:val="006B30D8"/>
    <w:rsid w:val="006B33FD"/>
    <w:rsid w:val="006B371B"/>
    <w:rsid w:val="006B43B9"/>
    <w:rsid w:val="006B4574"/>
    <w:rsid w:val="006B55D5"/>
    <w:rsid w:val="006B5636"/>
    <w:rsid w:val="006B5B2D"/>
    <w:rsid w:val="006B65ED"/>
    <w:rsid w:val="006B6671"/>
    <w:rsid w:val="006B69DB"/>
    <w:rsid w:val="006B6A11"/>
    <w:rsid w:val="006B6A29"/>
    <w:rsid w:val="006B6FC1"/>
    <w:rsid w:val="006B744E"/>
    <w:rsid w:val="006B779D"/>
    <w:rsid w:val="006B77D9"/>
    <w:rsid w:val="006B7A08"/>
    <w:rsid w:val="006B7AF7"/>
    <w:rsid w:val="006B7DCE"/>
    <w:rsid w:val="006C0306"/>
    <w:rsid w:val="006C04E4"/>
    <w:rsid w:val="006C0596"/>
    <w:rsid w:val="006C097D"/>
    <w:rsid w:val="006C0991"/>
    <w:rsid w:val="006C0AC5"/>
    <w:rsid w:val="006C1211"/>
    <w:rsid w:val="006C17FB"/>
    <w:rsid w:val="006C20C5"/>
    <w:rsid w:val="006C2538"/>
    <w:rsid w:val="006C267D"/>
    <w:rsid w:val="006C2703"/>
    <w:rsid w:val="006C2BF2"/>
    <w:rsid w:val="006C2CB5"/>
    <w:rsid w:val="006C2E0F"/>
    <w:rsid w:val="006C2E72"/>
    <w:rsid w:val="006C3067"/>
    <w:rsid w:val="006C318A"/>
    <w:rsid w:val="006C34BD"/>
    <w:rsid w:val="006C36B9"/>
    <w:rsid w:val="006C38F3"/>
    <w:rsid w:val="006C3A2E"/>
    <w:rsid w:val="006C3F51"/>
    <w:rsid w:val="006C4337"/>
    <w:rsid w:val="006C4AE5"/>
    <w:rsid w:val="006C4F1B"/>
    <w:rsid w:val="006C5155"/>
    <w:rsid w:val="006C531A"/>
    <w:rsid w:val="006C5764"/>
    <w:rsid w:val="006C5B02"/>
    <w:rsid w:val="006C5BD5"/>
    <w:rsid w:val="006C5CB0"/>
    <w:rsid w:val="006C5D76"/>
    <w:rsid w:val="006C5EBF"/>
    <w:rsid w:val="006C60A0"/>
    <w:rsid w:val="006C64A5"/>
    <w:rsid w:val="006C6ADC"/>
    <w:rsid w:val="006C6E76"/>
    <w:rsid w:val="006C7214"/>
    <w:rsid w:val="006C7621"/>
    <w:rsid w:val="006C7881"/>
    <w:rsid w:val="006C7AB5"/>
    <w:rsid w:val="006C7AF9"/>
    <w:rsid w:val="006C7B2B"/>
    <w:rsid w:val="006C7C53"/>
    <w:rsid w:val="006C7CE1"/>
    <w:rsid w:val="006C7D33"/>
    <w:rsid w:val="006C7D56"/>
    <w:rsid w:val="006C7E50"/>
    <w:rsid w:val="006C7FC6"/>
    <w:rsid w:val="006D02A7"/>
    <w:rsid w:val="006D03CF"/>
    <w:rsid w:val="006D05C5"/>
    <w:rsid w:val="006D05C7"/>
    <w:rsid w:val="006D06DE"/>
    <w:rsid w:val="006D0A76"/>
    <w:rsid w:val="006D0BD4"/>
    <w:rsid w:val="006D0C41"/>
    <w:rsid w:val="006D1426"/>
    <w:rsid w:val="006D14CB"/>
    <w:rsid w:val="006D162A"/>
    <w:rsid w:val="006D185C"/>
    <w:rsid w:val="006D19DC"/>
    <w:rsid w:val="006D1A76"/>
    <w:rsid w:val="006D28E9"/>
    <w:rsid w:val="006D2B7E"/>
    <w:rsid w:val="006D2F3D"/>
    <w:rsid w:val="006D30DB"/>
    <w:rsid w:val="006D3207"/>
    <w:rsid w:val="006D35D1"/>
    <w:rsid w:val="006D3622"/>
    <w:rsid w:val="006D3A8A"/>
    <w:rsid w:val="006D3D08"/>
    <w:rsid w:val="006D4060"/>
    <w:rsid w:val="006D44DE"/>
    <w:rsid w:val="006D4A9B"/>
    <w:rsid w:val="006D4C98"/>
    <w:rsid w:val="006D51B1"/>
    <w:rsid w:val="006D5260"/>
    <w:rsid w:val="006D5303"/>
    <w:rsid w:val="006D5593"/>
    <w:rsid w:val="006D56AE"/>
    <w:rsid w:val="006D58B3"/>
    <w:rsid w:val="006D5B43"/>
    <w:rsid w:val="006D5B7A"/>
    <w:rsid w:val="006D5B7E"/>
    <w:rsid w:val="006D5C33"/>
    <w:rsid w:val="006D5FC5"/>
    <w:rsid w:val="006D627D"/>
    <w:rsid w:val="006D6484"/>
    <w:rsid w:val="006D6A3E"/>
    <w:rsid w:val="006D6B3D"/>
    <w:rsid w:val="006D6C0F"/>
    <w:rsid w:val="006D6F85"/>
    <w:rsid w:val="006D72D3"/>
    <w:rsid w:val="006D74AB"/>
    <w:rsid w:val="006D7561"/>
    <w:rsid w:val="006D76D8"/>
    <w:rsid w:val="006D7D87"/>
    <w:rsid w:val="006D7E7B"/>
    <w:rsid w:val="006E017B"/>
    <w:rsid w:val="006E03FA"/>
    <w:rsid w:val="006E0501"/>
    <w:rsid w:val="006E09B4"/>
    <w:rsid w:val="006E124E"/>
    <w:rsid w:val="006E1322"/>
    <w:rsid w:val="006E1391"/>
    <w:rsid w:val="006E18FB"/>
    <w:rsid w:val="006E199C"/>
    <w:rsid w:val="006E1BA0"/>
    <w:rsid w:val="006E1BAB"/>
    <w:rsid w:val="006E1CCE"/>
    <w:rsid w:val="006E1D77"/>
    <w:rsid w:val="006E1F66"/>
    <w:rsid w:val="006E1FC1"/>
    <w:rsid w:val="006E2425"/>
    <w:rsid w:val="006E2823"/>
    <w:rsid w:val="006E2A1B"/>
    <w:rsid w:val="006E2E2B"/>
    <w:rsid w:val="006E2EA7"/>
    <w:rsid w:val="006E2F84"/>
    <w:rsid w:val="006E3070"/>
    <w:rsid w:val="006E31DD"/>
    <w:rsid w:val="006E3350"/>
    <w:rsid w:val="006E34BB"/>
    <w:rsid w:val="006E36E0"/>
    <w:rsid w:val="006E37A1"/>
    <w:rsid w:val="006E383C"/>
    <w:rsid w:val="006E4140"/>
    <w:rsid w:val="006E43CE"/>
    <w:rsid w:val="006E4728"/>
    <w:rsid w:val="006E5519"/>
    <w:rsid w:val="006E5697"/>
    <w:rsid w:val="006E577A"/>
    <w:rsid w:val="006E5786"/>
    <w:rsid w:val="006E5A2D"/>
    <w:rsid w:val="006E5AAE"/>
    <w:rsid w:val="006E601E"/>
    <w:rsid w:val="006E688C"/>
    <w:rsid w:val="006E6937"/>
    <w:rsid w:val="006E6B18"/>
    <w:rsid w:val="006E6E15"/>
    <w:rsid w:val="006E7265"/>
    <w:rsid w:val="006E74E0"/>
    <w:rsid w:val="006E75E4"/>
    <w:rsid w:val="006E76B9"/>
    <w:rsid w:val="006E7957"/>
    <w:rsid w:val="006E79C8"/>
    <w:rsid w:val="006E7B76"/>
    <w:rsid w:val="006E7EA2"/>
    <w:rsid w:val="006E7ECB"/>
    <w:rsid w:val="006F000D"/>
    <w:rsid w:val="006F026E"/>
    <w:rsid w:val="006F039F"/>
    <w:rsid w:val="006F088C"/>
    <w:rsid w:val="006F0A32"/>
    <w:rsid w:val="006F0D6D"/>
    <w:rsid w:val="006F0E00"/>
    <w:rsid w:val="006F174B"/>
    <w:rsid w:val="006F1B31"/>
    <w:rsid w:val="006F1BF3"/>
    <w:rsid w:val="006F1C2E"/>
    <w:rsid w:val="006F1C31"/>
    <w:rsid w:val="006F20D4"/>
    <w:rsid w:val="006F23B6"/>
    <w:rsid w:val="006F2560"/>
    <w:rsid w:val="006F25C6"/>
    <w:rsid w:val="006F26D5"/>
    <w:rsid w:val="006F289D"/>
    <w:rsid w:val="006F2EE8"/>
    <w:rsid w:val="006F3034"/>
    <w:rsid w:val="006F3170"/>
    <w:rsid w:val="006F31F6"/>
    <w:rsid w:val="006F326F"/>
    <w:rsid w:val="006F374D"/>
    <w:rsid w:val="006F3909"/>
    <w:rsid w:val="006F393E"/>
    <w:rsid w:val="006F3AAB"/>
    <w:rsid w:val="006F3D49"/>
    <w:rsid w:val="006F48CD"/>
    <w:rsid w:val="006F4B09"/>
    <w:rsid w:val="006F4DF8"/>
    <w:rsid w:val="006F5238"/>
    <w:rsid w:val="006F5B66"/>
    <w:rsid w:val="006F5BD7"/>
    <w:rsid w:val="006F5C90"/>
    <w:rsid w:val="006F5EAE"/>
    <w:rsid w:val="006F604D"/>
    <w:rsid w:val="006F61A9"/>
    <w:rsid w:val="006F6392"/>
    <w:rsid w:val="006F64B2"/>
    <w:rsid w:val="006F6555"/>
    <w:rsid w:val="006F6BED"/>
    <w:rsid w:val="006F7100"/>
    <w:rsid w:val="006F729C"/>
    <w:rsid w:val="006F72AA"/>
    <w:rsid w:val="006F75E7"/>
    <w:rsid w:val="006F7B90"/>
    <w:rsid w:val="006F7BC2"/>
    <w:rsid w:val="006F7CB5"/>
    <w:rsid w:val="006F7EA5"/>
    <w:rsid w:val="00700130"/>
    <w:rsid w:val="0070053F"/>
    <w:rsid w:val="0070055E"/>
    <w:rsid w:val="00700D7A"/>
    <w:rsid w:val="0070138A"/>
    <w:rsid w:val="00701919"/>
    <w:rsid w:val="00701AE2"/>
    <w:rsid w:val="007023A5"/>
    <w:rsid w:val="007024DC"/>
    <w:rsid w:val="007026D1"/>
    <w:rsid w:val="00702A49"/>
    <w:rsid w:val="00702F96"/>
    <w:rsid w:val="00703525"/>
    <w:rsid w:val="00703AEB"/>
    <w:rsid w:val="00703F2F"/>
    <w:rsid w:val="007042D6"/>
    <w:rsid w:val="00704F95"/>
    <w:rsid w:val="00705252"/>
    <w:rsid w:val="00705424"/>
    <w:rsid w:val="00705680"/>
    <w:rsid w:val="007057D1"/>
    <w:rsid w:val="00705849"/>
    <w:rsid w:val="00705A85"/>
    <w:rsid w:val="00705CDE"/>
    <w:rsid w:val="00705F41"/>
    <w:rsid w:val="007063F9"/>
    <w:rsid w:val="00706412"/>
    <w:rsid w:val="00706825"/>
    <w:rsid w:val="007068F8"/>
    <w:rsid w:val="00706BA7"/>
    <w:rsid w:val="00706DD9"/>
    <w:rsid w:val="00706DEE"/>
    <w:rsid w:val="00706EA7"/>
    <w:rsid w:val="0070767F"/>
    <w:rsid w:val="00707782"/>
    <w:rsid w:val="00707B3C"/>
    <w:rsid w:val="00707E5B"/>
    <w:rsid w:val="0071007E"/>
    <w:rsid w:val="007100BB"/>
    <w:rsid w:val="007102C5"/>
    <w:rsid w:val="0071043B"/>
    <w:rsid w:val="00710586"/>
    <w:rsid w:val="00710C24"/>
    <w:rsid w:val="00710DF4"/>
    <w:rsid w:val="0071116F"/>
    <w:rsid w:val="0071121F"/>
    <w:rsid w:val="0071150A"/>
    <w:rsid w:val="00711CBD"/>
    <w:rsid w:val="00711D20"/>
    <w:rsid w:val="00711F0B"/>
    <w:rsid w:val="007122C2"/>
    <w:rsid w:val="007123D0"/>
    <w:rsid w:val="00712565"/>
    <w:rsid w:val="007126D7"/>
    <w:rsid w:val="0071282C"/>
    <w:rsid w:val="00712887"/>
    <w:rsid w:val="00712C7E"/>
    <w:rsid w:val="00712F6D"/>
    <w:rsid w:val="00713084"/>
    <w:rsid w:val="007130EC"/>
    <w:rsid w:val="007135A5"/>
    <w:rsid w:val="00713775"/>
    <w:rsid w:val="0071380D"/>
    <w:rsid w:val="00713BDE"/>
    <w:rsid w:val="00713D53"/>
    <w:rsid w:val="007145C3"/>
    <w:rsid w:val="00714A57"/>
    <w:rsid w:val="0071515D"/>
    <w:rsid w:val="00715413"/>
    <w:rsid w:val="00715868"/>
    <w:rsid w:val="00715B2A"/>
    <w:rsid w:val="00715C54"/>
    <w:rsid w:val="00715E1A"/>
    <w:rsid w:val="007163AD"/>
    <w:rsid w:val="007167AA"/>
    <w:rsid w:val="00716A16"/>
    <w:rsid w:val="00716A3A"/>
    <w:rsid w:val="00717318"/>
    <w:rsid w:val="00717696"/>
    <w:rsid w:val="0071780A"/>
    <w:rsid w:val="00717FA1"/>
    <w:rsid w:val="00717FCD"/>
    <w:rsid w:val="00720158"/>
    <w:rsid w:val="0072046B"/>
    <w:rsid w:val="007205F6"/>
    <w:rsid w:val="0072066E"/>
    <w:rsid w:val="00720684"/>
    <w:rsid w:val="0072082A"/>
    <w:rsid w:val="00720BD1"/>
    <w:rsid w:val="007210D0"/>
    <w:rsid w:val="00721836"/>
    <w:rsid w:val="007218DA"/>
    <w:rsid w:val="00721927"/>
    <w:rsid w:val="00721929"/>
    <w:rsid w:val="00721945"/>
    <w:rsid w:val="00721BBE"/>
    <w:rsid w:val="00721C62"/>
    <w:rsid w:val="00721D38"/>
    <w:rsid w:val="0072280B"/>
    <w:rsid w:val="00722A6B"/>
    <w:rsid w:val="00722DCD"/>
    <w:rsid w:val="00723933"/>
    <w:rsid w:val="00723B52"/>
    <w:rsid w:val="00723E8F"/>
    <w:rsid w:val="00724822"/>
    <w:rsid w:val="007249D0"/>
    <w:rsid w:val="00724ABD"/>
    <w:rsid w:val="00724D3F"/>
    <w:rsid w:val="00724F28"/>
    <w:rsid w:val="00725025"/>
    <w:rsid w:val="00725041"/>
    <w:rsid w:val="00725209"/>
    <w:rsid w:val="00725222"/>
    <w:rsid w:val="00725326"/>
    <w:rsid w:val="007254DC"/>
    <w:rsid w:val="007254E6"/>
    <w:rsid w:val="00725712"/>
    <w:rsid w:val="00725B55"/>
    <w:rsid w:val="00725DDD"/>
    <w:rsid w:val="00725EB1"/>
    <w:rsid w:val="00725ECA"/>
    <w:rsid w:val="007265B2"/>
    <w:rsid w:val="00726C39"/>
    <w:rsid w:val="00726E2F"/>
    <w:rsid w:val="00726ED8"/>
    <w:rsid w:val="00726F95"/>
    <w:rsid w:val="007272AA"/>
    <w:rsid w:val="00727374"/>
    <w:rsid w:val="007277F9"/>
    <w:rsid w:val="00727802"/>
    <w:rsid w:val="00727C82"/>
    <w:rsid w:val="00727CA6"/>
    <w:rsid w:val="00727ED6"/>
    <w:rsid w:val="00730A71"/>
    <w:rsid w:val="00730E6D"/>
    <w:rsid w:val="00730F80"/>
    <w:rsid w:val="007311CD"/>
    <w:rsid w:val="00731259"/>
    <w:rsid w:val="007313BD"/>
    <w:rsid w:val="007314ED"/>
    <w:rsid w:val="0073158B"/>
    <w:rsid w:val="007318CB"/>
    <w:rsid w:val="0073198E"/>
    <w:rsid w:val="00732248"/>
    <w:rsid w:val="007322A6"/>
    <w:rsid w:val="0073231D"/>
    <w:rsid w:val="00732345"/>
    <w:rsid w:val="00732BBF"/>
    <w:rsid w:val="00732C35"/>
    <w:rsid w:val="00732CA7"/>
    <w:rsid w:val="00732DE0"/>
    <w:rsid w:val="00732F7F"/>
    <w:rsid w:val="007330AB"/>
    <w:rsid w:val="007331CC"/>
    <w:rsid w:val="00733640"/>
    <w:rsid w:val="007337C6"/>
    <w:rsid w:val="00733A46"/>
    <w:rsid w:val="007340AE"/>
    <w:rsid w:val="00734331"/>
    <w:rsid w:val="007344A3"/>
    <w:rsid w:val="007344B8"/>
    <w:rsid w:val="007346EC"/>
    <w:rsid w:val="007347D2"/>
    <w:rsid w:val="00734829"/>
    <w:rsid w:val="00734AE1"/>
    <w:rsid w:val="00734BBC"/>
    <w:rsid w:val="00734D66"/>
    <w:rsid w:val="00734F4B"/>
    <w:rsid w:val="00734FB0"/>
    <w:rsid w:val="007358F8"/>
    <w:rsid w:val="00735AC6"/>
    <w:rsid w:val="00735B44"/>
    <w:rsid w:val="00735CB7"/>
    <w:rsid w:val="0073672D"/>
    <w:rsid w:val="00736DB6"/>
    <w:rsid w:val="00736F64"/>
    <w:rsid w:val="0073763D"/>
    <w:rsid w:val="007378A5"/>
    <w:rsid w:val="00737915"/>
    <w:rsid w:val="00737D70"/>
    <w:rsid w:val="00737F7E"/>
    <w:rsid w:val="007403F1"/>
    <w:rsid w:val="0074059A"/>
    <w:rsid w:val="0074090D"/>
    <w:rsid w:val="007412AB"/>
    <w:rsid w:val="00741519"/>
    <w:rsid w:val="00741524"/>
    <w:rsid w:val="00741604"/>
    <w:rsid w:val="0074164F"/>
    <w:rsid w:val="0074176A"/>
    <w:rsid w:val="00741954"/>
    <w:rsid w:val="00741B97"/>
    <w:rsid w:val="00741C49"/>
    <w:rsid w:val="0074258D"/>
    <w:rsid w:val="0074274F"/>
    <w:rsid w:val="00742912"/>
    <w:rsid w:val="00742A35"/>
    <w:rsid w:val="00742F66"/>
    <w:rsid w:val="007431BB"/>
    <w:rsid w:val="0074324A"/>
    <w:rsid w:val="00743734"/>
    <w:rsid w:val="00743A7E"/>
    <w:rsid w:val="00743DED"/>
    <w:rsid w:val="007441D6"/>
    <w:rsid w:val="0074467B"/>
    <w:rsid w:val="007446FB"/>
    <w:rsid w:val="0074485D"/>
    <w:rsid w:val="00744873"/>
    <w:rsid w:val="00744D19"/>
    <w:rsid w:val="00744F93"/>
    <w:rsid w:val="00744FBD"/>
    <w:rsid w:val="007452E7"/>
    <w:rsid w:val="007452F6"/>
    <w:rsid w:val="00745741"/>
    <w:rsid w:val="00745AC4"/>
    <w:rsid w:val="00745B9E"/>
    <w:rsid w:val="00745E17"/>
    <w:rsid w:val="007463CD"/>
    <w:rsid w:val="007466C0"/>
    <w:rsid w:val="00746D3C"/>
    <w:rsid w:val="007474FF"/>
    <w:rsid w:val="007476B9"/>
    <w:rsid w:val="0074771C"/>
    <w:rsid w:val="00747B3A"/>
    <w:rsid w:val="007507F5"/>
    <w:rsid w:val="00750937"/>
    <w:rsid w:val="00750A1D"/>
    <w:rsid w:val="00750B76"/>
    <w:rsid w:val="00750B97"/>
    <w:rsid w:val="00750FE1"/>
    <w:rsid w:val="00751261"/>
    <w:rsid w:val="007512AE"/>
    <w:rsid w:val="00751315"/>
    <w:rsid w:val="007515B3"/>
    <w:rsid w:val="00751AC3"/>
    <w:rsid w:val="00751E36"/>
    <w:rsid w:val="007527CB"/>
    <w:rsid w:val="0075289D"/>
    <w:rsid w:val="00752A15"/>
    <w:rsid w:val="00752A30"/>
    <w:rsid w:val="00752D54"/>
    <w:rsid w:val="00752F80"/>
    <w:rsid w:val="007530CB"/>
    <w:rsid w:val="0075345C"/>
    <w:rsid w:val="00753598"/>
    <w:rsid w:val="00753884"/>
    <w:rsid w:val="00753C1B"/>
    <w:rsid w:val="00754037"/>
    <w:rsid w:val="0075417B"/>
    <w:rsid w:val="007542EA"/>
    <w:rsid w:val="007549F4"/>
    <w:rsid w:val="00754A00"/>
    <w:rsid w:val="00754D38"/>
    <w:rsid w:val="00754D9A"/>
    <w:rsid w:val="00755111"/>
    <w:rsid w:val="0075543D"/>
    <w:rsid w:val="007556C2"/>
    <w:rsid w:val="007558E5"/>
    <w:rsid w:val="007558E6"/>
    <w:rsid w:val="00755B26"/>
    <w:rsid w:val="00755BBB"/>
    <w:rsid w:val="0075625B"/>
    <w:rsid w:val="007562A3"/>
    <w:rsid w:val="00756341"/>
    <w:rsid w:val="00756541"/>
    <w:rsid w:val="00756553"/>
    <w:rsid w:val="00756A09"/>
    <w:rsid w:val="00757152"/>
    <w:rsid w:val="007571CC"/>
    <w:rsid w:val="007575E7"/>
    <w:rsid w:val="00757689"/>
    <w:rsid w:val="00757B56"/>
    <w:rsid w:val="00757E12"/>
    <w:rsid w:val="00760496"/>
    <w:rsid w:val="007608BA"/>
    <w:rsid w:val="007609B1"/>
    <w:rsid w:val="00760C04"/>
    <w:rsid w:val="00760CF7"/>
    <w:rsid w:val="00760CF8"/>
    <w:rsid w:val="00760DF7"/>
    <w:rsid w:val="00760EDD"/>
    <w:rsid w:val="00760F3F"/>
    <w:rsid w:val="00761031"/>
    <w:rsid w:val="007611DE"/>
    <w:rsid w:val="00761723"/>
    <w:rsid w:val="00761D6E"/>
    <w:rsid w:val="007620C0"/>
    <w:rsid w:val="0076213D"/>
    <w:rsid w:val="00762194"/>
    <w:rsid w:val="00762379"/>
    <w:rsid w:val="007624C2"/>
    <w:rsid w:val="00762625"/>
    <w:rsid w:val="00762966"/>
    <w:rsid w:val="00762C4C"/>
    <w:rsid w:val="00762D42"/>
    <w:rsid w:val="00763241"/>
    <w:rsid w:val="0076358C"/>
    <w:rsid w:val="00763711"/>
    <w:rsid w:val="00763D7F"/>
    <w:rsid w:val="00763FF6"/>
    <w:rsid w:val="00764344"/>
    <w:rsid w:val="00764356"/>
    <w:rsid w:val="00764606"/>
    <w:rsid w:val="00764B2A"/>
    <w:rsid w:val="00764B65"/>
    <w:rsid w:val="007652C3"/>
    <w:rsid w:val="007654B3"/>
    <w:rsid w:val="00765C4F"/>
    <w:rsid w:val="0076600D"/>
    <w:rsid w:val="00766147"/>
    <w:rsid w:val="007666B1"/>
    <w:rsid w:val="00766928"/>
    <w:rsid w:val="00767344"/>
    <w:rsid w:val="00767426"/>
    <w:rsid w:val="0076759D"/>
    <w:rsid w:val="007675BD"/>
    <w:rsid w:val="00767848"/>
    <w:rsid w:val="00767D8B"/>
    <w:rsid w:val="00770130"/>
    <w:rsid w:val="007705FB"/>
    <w:rsid w:val="00770841"/>
    <w:rsid w:val="00770B72"/>
    <w:rsid w:val="007710EA"/>
    <w:rsid w:val="007715D2"/>
    <w:rsid w:val="00771A28"/>
    <w:rsid w:val="00771A5C"/>
    <w:rsid w:val="00771F99"/>
    <w:rsid w:val="0077256C"/>
    <w:rsid w:val="00772D48"/>
    <w:rsid w:val="00772DCB"/>
    <w:rsid w:val="007730D1"/>
    <w:rsid w:val="00773269"/>
    <w:rsid w:val="00773A6F"/>
    <w:rsid w:val="00773C67"/>
    <w:rsid w:val="00773EFE"/>
    <w:rsid w:val="00774025"/>
    <w:rsid w:val="00774353"/>
    <w:rsid w:val="00774372"/>
    <w:rsid w:val="007744FB"/>
    <w:rsid w:val="00774675"/>
    <w:rsid w:val="0077479C"/>
    <w:rsid w:val="00774B0E"/>
    <w:rsid w:val="00774B91"/>
    <w:rsid w:val="00774C70"/>
    <w:rsid w:val="00774CD6"/>
    <w:rsid w:val="00774D58"/>
    <w:rsid w:val="00774EB2"/>
    <w:rsid w:val="00774F97"/>
    <w:rsid w:val="00774FF6"/>
    <w:rsid w:val="00775021"/>
    <w:rsid w:val="00775277"/>
    <w:rsid w:val="007755FD"/>
    <w:rsid w:val="00775E89"/>
    <w:rsid w:val="007762B2"/>
    <w:rsid w:val="0077633C"/>
    <w:rsid w:val="007765A3"/>
    <w:rsid w:val="00776887"/>
    <w:rsid w:val="00776A43"/>
    <w:rsid w:val="00776B88"/>
    <w:rsid w:val="00776E30"/>
    <w:rsid w:val="00776F78"/>
    <w:rsid w:val="007772FD"/>
    <w:rsid w:val="0077749D"/>
    <w:rsid w:val="00777845"/>
    <w:rsid w:val="00777849"/>
    <w:rsid w:val="00777A1E"/>
    <w:rsid w:val="00777A89"/>
    <w:rsid w:val="00777B54"/>
    <w:rsid w:val="00777F12"/>
    <w:rsid w:val="007803E9"/>
    <w:rsid w:val="007806BF"/>
    <w:rsid w:val="007807A8"/>
    <w:rsid w:val="00780825"/>
    <w:rsid w:val="0078097B"/>
    <w:rsid w:val="00780A83"/>
    <w:rsid w:val="00780ADD"/>
    <w:rsid w:val="00780B08"/>
    <w:rsid w:val="00780D3B"/>
    <w:rsid w:val="00780DED"/>
    <w:rsid w:val="007810BD"/>
    <w:rsid w:val="007810BF"/>
    <w:rsid w:val="00781529"/>
    <w:rsid w:val="00781557"/>
    <w:rsid w:val="00781743"/>
    <w:rsid w:val="00781833"/>
    <w:rsid w:val="007818D0"/>
    <w:rsid w:val="007818D3"/>
    <w:rsid w:val="00781A49"/>
    <w:rsid w:val="0078246B"/>
    <w:rsid w:val="007824C0"/>
    <w:rsid w:val="00782970"/>
    <w:rsid w:val="00782A34"/>
    <w:rsid w:val="00782BD8"/>
    <w:rsid w:val="00782D4E"/>
    <w:rsid w:val="00782E87"/>
    <w:rsid w:val="0078330F"/>
    <w:rsid w:val="0078346D"/>
    <w:rsid w:val="00783A9B"/>
    <w:rsid w:val="0078428F"/>
    <w:rsid w:val="007844B7"/>
    <w:rsid w:val="007844C6"/>
    <w:rsid w:val="007846AA"/>
    <w:rsid w:val="00784EC0"/>
    <w:rsid w:val="0078503C"/>
    <w:rsid w:val="0078561A"/>
    <w:rsid w:val="0078565C"/>
    <w:rsid w:val="00785841"/>
    <w:rsid w:val="00785948"/>
    <w:rsid w:val="007859DC"/>
    <w:rsid w:val="00785E1C"/>
    <w:rsid w:val="00785FC6"/>
    <w:rsid w:val="00786562"/>
    <w:rsid w:val="007869AC"/>
    <w:rsid w:val="00786A59"/>
    <w:rsid w:val="007872AC"/>
    <w:rsid w:val="00787781"/>
    <w:rsid w:val="0078791D"/>
    <w:rsid w:val="00787CD3"/>
    <w:rsid w:val="00787D3E"/>
    <w:rsid w:val="00787DAE"/>
    <w:rsid w:val="00787F95"/>
    <w:rsid w:val="007902C4"/>
    <w:rsid w:val="007902E6"/>
    <w:rsid w:val="00790563"/>
    <w:rsid w:val="00790648"/>
    <w:rsid w:val="00790655"/>
    <w:rsid w:val="007908CC"/>
    <w:rsid w:val="00790E6C"/>
    <w:rsid w:val="00790F5E"/>
    <w:rsid w:val="0079133C"/>
    <w:rsid w:val="00791789"/>
    <w:rsid w:val="00791BC9"/>
    <w:rsid w:val="00791BE1"/>
    <w:rsid w:val="00791C42"/>
    <w:rsid w:val="007921D4"/>
    <w:rsid w:val="00792243"/>
    <w:rsid w:val="007926D0"/>
    <w:rsid w:val="00792A82"/>
    <w:rsid w:val="00792A85"/>
    <w:rsid w:val="007933C2"/>
    <w:rsid w:val="0079347B"/>
    <w:rsid w:val="0079373B"/>
    <w:rsid w:val="00793BEE"/>
    <w:rsid w:val="00793C14"/>
    <w:rsid w:val="00793D48"/>
    <w:rsid w:val="00793EF2"/>
    <w:rsid w:val="00793FDC"/>
    <w:rsid w:val="007941C1"/>
    <w:rsid w:val="00794682"/>
    <w:rsid w:val="007949AF"/>
    <w:rsid w:val="00794CFA"/>
    <w:rsid w:val="00794D01"/>
    <w:rsid w:val="00795442"/>
    <w:rsid w:val="00795482"/>
    <w:rsid w:val="007954E9"/>
    <w:rsid w:val="00795592"/>
    <w:rsid w:val="00795738"/>
    <w:rsid w:val="007959E1"/>
    <w:rsid w:val="007965AF"/>
    <w:rsid w:val="0079664C"/>
    <w:rsid w:val="007968BF"/>
    <w:rsid w:val="00796A52"/>
    <w:rsid w:val="007972E4"/>
    <w:rsid w:val="007973A7"/>
    <w:rsid w:val="007974B5"/>
    <w:rsid w:val="00797799"/>
    <w:rsid w:val="007A000C"/>
    <w:rsid w:val="007A01B4"/>
    <w:rsid w:val="007A0582"/>
    <w:rsid w:val="007A09C3"/>
    <w:rsid w:val="007A0B99"/>
    <w:rsid w:val="007A0C7C"/>
    <w:rsid w:val="007A103A"/>
    <w:rsid w:val="007A1433"/>
    <w:rsid w:val="007A14E1"/>
    <w:rsid w:val="007A16D0"/>
    <w:rsid w:val="007A179B"/>
    <w:rsid w:val="007A1C4B"/>
    <w:rsid w:val="007A1E8F"/>
    <w:rsid w:val="007A23DC"/>
    <w:rsid w:val="007A2AB1"/>
    <w:rsid w:val="007A2B39"/>
    <w:rsid w:val="007A2DC1"/>
    <w:rsid w:val="007A2EEA"/>
    <w:rsid w:val="007A33FC"/>
    <w:rsid w:val="007A3531"/>
    <w:rsid w:val="007A35EC"/>
    <w:rsid w:val="007A37E9"/>
    <w:rsid w:val="007A3919"/>
    <w:rsid w:val="007A39A8"/>
    <w:rsid w:val="007A3C9A"/>
    <w:rsid w:val="007A3E5A"/>
    <w:rsid w:val="007A46A7"/>
    <w:rsid w:val="007A4720"/>
    <w:rsid w:val="007A476A"/>
    <w:rsid w:val="007A4B97"/>
    <w:rsid w:val="007A4D0D"/>
    <w:rsid w:val="007A4D40"/>
    <w:rsid w:val="007A5062"/>
    <w:rsid w:val="007A51AD"/>
    <w:rsid w:val="007A53CB"/>
    <w:rsid w:val="007A546A"/>
    <w:rsid w:val="007A57B2"/>
    <w:rsid w:val="007A59C6"/>
    <w:rsid w:val="007A59EF"/>
    <w:rsid w:val="007A660C"/>
    <w:rsid w:val="007A6643"/>
    <w:rsid w:val="007A697D"/>
    <w:rsid w:val="007A6B8B"/>
    <w:rsid w:val="007A7054"/>
    <w:rsid w:val="007A7341"/>
    <w:rsid w:val="007A7348"/>
    <w:rsid w:val="007A73CA"/>
    <w:rsid w:val="007A7442"/>
    <w:rsid w:val="007A7532"/>
    <w:rsid w:val="007A77A9"/>
    <w:rsid w:val="007A7A6B"/>
    <w:rsid w:val="007A7C0F"/>
    <w:rsid w:val="007A7E24"/>
    <w:rsid w:val="007B02AD"/>
    <w:rsid w:val="007B06A3"/>
    <w:rsid w:val="007B07D1"/>
    <w:rsid w:val="007B085E"/>
    <w:rsid w:val="007B09CD"/>
    <w:rsid w:val="007B0BC2"/>
    <w:rsid w:val="007B0D13"/>
    <w:rsid w:val="007B0DE0"/>
    <w:rsid w:val="007B119D"/>
    <w:rsid w:val="007B1235"/>
    <w:rsid w:val="007B15CB"/>
    <w:rsid w:val="007B1975"/>
    <w:rsid w:val="007B1A22"/>
    <w:rsid w:val="007B1D5F"/>
    <w:rsid w:val="007B1F9B"/>
    <w:rsid w:val="007B21D0"/>
    <w:rsid w:val="007B23D0"/>
    <w:rsid w:val="007B2658"/>
    <w:rsid w:val="007B2750"/>
    <w:rsid w:val="007B2F8D"/>
    <w:rsid w:val="007B32EA"/>
    <w:rsid w:val="007B352F"/>
    <w:rsid w:val="007B3C22"/>
    <w:rsid w:val="007B3DDB"/>
    <w:rsid w:val="007B3FE4"/>
    <w:rsid w:val="007B45BE"/>
    <w:rsid w:val="007B49F1"/>
    <w:rsid w:val="007B4D74"/>
    <w:rsid w:val="007B50F9"/>
    <w:rsid w:val="007B5671"/>
    <w:rsid w:val="007B5EBA"/>
    <w:rsid w:val="007B5F25"/>
    <w:rsid w:val="007B6616"/>
    <w:rsid w:val="007B6662"/>
    <w:rsid w:val="007B6CF4"/>
    <w:rsid w:val="007B73CE"/>
    <w:rsid w:val="007B7611"/>
    <w:rsid w:val="007B76B0"/>
    <w:rsid w:val="007B7C78"/>
    <w:rsid w:val="007B7E22"/>
    <w:rsid w:val="007C04B2"/>
    <w:rsid w:val="007C0537"/>
    <w:rsid w:val="007C07C7"/>
    <w:rsid w:val="007C0890"/>
    <w:rsid w:val="007C0B22"/>
    <w:rsid w:val="007C0EED"/>
    <w:rsid w:val="007C107D"/>
    <w:rsid w:val="007C15D7"/>
    <w:rsid w:val="007C16CA"/>
    <w:rsid w:val="007C175B"/>
    <w:rsid w:val="007C1921"/>
    <w:rsid w:val="007C1C66"/>
    <w:rsid w:val="007C20B9"/>
    <w:rsid w:val="007C2304"/>
    <w:rsid w:val="007C29B5"/>
    <w:rsid w:val="007C2D47"/>
    <w:rsid w:val="007C2FB0"/>
    <w:rsid w:val="007C3045"/>
    <w:rsid w:val="007C30A1"/>
    <w:rsid w:val="007C3319"/>
    <w:rsid w:val="007C3797"/>
    <w:rsid w:val="007C38AA"/>
    <w:rsid w:val="007C3BDE"/>
    <w:rsid w:val="007C3BEE"/>
    <w:rsid w:val="007C3ECB"/>
    <w:rsid w:val="007C4056"/>
    <w:rsid w:val="007C4142"/>
    <w:rsid w:val="007C436B"/>
    <w:rsid w:val="007C4444"/>
    <w:rsid w:val="007C455F"/>
    <w:rsid w:val="007C49DE"/>
    <w:rsid w:val="007C4A7F"/>
    <w:rsid w:val="007C4B51"/>
    <w:rsid w:val="007C4E00"/>
    <w:rsid w:val="007C4F92"/>
    <w:rsid w:val="007C500C"/>
    <w:rsid w:val="007C5328"/>
    <w:rsid w:val="007C53D9"/>
    <w:rsid w:val="007C5794"/>
    <w:rsid w:val="007C58E3"/>
    <w:rsid w:val="007C59A3"/>
    <w:rsid w:val="007C5BEE"/>
    <w:rsid w:val="007C5DC8"/>
    <w:rsid w:val="007C61C4"/>
    <w:rsid w:val="007C63EE"/>
    <w:rsid w:val="007C6557"/>
    <w:rsid w:val="007C70D3"/>
    <w:rsid w:val="007C736E"/>
    <w:rsid w:val="007C7377"/>
    <w:rsid w:val="007C73DC"/>
    <w:rsid w:val="007C74B3"/>
    <w:rsid w:val="007C7642"/>
    <w:rsid w:val="007C7914"/>
    <w:rsid w:val="007C7B98"/>
    <w:rsid w:val="007C7C1F"/>
    <w:rsid w:val="007C7D07"/>
    <w:rsid w:val="007C7D85"/>
    <w:rsid w:val="007C7FA2"/>
    <w:rsid w:val="007D0189"/>
    <w:rsid w:val="007D0485"/>
    <w:rsid w:val="007D0866"/>
    <w:rsid w:val="007D0BB9"/>
    <w:rsid w:val="007D0C7C"/>
    <w:rsid w:val="007D0C7D"/>
    <w:rsid w:val="007D1048"/>
    <w:rsid w:val="007D1356"/>
    <w:rsid w:val="007D178F"/>
    <w:rsid w:val="007D21FA"/>
    <w:rsid w:val="007D235D"/>
    <w:rsid w:val="007D2818"/>
    <w:rsid w:val="007D2A9B"/>
    <w:rsid w:val="007D2D78"/>
    <w:rsid w:val="007D2EF7"/>
    <w:rsid w:val="007D2F4E"/>
    <w:rsid w:val="007D329C"/>
    <w:rsid w:val="007D34BE"/>
    <w:rsid w:val="007D37AC"/>
    <w:rsid w:val="007D393F"/>
    <w:rsid w:val="007D3BE4"/>
    <w:rsid w:val="007D3CF3"/>
    <w:rsid w:val="007D3DC3"/>
    <w:rsid w:val="007D402B"/>
    <w:rsid w:val="007D449B"/>
    <w:rsid w:val="007D44CC"/>
    <w:rsid w:val="007D4516"/>
    <w:rsid w:val="007D4AA6"/>
    <w:rsid w:val="007D5479"/>
    <w:rsid w:val="007D576F"/>
    <w:rsid w:val="007D5BB9"/>
    <w:rsid w:val="007D5F12"/>
    <w:rsid w:val="007D60D2"/>
    <w:rsid w:val="007D616D"/>
    <w:rsid w:val="007D6ACC"/>
    <w:rsid w:val="007D6B56"/>
    <w:rsid w:val="007D6B73"/>
    <w:rsid w:val="007D725D"/>
    <w:rsid w:val="007D7547"/>
    <w:rsid w:val="007D75A0"/>
    <w:rsid w:val="007D7717"/>
    <w:rsid w:val="007D7764"/>
    <w:rsid w:val="007E0048"/>
    <w:rsid w:val="007E06FA"/>
    <w:rsid w:val="007E085D"/>
    <w:rsid w:val="007E09A5"/>
    <w:rsid w:val="007E0CC5"/>
    <w:rsid w:val="007E0CF7"/>
    <w:rsid w:val="007E0D8F"/>
    <w:rsid w:val="007E0E46"/>
    <w:rsid w:val="007E0E71"/>
    <w:rsid w:val="007E0EAA"/>
    <w:rsid w:val="007E12C0"/>
    <w:rsid w:val="007E1375"/>
    <w:rsid w:val="007E1576"/>
    <w:rsid w:val="007E1747"/>
    <w:rsid w:val="007E179F"/>
    <w:rsid w:val="007E212D"/>
    <w:rsid w:val="007E2DEC"/>
    <w:rsid w:val="007E3416"/>
    <w:rsid w:val="007E35D5"/>
    <w:rsid w:val="007E399C"/>
    <w:rsid w:val="007E3B46"/>
    <w:rsid w:val="007E3DFE"/>
    <w:rsid w:val="007E3F69"/>
    <w:rsid w:val="007E41E7"/>
    <w:rsid w:val="007E4937"/>
    <w:rsid w:val="007E4D3B"/>
    <w:rsid w:val="007E4D59"/>
    <w:rsid w:val="007E4D9C"/>
    <w:rsid w:val="007E562E"/>
    <w:rsid w:val="007E5900"/>
    <w:rsid w:val="007E5AB9"/>
    <w:rsid w:val="007E5BD8"/>
    <w:rsid w:val="007E6235"/>
    <w:rsid w:val="007E63AA"/>
    <w:rsid w:val="007E641C"/>
    <w:rsid w:val="007E6822"/>
    <w:rsid w:val="007E68D9"/>
    <w:rsid w:val="007E6BF1"/>
    <w:rsid w:val="007E7163"/>
    <w:rsid w:val="007E71AE"/>
    <w:rsid w:val="007E730B"/>
    <w:rsid w:val="007E745C"/>
    <w:rsid w:val="007E754F"/>
    <w:rsid w:val="007E7679"/>
    <w:rsid w:val="007E768D"/>
    <w:rsid w:val="007E7E0C"/>
    <w:rsid w:val="007E7F7A"/>
    <w:rsid w:val="007F011A"/>
    <w:rsid w:val="007F0314"/>
    <w:rsid w:val="007F077E"/>
    <w:rsid w:val="007F0861"/>
    <w:rsid w:val="007F08D3"/>
    <w:rsid w:val="007F0988"/>
    <w:rsid w:val="007F1BB3"/>
    <w:rsid w:val="007F203E"/>
    <w:rsid w:val="007F21B4"/>
    <w:rsid w:val="007F21BB"/>
    <w:rsid w:val="007F23CB"/>
    <w:rsid w:val="007F2CBE"/>
    <w:rsid w:val="007F3718"/>
    <w:rsid w:val="007F38C4"/>
    <w:rsid w:val="007F3ED7"/>
    <w:rsid w:val="007F4C9F"/>
    <w:rsid w:val="007F4CEB"/>
    <w:rsid w:val="007F4E4F"/>
    <w:rsid w:val="007F4EE2"/>
    <w:rsid w:val="007F5109"/>
    <w:rsid w:val="007F5387"/>
    <w:rsid w:val="007F5523"/>
    <w:rsid w:val="007F5B55"/>
    <w:rsid w:val="007F5BCB"/>
    <w:rsid w:val="007F5C8B"/>
    <w:rsid w:val="007F5DDD"/>
    <w:rsid w:val="007F5DE6"/>
    <w:rsid w:val="007F5F1B"/>
    <w:rsid w:val="007F6115"/>
    <w:rsid w:val="007F61D1"/>
    <w:rsid w:val="007F648A"/>
    <w:rsid w:val="007F65FC"/>
    <w:rsid w:val="007F6D16"/>
    <w:rsid w:val="007F7B82"/>
    <w:rsid w:val="007F7E22"/>
    <w:rsid w:val="007F7EB3"/>
    <w:rsid w:val="0080027A"/>
    <w:rsid w:val="008002EB"/>
    <w:rsid w:val="0080090C"/>
    <w:rsid w:val="0080138F"/>
    <w:rsid w:val="00801596"/>
    <w:rsid w:val="00801D93"/>
    <w:rsid w:val="0080249F"/>
    <w:rsid w:val="00802565"/>
    <w:rsid w:val="00802738"/>
    <w:rsid w:val="008027CB"/>
    <w:rsid w:val="008029C3"/>
    <w:rsid w:val="00802F4B"/>
    <w:rsid w:val="0080314C"/>
    <w:rsid w:val="00803211"/>
    <w:rsid w:val="008032DD"/>
    <w:rsid w:val="008033C1"/>
    <w:rsid w:val="008035C3"/>
    <w:rsid w:val="008036E7"/>
    <w:rsid w:val="00803866"/>
    <w:rsid w:val="00803BDC"/>
    <w:rsid w:val="00803DBD"/>
    <w:rsid w:val="00803DED"/>
    <w:rsid w:val="00803EBE"/>
    <w:rsid w:val="00803ECE"/>
    <w:rsid w:val="00803F01"/>
    <w:rsid w:val="00804A6A"/>
    <w:rsid w:val="008053EB"/>
    <w:rsid w:val="00805950"/>
    <w:rsid w:val="00805D96"/>
    <w:rsid w:val="00805EEB"/>
    <w:rsid w:val="00806010"/>
    <w:rsid w:val="0080601C"/>
    <w:rsid w:val="00806776"/>
    <w:rsid w:val="008067EC"/>
    <w:rsid w:val="00806C1A"/>
    <w:rsid w:val="008071B9"/>
    <w:rsid w:val="00807289"/>
    <w:rsid w:val="008072B2"/>
    <w:rsid w:val="00807310"/>
    <w:rsid w:val="0080789A"/>
    <w:rsid w:val="00807E15"/>
    <w:rsid w:val="0081000F"/>
    <w:rsid w:val="00810155"/>
    <w:rsid w:val="00810246"/>
    <w:rsid w:val="00810283"/>
    <w:rsid w:val="008103C9"/>
    <w:rsid w:val="008107C9"/>
    <w:rsid w:val="00810835"/>
    <w:rsid w:val="0081098B"/>
    <w:rsid w:val="00811450"/>
    <w:rsid w:val="0081164D"/>
    <w:rsid w:val="00811825"/>
    <w:rsid w:val="00811A51"/>
    <w:rsid w:val="00811E82"/>
    <w:rsid w:val="00812062"/>
    <w:rsid w:val="00812208"/>
    <w:rsid w:val="00812577"/>
    <w:rsid w:val="008126A5"/>
    <w:rsid w:val="0081287F"/>
    <w:rsid w:val="00812A96"/>
    <w:rsid w:val="00812B34"/>
    <w:rsid w:val="00812D20"/>
    <w:rsid w:val="008133E6"/>
    <w:rsid w:val="00813717"/>
    <w:rsid w:val="0081392C"/>
    <w:rsid w:val="0081398F"/>
    <w:rsid w:val="008139F1"/>
    <w:rsid w:val="00813B5C"/>
    <w:rsid w:val="00813DA2"/>
    <w:rsid w:val="00814085"/>
    <w:rsid w:val="0081422A"/>
    <w:rsid w:val="008143F3"/>
    <w:rsid w:val="0081465E"/>
    <w:rsid w:val="00814E7D"/>
    <w:rsid w:val="008151C7"/>
    <w:rsid w:val="00815987"/>
    <w:rsid w:val="00815A89"/>
    <w:rsid w:val="00815CF4"/>
    <w:rsid w:val="00815D27"/>
    <w:rsid w:val="00815D87"/>
    <w:rsid w:val="00815E14"/>
    <w:rsid w:val="00816248"/>
    <w:rsid w:val="0081647E"/>
    <w:rsid w:val="00816906"/>
    <w:rsid w:val="00816C09"/>
    <w:rsid w:val="00816E66"/>
    <w:rsid w:val="00817002"/>
    <w:rsid w:val="00817067"/>
    <w:rsid w:val="00817ABF"/>
    <w:rsid w:val="00820101"/>
    <w:rsid w:val="0082050F"/>
    <w:rsid w:val="008206C4"/>
    <w:rsid w:val="00820790"/>
    <w:rsid w:val="008208FA"/>
    <w:rsid w:val="00820D7A"/>
    <w:rsid w:val="00820EEC"/>
    <w:rsid w:val="0082116B"/>
    <w:rsid w:val="008211BA"/>
    <w:rsid w:val="008212CF"/>
    <w:rsid w:val="008215EC"/>
    <w:rsid w:val="00821BE1"/>
    <w:rsid w:val="00821F5B"/>
    <w:rsid w:val="0082212A"/>
    <w:rsid w:val="008223D1"/>
    <w:rsid w:val="00822F3B"/>
    <w:rsid w:val="00822F65"/>
    <w:rsid w:val="008231EA"/>
    <w:rsid w:val="008231F9"/>
    <w:rsid w:val="008235C7"/>
    <w:rsid w:val="008239E0"/>
    <w:rsid w:val="00823D7F"/>
    <w:rsid w:val="008240ED"/>
    <w:rsid w:val="00824136"/>
    <w:rsid w:val="0082413E"/>
    <w:rsid w:val="00824419"/>
    <w:rsid w:val="00824569"/>
    <w:rsid w:val="00824A5F"/>
    <w:rsid w:val="008255AD"/>
    <w:rsid w:val="00825C13"/>
    <w:rsid w:val="008260E3"/>
    <w:rsid w:val="008260ED"/>
    <w:rsid w:val="0082636F"/>
    <w:rsid w:val="0082646A"/>
    <w:rsid w:val="00826504"/>
    <w:rsid w:val="00826676"/>
    <w:rsid w:val="00826838"/>
    <w:rsid w:val="00826BBB"/>
    <w:rsid w:val="00826D05"/>
    <w:rsid w:val="00827C0A"/>
    <w:rsid w:val="00827D10"/>
    <w:rsid w:val="00827EA6"/>
    <w:rsid w:val="00830117"/>
    <w:rsid w:val="008308D2"/>
    <w:rsid w:val="00830914"/>
    <w:rsid w:val="00830EEE"/>
    <w:rsid w:val="00830FB5"/>
    <w:rsid w:val="008310B9"/>
    <w:rsid w:val="008314D7"/>
    <w:rsid w:val="008319C9"/>
    <w:rsid w:val="00831A38"/>
    <w:rsid w:val="00831BAB"/>
    <w:rsid w:val="00832215"/>
    <w:rsid w:val="00832300"/>
    <w:rsid w:val="00832560"/>
    <w:rsid w:val="00832896"/>
    <w:rsid w:val="00832994"/>
    <w:rsid w:val="00832B48"/>
    <w:rsid w:val="008331F5"/>
    <w:rsid w:val="008335E1"/>
    <w:rsid w:val="00833734"/>
    <w:rsid w:val="00833C46"/>
    <w:rsid w:val="008340E8"/>
    <w:rsid w:val="008342F4"/>
    <w:rsid w:val="00834315"/>
    <w:rsid w:val="00834594"/>
    <w:rsid w:val="00834756"/>
    <w:rsid w:val="00834818"/>
    <w:rsid w:val="00834855"/>
    <w:rsid w:val="0083496A"/>
    <w:rsid w:val="00834977"/>
    <w:rsid w:val="00834A3B"/>
    <w:rsid w:val="00834ABE"/>
    <w:rsid w:val="00834F1C"/>
    <w:rsid w:val="00834FB4"/>
    <w:rsid w:val="00835204"/>
    <w:rsid w:val="008356C7"/>
    <w:rsid w:val="00835D03"/>
    <w:rsid w:val="008360D1"/>
    <w:rsid w:val="0083613B"/>
    <w:rsid w:val="00836172"/>
    <w:rsid w:val="008361E5"/>
    <w:rsid w:val="008366FE"/>
    <w:rsid w:val="00836960"/>
    <w:rsid w:val="008369E6"/>
    <w:rsid w:val="00836F3D"/>
    <w:rsid w:val="0083701C"/>
    <w:rsid w:val="00837ADB"/>
    <w:rsid w:val="00837D3E"/>
    <w:rsid w:val="00837E68"/>
    <w:rsid w:val="00840240"/>
    <w:rsid w:val="0084036D"/>
    <w:rsid w:val="00840436"/>
    <w:rsid w:val="0084052A"/>
    <w:rsid w:val="008409F1"/>
    <w:rsid w:val="00840C4A"/>
    <w:rsid w:val="00840CE1"/>
    <w:rsid w:val="00840D4C"/>
    <w:rsid w:val="0084131A"/>
    <w:rsid w:val="008413E0"/>
    <w:rsid w:val="008414A0"/>
    <w:rsid w:val="0084151C"/>
    <w:rsid w:val="008415ED"/>
    <w:rsid w:val="0084190F"/>
    <w:rsid w:val="00841A36"/>
    <w:rsid w:val="00841E07"/>
    <w:rsid w:val="008420AD"/>
    <w:rsid w:val="008420D7"/>
    <w:rsid w:val="0084235A"/>
    <w:rsid w:val="0084299D"/>
    <w:rsid w:val="008432F6"/>
    <w:rsid w:val="008439D0"/>
    <w:rsid w:val="00843AAF"/>
    <w:rsid w:val="00843D7C"/>
    <w:rsid w:val="008448BD"/>
    <w:rsid w:val="008449E2"/>
    <w:rsid w:val="00844C69"/>
    <w:rsid w:val="00844EE9"/>
    <w:rsid w:val="008454AA"/>
    <w:rsid w:val="00845656"/>
    <w:rsid w:val="00845D28"/>
    <w:rsid w:val="00845D31"/>
    <w:rsid w:val="00845D71"/>
    <w:rsid w:val="00845FB3"/>
    <w:rsid w:val="0084607F"/>
    <w:rsid w:val="008465EF"/>
    <w:rsid w:val="008466CA"/>
    <w:rsid w:val="00846712"/>
    <w:rsid w:val="008468AB"/>
    <w:rsid w:val="00846B4F"/>
    <w:rsid w:val="008471D8"/>
    <w:rsid w:val="008473D9"/>
    <w:rsid w:val="008475F5"/>
    <w:rsid w:val="0084798A"/>
    <w:rsid w:val="00847C14"/>
    <w:rsid w:val="00847C72"/>
    <w:rsid w:val="00847CE1"/>
    <w:rsid w:val="00850803"/>
    <w:rsid w:val="00850B33"/>
    <w:rsid w:val="00850D7D"/>
    <w:rsid w:val="00850F01"/>
    <w:rsid w:val="0085177C"/>
    <w:rsid w:val="008517DC"/>
    <w:rsid w:val="008520AD"/>
    <w:rsid w:val="008523F5"/>
    <w:rsid w:val="00852494"/>
    <w:rsid w:val="0085259F"/>
    <w:rsid w:val="00852667"/>
    <w:rsid w:val="00852D12"/>
    <w:rsid w:val="00852DF9"/>
    <w:rsid w:val="008532F3"/>
    <w:rsid w:val="008533BE"/>
    <w:rsid w:val="0085356A"/>
    <w:rsid w:val="00853D2A"/>
    <w:rsid w:val="00853DE9"/>
    <w:rsid w:val="00854115"/>
    <w:rsid w:val="008541D8"/>
    <w:rsid w:val="008545B1"/>
    <w:rsid w:val="008545D6"/>
    <w:rsid w:val="008546A9"/>
    <w:rsid w:val="00854C04"/>
    <w:rsid w:val="00854C9A"/>
    <w:rsid w:val="00854E10"/>
    <w:rsid w:val="00854E4E"/>
    <w:rsid w:val="00854F42"/>
    <w:rsid w:val="008550D7"/>
    <w:rsid w:val="008550EE"/>
    <w:rsid w:val="0085513E"/>
    <w:rsid w:val="00855198"/>
    <w:rsid w:val="008553A6"/>
    <w:rsid w:val="00855485"/>
    <w:rsid w:val="0085553C"/>
    <w:rsid w:val="00855DD4"/>
    <w:rsid w:val="00855EF8"/>
    <w:rsid w:val="00856749"/>
    <w:rsid w:val="00856E89"/>
    <w:rsid w:val="00856ED3"/>
    <w:rsid w:val="008571D4"/>
    <w:rsid w:val="008573F4"/>
    <w:rsid w:val="00857F12"/>
    <w:rsid w:val="00860485"/>
    <w:rsid w:val="00860849"/>
    <w:rsid w:val="00860F70"/>
    <w:rsid w:val="00860F9F"/>
    <w:rsid w:val="008610A6"/>
    <w:rsid w:val="008611C3"/>
    <w:rsid w:val="008611C5"/>
    <w:rsid w:val="008616E8"/>
    <w:rsid w:val="00861741"/>
    <w:rsid w:val="008619FD"/>
    <w:rsid w:val="00861B6C"/>
    <w:rsid w:val="00861CD0"/>
    <w:rsid w:val="00861D7E"/>
    <w:rsid w:val="00861DA1"/>
    <w:rsid w:val="00861F14"/>
    <w:rsid w:val="00862465"/>
    <w:rsid w:val="00862597"/>
    <w:rsid w:val="00862855"/>
    <w:rsid w:val="00862A0B"/>
    <w:rsid w:val="00862E1C"/>
    <w:rsid w:val="00862FD8"/>
    <w:rsid w:val="00863157"/>
    <w:rsid w:val="0086323D"/>
    <w:rsid w:val="0086330E"/>
    <w:rsid w:val="00863890"/>
    <w:rsid w:val="00863A1B"/>
    <w:rsid w:val="00863F70"/>
    <w:rsid w:val="008645EE"/>
    <w:rsid w:val="00864746"/>
    <w:rsid w:val="008647AE"/>
    <w:rsid w:val="008648FD"/>
    <w:rsid w:val="00864AD4"/>
    <w:rsid w:val="00864D47"/>
    <w:rsid w:val="00865437"/>
    <w:rsid w:val="008657F0"/>
    <w:rsid w:val="00865ABF"/>
    <w:rsid w:val="00866416"/>
    <w:rsid w:val="008665CB"/>
    <w:rsid w:val="00866A60"/>
    <w:rsid w:val="00866AE7"/>
    <w:rsid w:val="00866F05"/>
    <w:rsid w:val="00867096"/>
    <w:rsid w:val="00867272"/>
    <w:rsid w:val="008673B0"/>
    <w:rsid w:val="008677DE"/>
    <w:rsid w:val="008678B1"/>
    <w:rsid w:val="00867C7E"/>
    <w:rsid w:val="00867D72"/>
    <w:rsid w:val="00870002"/>
    <w:rsid w:val="00870161"/>
    <w:rsid w:val="00870171"/>
    <w:rsid w:val="00870624"/>
    <w:rsid w:val="00870717"/>
    <w:rsid w:val="00870930"/>
    <w:rsid w:val="008711DB"/>
    <w:rsid w:val="00871253"/>
    <w:rsid w:val="0087130F"/>
    <w:rsid w:val="0087179C"/>
    <w:rsid w:val="008717AB"/>
    <w:rsid w:val="00871D6D"/>
    <w:rsid w:val="0087299E"/>
    <w:rsid w:val="0087305E"/>
    <w:rsid w:val="00873383"/>
    <w:rsid w:val="0087355C"/>
    <w:rsid w:val="0087375E"/>
    <w:rsid w:val="008737BB"/>
    <w:rsid w:val="0087406F"/>
    <w:rsid w:val="0087485C"/>
    <w:rsid w:val="0087497A"/>
    <w:rsid w:val="00874B0B"/>
    <w:rsid w:val="00874F27"/>
    <w:rsid w:val="00874F8F"/>
    <w:rsid w:val="00875089"/>
    <w:rsid w:val="008750F6"/>
    <w:rsid w:val="008754E0"/>
    <w:rsid w:val="0087567B"/>
    <w:rsid w:val="008758EF"/>
    <w:rsid w:val="00875B65"/>
    <w:rsid w:val="00875D23"/>
    <w:rsid w:val="00875E3E"/>
    <w:rsid w:val="00875E70"/>
    <w:rsid w:val="00876003"/>
    <w:rsid w:val="00876168"/>
    <w:rsid w:val="00876295"/>
    <w:rsid w:val="00876587"/>
    <w:rsid w:val="00876837"/>
    <w:rsid w:val="00876F49"/>
    <w:rsid w:val="0087709A"/>
    <w:rsid w:val="0087720F"/>
    <w:rsid w:val="008774C3"/>
    <w:rsid w:val="008776F6"/>
    <w:rsid w:val="00877783"/>
    <w:rsid w:val="008778B9"/>
    <w:rsid w:val="00877CAC"/>
    <w:rsid w:val="00877E36"/>
    <w:rsid w:val="00880117"/>
    <w:rsid w:val="008802EC"/>
    <w:rsid w:val="00880344"/>
    <w:rsid w:val="0088037D"/>
    <w:rsid w:val="00880715"/>
    <w:rsid w:val="008808DC"/>
    <w:rsid w:val="0088097E"/>
    <w:rsid w:val="008809E3"/>
    <w:rsid w:val="00880F82"/>
    <w:rsid w:val="0088102D"/>
    <w:rsid w:val="0088103E"/>
    <w:rsid w:val="0088110A"/>
    <w:rsid w:val="0088119F"/>
    <w:rsid w:val="00881331"/>
    <w:rsid w:val="00881339"/>
    <w:rsid w:val="00881363"/>
    <w:rsid w:val="008815A6"/>
    <w:rsid w:val="0088179D"/>
    <w:rsid w:val="008819AC"/>
    <w:rsid w:val="00882381"/>
    <w:rsid w:val="0088291F"/>
    <w:rsid w:val="00882A65"/>
    <w:rsid w:val="00882A91"/>
    <w:rsid w:val="00882D9A"/>
    <w:rsid w:val="00882DCB"/>
    <w:rsid w:val="008830D7"/>
    <w:rsid w:val="0088340C"/>
    <w:rsid w:val="00883438"/>
    <w:rsid w:val="00883840"/>
    <w:rsid w:val="00883AFE"/>
    <w:rsid w:val="008844D4"/>
    <w:rsid w:val="00884CAD"/>
    <w:rsid w:val="00884DBD"/>
    <w:rsid w:val="00884DFB"/>
    <w:rsid w:val="00884F42"/>
    <w:rsid w:val="0088557B"/>
    <w:rsid w:val="00885AE3"/>
    <w:rsid w:val="00885CDD"/>
    <w:rsid w:val="00886355"/>
    <w:rsid w:val="00886C9D"/>
    <w:rsid w:val="00886E3E"/>
    <w:rsid w:val="008871E5"/>
    <w:rsid w:val="00887D91"/>
    <w:rsid w:val="008903DD"/>
    <w:rsid w:val="0089060C"/>
    <w:rsid w:val="008906EA"/>
    <w:rsid w:val="00890978"/>
    <w:rsid w:val="00890C5C"/>
    <w:rsid w:val="00890C79"/>
    <w:rsid w:val="00890E72"/>
    <w:rsid w:val="0089104B"/>
    <w:rsid w:val="008913C4"/>
    <w:rsid w:val="008917FB"/>
    <w:rsid w:val="00891C90"/>
    <w:rsid w:val="00891E39"/>
    <w:rsid w:val="008926A1"/>
    <w:rsid w:val="008928B1"/>
    <w:rsid w:val="00892ACA"/>
    <w:rsid w:val="00892E29"/>
    <w:rsid w:val="00893171"/>
    <w:rsid w:val="008931A1"/>
    <w:rsid w:val="0089324B"/>
    <w:rsid w:val="00893251"/>
    <w:rsid w:val="00893311"/>
    <w:rsid w:val="008933DF"/>
    <w:rsid w:val="00893813"/>
    <w:rsid w:val="00893A0B"/>
    <w:rsid w:val="00893B6E"/>
    <w:rsid w:val="00893C31"/>
    <w:rsid w:val="00893C55"/>
    <w:rsid w:val="00893F2E"/>
    <w:rsid w:val="00894128"/>
    <w:rsid w:val="00894F52"/>
    <w:rsid w:val="008952B7"/>
    <w:rsid w:val="008957A6"/>
    <w:rsid w:val="0089589D"/>
    <w:rsid w:val="008959E6"/>
    <w:rsid w:val="0089632B"/>
    <w:rsid w:val="00896A1C"/>
    <w:rsid w:val="00896CDE"/>
    <w:rsid w:val="00896D54"/>
    <w:rsid w:val="00896E42"/>
    <w:rsid w:val="008970EB"/>
    <w:rsid w:val="008974B9"/>
    <w:rsid w:val="008976D7"/>
    <w:rsid w:val="008A0166"/>
    <w:rsid w:val="008A024A"/>
    <w:rsid w:val="008A0401"/>
    <w:rsid w:val="008A0545"/>
    <w:rsid w:val="008A0AC6"/>
    <w:rsid w:val="008A11E8"/>
    <w:rsid w:val="008A1988"/>
    <w:rsid w:val="008A1BF6"/>
    <w:rsid w:val="008A1C9F"/>
    <w:rsid w:val="008A1DBA"/>
    <w:rsid w:val="008A1DF5"/>
    <w:rsid w:val="008A1F26"/>
    <w:rsid w:val="008A20B7"/>
    <w:rsid w:val="008A22D9"/>
    <w:rsid w:val="008A2DC1"/>
    <w:rsid w:val="008A2E4D"/>
    <w:rsid w:val="008A37EA"/>
    <w:rsid w:val="008A399B"/>
    <w:rsid w:val="008A3D9A"/>
    <w:rsid w:val="008A3E16"/>
    <w:rsid w:val="008A3F64"/>
    <w:rsid w:val="008A436B"/>
    <w:rsid w:val="008A4651"/>
    <w:rsid w:val="008A4F94"/>
    <w:rsid w:val="008A52F0"/>
    <w:rsid w:val="008A5660"/>
    <w:rsid w:val="008A616F"/>
    <w:rsid w:val="008A61CC"/>
    <w:rsid w:val="008A63FC"/>
    <w:rsid w:val="008A677D"/>
    <w:rsid w:val="008A69B3"/>
    <w:rsid w:val="008A6A47"/>
    <w:rsid w:val="008A6AA8"/>
    <w:rsid w:val="008A6AD3"/>
    <w:rsid w:val="008A6D31"/>
    <w:rsid w:val="008A6D71"/>
    <w:rsid w:val="008A78A8"/>
    <w:rsid w:val="008A7AD4"/>
    <w:rsid w:val="008A7C97"/>
    <w:rsid w:val="008A7CB7"/>
    <w:rsid w:val="008B01BC"/>
    <w:rsid w:val="008B0396"/>
    <w:rsid w:val="008B0495"/>
    <w:rsid w:val="008B05F5"/>
    <w:rsid w:val="008B07DB"/>
    <w:rsid w:val="008B0B7F"/>
    <w:rsid w:val="008B0CE2"/>
    <w:rsid w:val="008B0D77"/>
    <w:rsid w:val="008B15BF"/>
    <w:rsid w:val="008B196E"/>
    <w:rsid w:val="008B1B56"/>
    <w:rsid w:val="008B1D48"/>
    <w:rsid w:val="008B2775"/>
    <w:rsid w:val="008B2940"/>
    <w:rsid w:val="008B2A12"/>
    <w:rsid w:val="008B2FCE"/>
    <w:rsid w:val="008B3033"/>
    <w:rsid w:val="008B356A"/>
    <w:rsid w:val="008B37D6"/>
    <w:rsid w:val="008B3825"/>
    <w:rsid w:val="008B39DD"/>
    <w:rsid w:val="008B3D03"/>
    <w:rsid w:val="008B4318"/>
    <w:rsid w:val="008B45CB"/>
    <w:rsid w:val="008B4870"/>
    <w:rsid w:val="008B4AD8"/>
    <w:rsid w:val="008B4DA0"/>
    <w:rsid w:val="008B4E49"/>
    <w:rsid w:val="008B4FF4"/>
    <w:rsid w:val="008B541A"/>
    <w:rsid w:val="008B59F5"/>
    <w:rsid w:val="008B5BD3"/>
    <w:rsid w:val="008B5CA2"/>
    <w:rsid w:val="008B5D2B"/>
    <w:rsid w:val="008B5DE2"/>
    <w:rsid w:val="008B6465"/>
    <w:rsid w:val="008B6696"/>
    <w:rsid w:val="008B6A66"/>
    <w:rsid w:val="008B6BFF"/>
    <w:rsid w:val="008B6DBC"/>
    <w:rsid w:val="008B708C"/>
    <w:rsid w:val="008B7117"/>
    <w:rsid w:val="008B713E"/>
    <w:rsid w:val="008B74BE"/>
    <w:rsid w:val="008B786F"/>
    <w:rsid w:val="008C0253"/>
    <w:rsid w:val="008C0254"/>
    <w:rsid w:val="008C0411"/>
    <w:rsid w:val="008C0589"/>
    <w:rsid w:val="008C0672"/>
    <w:rsid w:val="008C0DBA"/>
    <w:rsid w:val="008C0DDA"/>
    <w:rsid w:val="008C0E37"/>
    <w:rsid w:val="008C11D1"/>
    <w:rsid w:val="008C157C"/>
    <w:rsid w:val="008C18A4"/>
    <w:rsid w:val="008C18FB"/>
    <w:rsid w:val="008C1978"/>
    <w:rsid w:val="008C1C16"/>
    <w:rsid w:val="008C1E04"/>
    <w:rsid w:val="008C224D"/>
    <w:rsid w:val="008C2A56"/>
    <w:rsid w:val="008C2AC8"/>
    <w:rsid w:val="008C3B77"/>
    <w:rsid w:val="008C3D21"/>
    <w:rsid w:val="008C3E43"/>
    <w:rsid w:val="008C40D9"/>
    <w:rsid w:val="008C4282"/>
    <w:rsid w:val="008C4385"/>
    <w:rsid w:val="008C4DB4"/>
    <w:rsid w:val="008C4DCC"/>
    <w:rsid w:val="008C4E1A"/>
    <w:rsid w:val="008C54FA"/>
    <w:rsid w:val="008C5579"/>
    <w:rsid w:val="008C5BB2"/>
    <w:rsid w:val="008C5C35"/>
    <w:rsid w:val="008C5C4E"/>
    <w:rsid w:val="008C633A"/>
    <w:rsid w:val="008C63A4"/>
    <w:rsid w:val="008C645B"/>
    <w:rsid w:val="008C658E"/>
    <w:rsid w:val="008C71DB"/>
    <w:rsid w:val="008C732E"/>
    <w:rsid w:val="008C752B"/>
    <w:rsid w:val="008C77AD"/>
    <w:rsid w:val="008C7876"/>
    <w:rsid w:val="008C7A2A"/>
    <w:rsid w:val="008C7B0F"/>
    <w:rsid w:val="008D00AF"/>
    <w:rsid w:val="008D0676"/>
    <w:rsid w:val="008D073C"/>
    <w:rsid w:val="008D0777"/>
    <w:rsid w:val="008D0D5C"/>
    <w:rsid w:val="008D0F30"/>
    <w:rsid w:val="008D1530"/>
    <w:rsid w:val="008D15AC"/>
    <w:rsid w:val="008D15FC"/>
    <w:rsid w:val="008D175C"/>
    <w:rsid w:val="008D1783"/>
    <w:rsid w:val="008D1BC1"/>
    <w:rsid w:val="008D1EAF"/>
    <w:rsid w:val="008D1F31"/>
    <w:rsid w:val="008D23BC"/>
    <w:rsid w:val="008D2723"/>
    <w:rsid w:val="008D292C"/>
    <w:rsid w:val="008D2951"/>
    <w:rsid w:val="008D2B82"/>
    <w:rsid w:val="008D2D6D"/>
    <w:rsid w:val="008D32C9"/>
    <w:rsid w:val="008D37B9"/>
    <w:rsid w:val="008D3A2F"/>
    <w:rsid w:val="008D4406"/>
    <w:rsid w:val="008D445C"/>
    <w:rsid w:val="008D46F0"/>
    <w:rsid w:val="008D4B91"/>
    <w:rsid w:val="008D501E"/>
    <w:rsid w:val="008D528A"/>
    <w:rsid w:val="008D541B"/>
    <w:rsid w:val="008D545A"/>
    <w:rsid w:val="008D5800"/>
    <w:rsid w:val="008D5B2D"/>
    <w:rsid w:val="008D5BA9"/>
    <w:rsid w:val="008D5E75"/>
    <w:rsid w:val="008D61F7"/>
    <w:rsid w:val="008D65AF"/>
    <w:rsid w:val="008D673F"/>
    <w:rsid w:val="008D68A1"/>
    <w:rsid w:val="008D6A5C"/>
    <w:rsid w:val="008D6E2E"/>
    <w:rsid w:val="008D6ED9"/>
    <w:rsid w:val="008D6EEB"/>
    <w:rsid w:val="008D6F9F"/>
    <w:rsid w:val="008D72CB"/>
    <w:rsid w:val="008D72DB"/>
    <w:rsid w:val="008D72F8"/>
    <w:rsid w:val="008D73D2"/>
    <w:rsid w:val="008D7439"/>
    <w:rsid w:val="008D745B"/>
    <w:rsid w:val="008D7ACE"/>
    <w:rsid w:val="008D7B27"/>
    <w:rsid w:val="008D7DA7"/>
    <w:rsid w:val="008E0026"/>
    <w:rsid w:val="008E04A5"/>
    <w:rsid w:val="008E050F"/>
    <w:rsid w:val="008E07E5"/>
    <w:rsid w:val="008E0DF8"/>
    <w:rsid w:val="008E1286"/>
    <w:rsid w:val="008E14AA"/>
    <w:rsid w:val="008E179B"/>
    <w:rsid w:val="008E1E7B"/>
    <w:rsid w:val="008E1EB3"/>
    <w:rsid w:val="008E22DB"/>
    <w:rsid w:val="008E233F"/>
    <w:rsid w:val="008E252D"/>
    <w:rsid w:val="008E2567"/>
    <w:rsid w:val="008E272D"/>
    <w:rsid w:val="008E2ACA"/>
    <w:rsid w:val="008E2C68"/>
    <w:rsid w:val="008E313B"/>
    <w:rsid w:val="008E37A5"/>
    <w:rsid w:val="008E37BC"/>
    <w:rsid w:val="008E3863"/>
    <w:rsid w:val="008E3A06"/>
    <w:rsid w:val="008E3B85"/>
    <w:rsid w:val="008E3F75"/>
    <w:rsid w:val="008E415E"/>
    <w:rsid w:val="008E4873"/>
    <w:rsid w:val="008E4894"/>
    <w:rsid w:val="008E4C5C"/>
    <w:rsid w:val="008E4D55"/>
    <w:rsid w:val="008E4E99"/>
    <w:rsid w:val="008E5252"/>
    <w:rsid w:val="008E5619"/>
    <w:rsid w:val="008E5ED9"/>
    <w:rsid w:val="008E6420"/>
    <w:rsid w:val="008E6741"/>
    <w:rsid w:val="008E67A6"/>
    <w:rsid w:val="008E6AB1"/>
    <w:rsid w:val="008E6E10"/>
    <w:rsid w:val="008E6E5A"/>
    <w:rsid w:val="008E6ECE"/>
    <w:rsid w:val="008E6F78"/>
    <w:rsid w:val="008E72B5"/>
    <w:rsid w:val="008E7480"/>
    <w:rsid w:val="008E769B"/>
    <w:rsid w:val="008E789F"/>
    <w:rsid w:val="008E7AF6"/>
    <w:rsid w:val="008E7B5C"/>
    <w:rsid w:val="008E7CCB"/>
    <w:rsid w:val="008E7CEE"/>
    <w:rsid w:val="008E7DD9"/>
    <w:rsid w:val="008E7E0E"/>
    <w:rsid w:val="008E7E73"/>
    <w:rsid w:val="008E7F40"/>
    <w:rsid w:val="008F030E"/>
    <w:rsid w:val="008F034D"/>
    <w:rsid w:val="008F048A"/>
    <w:rsid w:val="008F0582"/>
    <w:rsid w:val="008F0948"/>
    <w:rsid w:val="008F0A06"/>
    <w:rsid w:val="008F0C1D"/>
    <w:rsid w:val="008F109B"/>
    <w:rsid w:val="008F115B"/>
    <w:rsid w:val="008F13B2"/>
    <w:rsid w:val="008F15E1"/>
    <w:rsid w:val="008F17FA"/>
    <w:rsid w:val="008F1A59"/>
    <w:rsid w:val="008F1A69"/>
    <w:rsid w:val="008F1A74"/>
    <w:rsid w:val="008F1AC1"/>
    <w:rsid w:val="008F2359"/>
    <w:rsid w:val="008F2391"/>
    <w:rsid w:val="008F27E1"/>
    <w:rsid w:val="008F281A"/>
    <w:rsid w:val="008F2F69"/>
    <w:rsid w:val="008F3163"/>
    <w:rsid w:val="008F318C"/>
    <w:rsid w:val="008F3394"/>
    <w:rsid w:val="008F33B6"/>
    <w:rsid w:val="008F3837"/>
    <w:rsid w:val="008F3A4D"/>
    <w:rsid w:val="008F3AFD"/>
    <w:rsid w:val="008F3CAA"/>
    <w:rsid w:val="008F3F9B"/>
    <w:rsid w:val="008F413D"/>
    <w:rsid w:val="008F47BD"/>
    <w:rsid w:val="008F49B3"/>
    <w:rsid w:val="008F49F8"/>
    <w:rsid w:val="008F4C27"/>
    <w:rsid w:val="008F4DE4"/>
    <w:rsid w:val="008F50D8"/>
    <w:rsid w:val="008F545D"/>
    <w:rsid w:val="008F56C5"/>
    <w:rsid w:val="008F581C"/>
    <w:rsid w:val="008F5AAE"/>
    <w:rsid w:val="008F5C76"/>
    <w:rsid w:val="008F5FF8"/>
    <w:rsid w:val="008F6345"/>
    <w:rsid w:val="008F63F7"/>
    <w:rsid w:val="008F65C8"/>
    <w:rsid w:val="008F6707"/>
    <w:rsid w:val="008F6920"/>
    <w:rsid w:val="008F6BE0"/>
    <w:rsid w:val="008F6C6D"/>
    <w:rsid w:val="008F7459"/>
    <w:rsid w:val="008F7694"/>
    <w:rsid w:val="008F7837"/>
    <w:rsid w:val="008F7F93"/>
    <w:rsid w:val="0090019B"/>
    <w:rsid w:val="00900526"/>
    <w:rsid w:val="009006A5"/>
    <w:rsid w:val="009007F1"/>
    <w:rsid w:val="0090097C"/>
    <w:rsid w:val="0090099C"/>
    <w:rsid w:val="00900EEB"/>
    <w:rsid w:val="00900F2B"/>
    <w:rsid w:val="00901173"/>
    <w:rsid w:val="00901C1D"/>
    <w:rsid w:val="00901D43"/>
    <w:rsid w:val="00901D44"/>
    <w:rsid w:val="009024CE"/>
    <w:rsid w:val="009025B6"/>
    <w:rsid w:val="009025C6"/>
    <w:rsid w:val="00902A94"/>
    <w:rsid w:val="00902C9A"/>
    <w:rsid w:val="00902D4F"/>
    <w:rsid w:val="00903D0D"/>
    <w:rsid w:val="0090424B"/>
    <w:rsid w:val="009043C9"/>
    <w:rsid w:val="00904461"/>
    <w:rsid w:val="0090492A"/>
    <w:rsid w:val="009049BC"/>
    <w:rsid w:val="00904AE3"/>
    <w:rsid w:val="00904CF1"/>
    <w:rsid w:val="00904DF5"/>
    <w:rsid w:val="00904F3C"/>
    <w:rsid w:val="00905057"/>
    <w:rsid w:val="00905117"/>
    <w:rsid w:val="00905936"/>
    <w:rsid w:val="0090596D"/>
    <w:rsid w:val="009059A1"/>
    <w:rsid w:val="00905F85"/>
    <w:rsid w:val="0090643E"/>
    <w:rsid w:val="0090665F"/>
    <w:rsid w:val="009066FB"/>
    <w:rsid w:val="00906AA5"/>
    <w:rsid w:val="00906ABF"/>
    <w:rsid w:val="00906AE1"/>
    <w:rsid w:val="00906DD1"/>
    <w:rsid w:val="009071C9"/>
    <w:rsid w:val="009074F3"/>
    <w:rsid w:val="00907F0E"/>
    <w:rsid w:val="00907F2B"/>
    <w:rsid w:val="009102A6"/>
    <w:rsid w:val="009102DF"/>
    <w:rsid w:val="00910466"/>
    <w:rsid w:val="00910B3F"/>
    <w:rsid w:val="00910D0E"/>
    <w:rsid w:val="00910D11"/>
    <w:rsid w:val="009114BB"/>
    <w:rsid w:val="00911677"/>
    <w:rsid w:val="009119AD"/>
    <w:rsid w:val="00911A25"/>
    <w:rsid w:val="00911BD7"/>
    <w:rsid w:val="00911C08"/>
    <w:rsid w:val="00911E21"/>
    <w:rsid w:val="00911F14"/>
    <w:rsid w:val="009120E1"/>
    <w:rsid w:val="00912257"/>
    <w:rsid w:val="009123D0"/>
    <w:rsid w:val="00912428"/>
    <w:rsid w:val="00912685"/>
    <w:rsid w:val="00912A57"/>
    <w:rsid w:val="00912B86"/>
    <w:rsid w:val="00912F26"/>
    <w:rsid w:val="00913219"/>
    <w:rsid w:val="009132CA"/>
    <w:rsid w:val="00913361"/>
    <w:rsid w:val="009133B1"/>
    <w:rsid w:val="00913508"/>
    <w:rsid w:val="00913545"/>
    <w:rsid w:val="00913C78"/>
    <w:rsid w:val="00913DA0"/>
    <w:rsid w:val="00913E9A"/>
    <w:rsid w:val="00914269"/>
    <w:rsid w:val="009144C7"/>
    <w:rsid w:val="00914588"/>
    <w:rsid w:val="009147ED"/>
    <w:rsid w:val="00914A00"/>
    <w:rsid w:val="00914DF9"/>
    <w:rsid w:val="00914E0D"/>
    <w:rsid w:val="009150C5"/>
    <w:rsid w:val="00915191"/>
    <w:rsid w:val="009151FC"/>
    <w:rsid w:val="0091558B"/>
    <w:rsid w:val="009158B4"/>
    <w:rsid w:val="00915984"/>
    <w:rsid w:val="00915CA7"/>
    <w:rsid w:val="00915CD2"/>
    <w:rsid w:val="00915CDE"/>
    <w:rsid w:val="00915EA7"/>
    <w:rsid w:val="00915F4F"/>
    <w:rsid w:val="0091623D"/>
    <w:rsid w:val="009166B5"/>
    <w:rsid w:val="0091690B"/>
    <w:rsid w:val="009169CB"/>
    <w:rsid w:val="00916C03"/>
    <w:rsid w:val="00916C96"/>
    <w:rsid w:val="00916D55"/>
    <w:rsid w:val="009172A3"/>
    <w:rsid w:val="009172B9"/>
    <w:rsid w:val="00917331"/>
    <w:rsid w:val="009175BE"/>
    <w:rsid w:val="00917662"/>
    <w:rsid w:val="00917687"/>
    <w:rsid w:val="00917783"/>
    <w:rsid w:val="009177EB"/>
    <w:rsid w:val="0091782A"/>
    <w:rsid w:val="009178AD"/>
    <w:rsid w:val="00917DC5"/>
    <w:rsid w:val="00920168"/>
    <w:rsid w:val="00920904"/>
    <w:rsid w:val="00920932"/>
    <w:rsid w:val="00921033"/>
    <w:rsid w:val="009210B8"/>
    <w:rsid w:val="00921520"/>
    <w:rsid w:val="00921543"/>
    <w:rsid w:val="009217C0"/>
    <w:rsid w:val="00921989"/>
    <w:rsid w:val="009219E4"/>
    <w:rsid w:val="00921AD1"/>
    <w:rsid w:val="00921B5F"/>
    <w:rsid w:val="00921BB0"/>
    <w:rsid w:val="00921BE7"/>
    <w:rsid w:val="00921E3E"/>
    <w:rsid w:val="00921FAA"/>
    <w:rsid w:val="00922444"/>
    <w:rsid w:val="0092259D"/>
    <w:rsid w:val="0092266A"/>
    <w:rsid w:val="0092290E"/>
    <w:rsid w:val="009229F1"/>
    <w:rsid w:val="00922BB2"/>
    <w:rsid w:val="00922E74"/>
    <w:rsid w:val="0092302D"/>
    <w:rsid w:val="009230BC"/>
    <w:rsid w:val="0092344B"/>
    <w:rsid w:val="0092353C"/>
    <w:rsid w:val="00923543"/>
    <w:rsid w:val="00923B4D"/>
    <w:rsid w:val="00923E1F"/>
    <w:rsid w:val="009240B9"/>
    <w:rsid w:val="00924199"/>
    <w:rsid w:val="009242B9"/>
    <w:rsid w:val="00924543"/>
    <w:rsid w:val="00924B6C"/>
    <w:rsid w:val="00924C59"/>
    <w:rsid w:val="00924D54"/>
    <w:rsid w:val="00924F32"/>
    <w:rsid w:val="009250A6"/>
    <w:rsid w:val="009251D1"/>
    <w:rsid w:val="00925395"/>
    <w:rsid w:val="0092543D"/>
    <w:rsid w:val="009255FE"/>
    <w:rsid w:val="009256B0"/>
    <w:rsid w:val="00925FBB"/>
    <w:rsid w:val="00926D29"/>
    <w:rsid w:val="00926DE1"/>
    <w:rsid w:val="00926DE8"/>
    <w:rsid w:val="009274DB"/>
    <w:rsid w:val="0092752D"/>
    <w:rsid w:val="0092765E"/>
    <w:rsid w:val="00927769"/>
    <w:rsid w:val="009277F4"/>
    <w:rsid w:val="00927941"/>
    <w:rsid w:val="009279B3"/>
    <w:rsid w:val="00927A39"/>
    <w:rsid w:val="00927D08"/>
    <w:rsid w:val="00927D15"/>
    <w:rsid w:val="00927D24"/>
    <w:rsid w:val="00927EE5"/>
    <w:rsid w:val="00930062"/>
    <w:rsid w:val="0093012F"/>
    <w:rsid w:val="00930AF9"/>
    <w:rsid w:val="00930BDE"/>
    <w:rsid w:val="00930C27"/>
    <w:rsid w:val="00930C30"/>
    <w:rsid w:val="00930C8D"/>
    <w:rsid w:val="00930E6C"/>
    <w:rsid w:val="0093107A"/>
    <w:rsid w:val="0093113B"/>
    <w:rsid w:val="00931485"/>
    <w:rsid w:val="0093166F"/>
    <w:rsid w:val="00931ACA"/>
    <w:rsid w:val="00931AF8"/>
    <w:rsid w:val="00931CC1"/>
    <w:rsid w:val="009323B2"/>
    <w:rsid w:val="00932537"/>
    <w:rsid w:val="009325FF"/>
    <w:rsid w:val="00932795"/>
    <w:rsid w:val="00932CE1"/>
    <w:rsid w:val="009331AD"/>
    <w:rsid w:val="009331DA"/>
    <w:rsid w:val="00933736"/>
    <w:rsid w:val="009338AB"/>
    <w:rsid w:val="00933C45"/>
    <w:rsid w:val="00934043"/>
    <w:rsid w:val="00934B97"/>
    <w:rsid w:val="00934E09"/>
    <w:rsid w:val="009352BC"/>
    <w:rsid w:val="0093556B"/>
    <w:rsid w:val="009355D6"/>
    <w:rsid w:val="00935683"/>
    <w:rsid w:val="00935B93"/>
    <w:rsid w:val="00935FA2"/>
    <w:rsid w:val="0093633E"/>
    <w:rsid w:val="00936A1E"/>
    <w:rsid w:val="00936A73"/>
    <w:rsid w:val="00936FE2"/>
    <w:rsid w:val="0093775C"/>
    <w:rsid w:val="00937A38"/>
    <w:rsid w:val="00937AF6"/>
    <w:rsid w:val="00937D11"/>
    <w:rsid w:val="00937DF5"/>
    <w:rsid w:val="00937F4F"/>
    <w:rsid w:val="00937FE5"/>
    <w:rsid w:val="009401A0"/>
    <w:rsid w:val="00940234"/>
    <w:rsid w:val="00940845"/>
    <w:rsid w:val="00940888"/>
    <w:rsid w:val="00940995"/>
    <w:rsid w:val="009410F2"/>
    <w:rsid w:val="009413F6"/>
    <w:rsid w:val="00941BC5"/>
    <w:rsid w:val="00941E42"/>
    <w:rsid w:val="00941F42"/>
    <w:rsid w:val="009423E8"/>
    <w:rsid w:val="00942459"/>
    <w:rsid w:val="00942483"/>
    <w:rsid w:val="009425EA"/>
    <w:rsid w:val="00942759"/>
    <w:rsid w:val="0094279D"/>
    <w:rsid w:val="009428E7"/>
    <w:rsid w:val="00942D58"/>
    <w:rsid w:val="00943009"/>
    <w:rsid w:val="0094369F"/>
    <w:rsid w:val="009438CC"/>
    <w:rsid w:val="00943E2A"/>
    <w:rsid w:val="00943ECF"/>
    <w:rsid w:val="009440CC"/>
    <w:rsid w:val="009441AD"/>
    <w:rsid w:val="009446EE"/>
    <w:rsid w:val="0094490F"/>
    <w:rsid w:val="00944946"/>
    <w:rsid w:val="00944D2B"/>
    <w:rsid w:val="009451B5"/>
    <w:rsid w:val="0094520E"/>
    <w:rsid w:val="00945212"/>
    <w:rsid w:val="009469A4"/>
    <w:rsid w:val="00946A7D"/>
    <w:rsid w:val="00946BBE"/>
    <w:rsid w:val="009476F6"/>
    <w:rsid w:val="00947735"/>
    <w:rsid w:val="0094797B"/>
    <w:rsid w:val="00947D3E"/>
    <w:rsid w:val="00947E32"/>
    <w:rsid w:val="00947F0D"/>
    <w:rsid w:val="009500CA"/>
    <w:rsid w:val="00950218"/>
    <w:rsid w:val="009503CB"/>
    <w:rsid w:val="009505F4"/>
    <w:rsid w:val="00950C25"/>
    <w:rsid w:val="00951831"/>
    <w:rsid w:val="00951874"/>
    <w:rsid w:val="009518A0"/>
    <w:rsid w:val="00951AF0"/>
    <w:rsid w:val="00951B8C"/>
    <w:rsid w:val="00951CFC"/>
    <w:rsid w:val="00951E4F"/>
    <w:rsid w:val="0095222E"/>
    <w:rsid w:val="009523F8"/>
    <w:rsid w:val="009524EC"/>
    <w:rsid w:val="009527A0"/>
    <w:rsid w:val="00952A8B"/>
    <w:rsid w:val="00952EE1"/>
    <w:rsid w:val="0095316F"/>
    <w:rsid w:val="00953231"/>
    <w:rsid w:val="0095353E"/>
    <w:rsid w:val="00953784"/>
    <w:rsid w:val="00953A49"/>
    <w:rsid w:val="0095414F"/>
    <w:rsid w:val="009541DE"/>
    <w:rsid w:val="009546EE"/>
    <w:rsid w:val="009548C1"/>
    <w:rsid w:val="00954D1A"/>
    <w:rsid w:val="0095532B"/>
    <w:rsid w:val="0095562D"/>
    <w:rsid w:val="00956435"/>
    <w:rsid w:val="00956A46"/>
    <w:rsid w:val="00956C10"/>
    <w:rsid w:val="00956E2A"/>
    <w:rsid w:val="00956E89"/>
    <w:rsid w:val="00956FBC"/>
    <w:rsid w:val="00957067"/>
    <w:rsid w:val="00957222"/>
    <w:rsid w:val="0095752A"/>
    <w:rsid w:val="009576CD"/>
    <w:rsid w:val="00957765"/>
    <w:rsid w:val="00957DF5"/>
    <w:rsid w:val="0096012A"/>
    <w:rsid w:val="009605E4"/>
    <w:rsid w:val="0096064C"/>
    <w:rsid w:val="0096099D"/>
    <w:rsid w:val="00960E42"/>
    <w:rsid w:val="009614AA"/>
    <w:rsid w:val="009614BE"/>
    <w:rsid w:val="00961695"/>
    <w:rsid w:val="00961BA2"/>
    <w:rsid w:val="009622DC"/>
    <w:rsid w:val="0096238C"/>
    <w:rsid w:val="0096281C"/>
    <w:rsid w:val="009628F0"/>
    <w:rsid w:val="00962D48"/>
    <w:rsid w:val="00962FF1"/>
    <w:rsid w:val="0096306F"/>
    <w:rsid w:val="009630F0"/>
    <w:rsid w:val="009631A4"/>
    <w:rsid w:val="009637B7"/>
    <w:rsid w:val="009638B9"/>
    <w:rsid w:val="009639C8"/>
    <w:rsid w:val="00963E0E"/>
    <w:rsid w:val="00963FA4"/>
    <w:rsid w:val="0096424C"/>
    <w:rsid w:val="009643BD"/>
    <w:rsid w:val="0096442A"/>
    <w:rsid w:val="009647AB"/>
    <w:rsid w:val="0096488F"/>
    <w:rsid w:val="00964C6B"/>
    <w:rsid w:val="00964D59"/>
    <w:rsid w:val="00964E5D"/>
    <w:rsid w:val="00965298"/>
    <w:rsid w:val="009654BA"/>
    <w:rsid w:val="00965987"/>
    <w:rsid w:val="00965ADF"/>
    <w:rsid w:val="00965F4B"/>
    <w:rsid w:val="00965FD0"/>
    <w:rsid w:val="00966253"/>
    <w:rsid w:val="00966335"/>
    <w:rsid w:val="00966742"/>
    <w:rsid w:val="009668FC"/>
    <w:rsid w:val="00966B1A"/>
    <w:rsid w:val="00967123"/>
    <w:rsid w:val="00967180"/>
    <w:rsid w:val="00967453"/>
    <w:rsid w:val="009675D6"/>
    <w:rsid w:val="0096794D"/>
    <w:rsid w:val="00967CCE"/>
    <w:rsid w:val="00967D0F"/>
    <w:rsid w:val="00967E3A"/>
    <w:rsid w:val="00967EED"/>
    <w:rsid w:val="009701EB"/>
    <w:rsid w:val="00970210"/>
    <w:rsid w:val="0097022B"/>
    <w:rsid w:val="00970324"/>
    <w:rsid w:val="009705AC"/>
    <w:rsid w:val="00971147"/>
    <w:rsid w:val="0097118A"/>
    <w:rsid w:val="00971371"/>
    <w:rsid w:val="00971877"/>
    <w:rsid w:val="0097280A"/>
    <w:rsid w:val="00972B47"/>
    <w:rsid w:val="00972F80"/>
    <w:rsid w:val="009736C9"/>
    <w:rsid w:val="009737C4"/>
    <w:rsid w:val="00973851"/>
    <w:rsid w:val="0097388E"/>
    <w:rsid w:val="00973D64"/>
    <w:rsid w:val="00973D6E"/>
    <w:rsid w:val="009742B4"/>
    <w:rsid w:val="00974A03"/>
    <w:rsid w:val="00974EE8"/>
    <w:rsid w:val="009751D0"/>
    <w:rsid w:val="009757E3"/>
    <w:rsid w:val="00975DA7"/>
    <w:rsid w:val="00975DE1"/>
    <w:rsid w:val="00975E5B"/>
    <w:rsid w:val="00975ECF"/>
    <w:rsid w:val="00975FF8"/>
    <w:rsid w:val="0097603C"/>
    <w:rsid w:val="0097667F"/>
    <w:rsid w:val="009766A2"/>
    <w:rsid w:val="009766B5"/>
    <w:rsid w:val="0097683C"/>
    <w:rsid w:val="0097691A"/>
    <w:rsid w:val="0097712B"/>
    <w:rsid w:val="00977341"/>
    <w:rsid w:val="00977842"/>
    <w:rsid w:val="00977CC5"/>
    <w:rsid w:val="00977DAC"/>
    <w:rsid w:val="00977FE9"/>
    <w:rsid w:val="0098006F"/>
    <w:rsid w:val="009801DD"/>
    <w:rsid w:val="009804BE"/>
    <w:rsid w:val="0098056C"/>
    <w:rsid w:val="009812C3"/>
    <w:rsid w:val="0098138A"/>
    <w:rsid w:val="0098139F"/>
    <w:rsid w:val="009817CF"/>
    <w:rsid w:val="0098185F"/>
    <w:rsid w:val="00981946"/>
    <w:rsid w:val="00982323"/>
    <w:rsid w:val="009823DD"/>
    <w:rsid w:val="00982449"/>
    <w:rsid w:val="00982598"/>
    <w:rsid w:val="0098264D"/>
    <w:rsid w:val="0098290C"/>
    <w:rsid w:val="00982A31"/>
    <w:rsid w:val="00983048"/>
    <w:rsid w:val="00983066"/>
    <w:rsid w:val="009834B8"/>
    <w:rsid w:val="00983545"/>
    <w:rsid w:val="00983578"/>
    <w:rsid w:val="009835A2"/>
    <w:rsid w:val="00983939"/>
    <w:rsid w:val="0098457A"/>
    <w:rsid w:val="009847B8"/>
    <w:rsid w:val="00984B6E"/>
    <w:rsid w:val="00984D02"/>
    <w:rsid w:val="00985149"/>
    <w:rsid w:val="00985431"/>
    <w:rsid w:val="00985488"/>
    <w:rsid w:val="00985653"/>
    <w:rsid w:val="0098569A"/>
    <w:rsid w:val="009856B8"/>
    <w:rsid w:val="00985989"/>
    <w:rsid w:val="00985A35"/>
    <w:rsid w:val="00985B11"/>
    <w:rsid w:val="00985CEB"/>
    <w:rsid w:val="00985DA2"/>
    <w:rsid w:val="00985DE0"/>
    <w:rsid w:val="00986334"/>
    <w:rsid w:val="0098668F"/>
    <w:rsid w:val="00986827"/>
    <w:rsid w:val="00986A23"/>
    <w:rsid w:val="00987149"/>
    <w:rsid w:val="00987160"/>
    <w:rsid w:val="00987416"/>
    <w:rsid w:val="00987AFF"/>
    <w:rsid w:val="00987BBA"/>
    <w:rsid w:val="00987CB7"/>
    <w:rsid w:val="009900B2"/>
    <w:rsid w:val="00990101"/>
    <w:rsid w:val="00990231"/>
    <w:rsid w:val="00990336"/>
    <w:rsid w:val="009909A6"/>
    <w:rsid w:val="00990E7E"/>
    <w:rsid w:val="00990EC5"/>
    <w:rsid w:val="009910FD"/>
    <w:rsid w:val="00991131"/>
    <w:rsid w:val="009911C9"/>
    <w:rsid w:val="00991231"/>
    <w:rsid w:val="0099161A"/>
    <w:rsid w:val="009920B4"/>
    <w:rsid w:val="009921C0"/>
    <w:rsid w:val="0099265D"/>
    <w:rsid w:val="00992754"/>
    <w:rsid w:val="00992B09"/>
    <w:rsid w:val="00992B4D"/>
    <w:rsid w:val="00993002"/>
    <w:rsid w:val="0099314F"/>
    <w:rsid w:val="009934EB"/>
    <w:rsid w:val="00993748"/>
    <w:rsid w:val="00993831"/>
    <w:rsid w:val="00993B3C"/>
    <w:rsid w:val="00993B71"/>
    <w:rsid w:val="00993BEC"/>
    <w:rsid w:val="00993E11"/>
    <w:rsid w:val="00994191"/>
    <w:rsid w:val="0099439C"/>
    <w:rsid w:val="009949CC"/>
    <w:rsid w:val="009951F0"/>
    <w:rsid w:val="00995280"/>
    <w:rsid w:val="009954DA"/>
    <w:rsid w:val="00995F24"/>
    <w:rsid w:val="00996044"/>
    <w:rsid w:val="009961D7"/>
    <w:rsid w:val="0099633B"/>
    <w:rsid w:val="009966E3"/>
    <w:rsid w:val="009967D9"/>
    <w:rsid w:val="0099687B"/>
    <w:rsid w:val="00996A6C"/>
    <w:rsid w:val="00996C38"/>
    <w:rsid w:val="0099715C"/>
    <w:rsid w:val="009971DE"/>
    <w:rsid w:val="00997303"/>
    <w:rsid w:val="009975DE"/>
    <w:rsid w:val="00997773"/>
    <w:rsid w:val="009A0024"/>
    <w:rsid w:val="009A04D1"/>
    <w:rsid w:val="009A06CA"/>
    <w:rsid w:val="009A085B"/>
    <w:rsid w:val="009A08FB"/>
    <w:rsid w:val="009A09B8"/>
    <w:rsid w:val="009A0BE0"/>
    <w:rsid w:val="009A0DE3"/>
    <w:rsid w:val="009A0E9A"/>
    <w:rsid w:val="009A1275"/>
    <w:rsid w:val="009A1957"/>
    <w:rsid w:val="009A2032"/>
    <w:rsid w:val="009A2145"/>
    <w:rsid w:val="009A25C7"/>
    <w:rsid w:val="009A26F0"/>
    <w:rsid w:val="009A2757"/>
    <w:rsid w:val="009A290D"/>
    <w:rsid w:val="009A2A49"/>
    <w:rsid w:val="009A3166"/>
    <w:rsid w:val="009A38A5"/>
    <w:rsid w:val="009A3C2C"/>
    <w:rsid w:val="009A3D6F"/>
    <w:rsid w:val="009A3E7A"/>
    <w:rsid w:val="009A44E8"/>
    <w:rsid w:val="009A4572"/>
    <w:rsid w:val="009A4639"/>
    <w:rsid w:val="009A465E"/>
    <w:rsid w:val="009A4A00"/>
    <w:rsid w:val="009A4A3D"/>
    <w:rsid w:val="009A4AC0"/>
    <w:rsid w:val="009A4F52"/>
    <w:rsid w:val="009A50B3"/>
    <w:rsid w:val="009A5642"/>
    <w:rsid w:val="009A56A0"/>
    <w:rsid w:val="009A6322"/>
    <w:rsid w:val="009A6656"/>
    <w:rsid w:val="009A66BD"/>
    <w:rsid w:val="009A6874"/>
    <w:rsid w:val="009A74CC"/>
    <w:rsid w:val="009A77E3"/>
    <w:rsid w:val="009A7DAA"/>
    <w:rsid w:val="009A7E62"/>
    <w:rsid w:val="009A7E63"/>
    <w:rsid w:val="009A7F26"/>
    <w:rsid w:val="009A7F4F"/>
    <w:rsid w:val="009B0075"/>
    <w:rsid w:val="009B013B"/>
    <w:rsid w:val="009B032F"/>
    <w:rsid w:val="009B03C5"/>
    <w:rsid w:val="009B08AD"/>
    <w:rsid w:val="009B0AD8"/>
    <w:rsid w:val="009B109E"/>
    <w:rsid w:val="009B10BC"/>
    <w:rsid w:val="009B1269"/>
    <w:rsid w:val="009B1323"/>
    <w:rsid w:val="009B1827"/>
    <w:rsid w:val="009B18B2"/>
    <w:rsid w:val="009B1A7D"/>
    <w:rsid w:val="009B1B53"/>
    <w:rsid w:val="009B2314"/>
    <w:rsid w:val="009B2915"/>
    <w:rsid w:val="009B2B2D"/>
    <w:rsid w:val="009B2DF5"/>
    <w:rsid w:val="009B339C"/>
    <w:rsid w:val="009B35C5"/>
    <w:rsid w:val="009B3602"/>
    <w:rsid w:val="009B3B84"/>
    <w:rsid w:val="009B3ED1"/>
    <w:rsid w:val="009B4583"/>
    <w:rsid w:val="009B4627"/>
    <w:rsid w:val="009B48AF"/>
    <w:rsid w:val="009B4D0D"/>
    <w:rsid w:val="009B5434"/>
    <w:rsid w:val="009B54B1"/>
    <w:rsid w:val="009B5888"/>
    <w:rsid w:val="009B5A5E"/>
    <w:rsid w:val="009B5D6B"/>
    <w:rsid w:val="009B5E04"/>
    <w:rsid w:val="009B5E54"/>
    <w:rsid w:val="009B5ED4"/>
    <w:rsid w:val="009B6115"/>
    <w:rsid w:val="009B61AD"/>
    <w:rsid w:val="009B6250"/>
    <w:rsid w:val="009B640E"/>
    <w:rsid w:val="009B6E79"/>
    <w:rsid w:val="009B6F83"/>
    <w:rsid w:val="009B716D"/>
    <w:rsid w:val="009B7385"/>
    <w:rsid w:val="009B751B"/>
    <w:rsid w:val="009B7CDA"/>
    <w:rsid w:val="009C012F"/>
    <w:rsid w:val="009C02F0"/>
    <w:rsid w:val="009C09D8"/>
    <w:rsid w:val="009C0C20"/>
    <w:rsid w:val="009C10CC"/>
    <w:rsid w:val="009C12F8"/>
    <w:rsid w:val="009C1A06"/>
    <w:rsid w:val="009C1ACA"/>
    <w:rsid w:val="009C203E"/>
    <w:rsid w:val="009C225B"/>
    <w:rsid w:val="009C2748"/>
    <w:rsid w:val="009C28F8"/>
    <w:rsid w:val="009C2912"/>
    <w:rsid w:val="009C2A7B"/>
    <w:rsid w:val="009C2A9B"/>
    <w:rsid w:val="009C2F5C"/>
    <w:rsid w:val="009C30A7"/>
    <w:rsid w:val="009C30D3"/>
    <w:rsid w:val="009C320C"/>
    <w:rsid w:val="009C3227"/>
    <w:rsid w:val="009C3543"/>
    <w:rsid w:val="009C390E"/>
    <w:rsid w:val="009C3D6B"/>
    <w:rsid w:val="009C3DC8"/>
    <w:rsid w:val="009C3F36"/>
    <w:rsid w:val="009C4053"/>
    <w:rsid w:val="009C43AD"/>
    <w:rsid w:val="009C4591"/>
    <w:rsid w:val="009C48C9"/>
    <w:rsid w:val="009C4A26"/>
    <w:rsid w:val="009C4A91"/>
    <w:rsid w:val="009C5837"/>
    <w:rsid w:val="009C59D0"/>
    <w:rsid w:val="009C5CB6"/>
    <w:rsid w:val="009C5D70"/>
    <w:rsid w:val="009C5D89"/>
    <w:rsid w:val="009C5EA3"/>
    <w:rsid w:val="009C5F18"/>
    <w:rsid w:val="009C6101"/>
    <w:rsid w:val="009C64D5"/>
    <w:rsid w:val="009C6575"/>
    <w:rsid w:val="009C65CD"/>
    <w:rsid w:val="009C65FC"/>
    <w:rsid w:val="009C6B0F"/>
    <w:rsid w:val="009C6F27"/>
    <w:rsid w:val="009C70EA"/>
    <w:rsid w:val="009C72F7"/>
    <w:rsid w:val="009C7544"/>
    <w:rsid w:val="009C774B"/>
    <w:rsid w:val="009C77D2"/>
    <w:rsid w:val="009C78D7"/>
    <w:rsid w:val="009C79A3"/>
    <w:rsid w:val="009C7C2A"/>
    <w:rsid w:val="009C7C32"/>
    <w:rsid w:val="009C7F37"/>
    <w:rsid w:val="009D04D0"/>
    <w:rsid w:val="009D0AC4"/>
    <w:rsid w:val="009D0F88"/>
    <w:rsid w:val="009D1269"/>
    <w:rsid w:val="009D1754"/>
    <w:rsid w:val="009D1960"/>
    <w:rsid w:val="009D1C42"/>
    <w:rsid w:val="009D1F31"/>
    <w:rsid w:val="009D260A"/>
    <w:rsid w:val="009D2A25"/>
    <w:rsid w:val="009D2B74"/>
    <w:rsid w:val="009D2D03"/>
    <w:rsid w:val="009D2EB0"/>
    <w:rsid w:val="009D3200"/>
    <w:rsid w:val="009D32AD"/>
    <w:rsid w:val="009D3360"/>
    <w:rsid w:val="009D338E"/>
    <w:rsid w:val="009D33A0"/>
    <w:rsid w:val="009D34A8"/>
    <w:rsid w:val="009D3A03"/>
    <w:rsid w:val="009D3CE7"/>
    <w:rsid w:val="009D3FFE"/>
    <w:rsid w:val="009D40CA"/>
    <w:rsid w:val="009D45D5"/>
    <w:rsid w:val="009D4908"/>
    <w:rsid w:val="009D4E80"/>
    <w:rsid w:val="009D4E89"/>
    <w:rsid w:val="009D53C0"/>
    <w:rsid w:val="009D53C6"/>
    <w:rsid w:val="009D54EF"/>
    <w:rsid w:val="009D583E"/>
    <w:rsid w:val="009D5974"/>
    <w:rsid w:val="009D5A2B"/>
    <w:rsid w:val="009D5B92"/>
    <w:rsid w:val="009D5C02"/>
    <w:rsid w:val="009D5F8D"/>
    <w:rsid w:val="009D611C"/>
    <w:rsid w:val="009D6467"/>
    <w:rsid w:val="009D6662"/>
    <w:rsid w:val="009D6EB5"/>
    <w:rsid w:val="009D73B9"/>
    <w:rsid w:val="009D7AFE"/>
    <w:rsid w:val="009D7CCF"/>
    <w:rsid w:val="009E0089"/>
    <w:rsid w:val="009E0108"/>
    <w:rsid w:val="009E0187"/>
    <w:rsid w:val="009E019C"/>
    <w:rsid w:val="009E0582"/>
    <w:rsid w:val="009E0A1B"/>
    <w:rsid w:val="009E0C8A"/>
    <w:rsid w:val="009E0C9C"/>
    <w:rsid w:val="009E1D72"/>
    <w:rsid w:val="009E1D74"/>
    <w:rsid w:val="009E1E0D"/>
    <w:rsid w:val="009E232D"/>
    <w:rsid w:val="009E2363"/>
    <w:rsid w:val="009E2539"/>
    <w:rsid w:val="009E25F0"/>
    <w:rsid w:val="009E267A"/>
    <w:rsid w:val="009E2801"/>
    <w:rsid w:val="009E2F17"/>
    <w:rsid w:val="009E2F7B"/>
    <w:rsid w:val="009E305B"/>
    <w:rsid w:val="009E313A"/>
    <w:rsid w:val="009E33B4"/>
    <w:rsid w:val="009E3629"/>
    <w:rsid w:val="009E37BC"/>
    <w:rsid w:val="009E3BDC"/>
    <w:rsid w:val="009E3C4E"/>
    <w:rsid w:val="009E3CCA"/>
    <w:rsid w:val="009E412F"/>
    <w:rsid w:val="009E4995"/>
    <w:rsid w:val="009E4BDC"/>
    <w:rsid w:val="009E55BB"/>
    <w:rsid w:val="009E597F"/>
    <w:rsid w:val="009E59D2"/>
    <w:rsid w:val="009E5A30"/>
    <w:rsid w:val="009E5B7B"/>
    <w:rsid w:val="009E5FC4"/>
    <w:rsid w:val="009E6118"/>
    <w:rsid w:val="009E6252"/>
    <w:rsid w:val="009E6463"/>
    <w:rsid w:val="009E6748"/>
    <w:rsid w:val="009E6781"/>
    <w:rsid w:val="009E67AF"/>
    <w:rsid w:val="009E6AEC"/>
    <w:rsid w:val="009E6E8A"/>
    <w:rsid w:val="009E6ED6"/>
    <w:rsid w:val="009E71A4"/>
    <w:rsid w:val="009E761C"/>
    <w:rsid w:val="009E7848"/>
    <w:rsid w:val="009E7895"/>
    <w:rsid w:val="009E790F"/>
    <w:rsid w:val="009E7964"/>
    <w:rsid w:val="009E7FC2"/>
    <w:rsid w:val="009F00BB"/>
    <w:rsid w:val="009F04B9"/>
    <w:rsid w:val="009F07DB"/>
    <w:rsid w:val="009F09AE"/>
    <w:rsid w:val="009F0ACC"/>
    <w:rsid w:val="009F0EE2"/>
    <w:rsid w:val="009F165E"/>
    <w:rsid w:val="009F1A93"/>
    <w:rsid w:val="009F1ABA"/>
    <w:rsid w:val="009F21F3"/>
    <w:rsid w:val="009F230A"/>
    <w:rsid w:val="009F2AE6"/>
    <w:rsid w:val="009F307C"/>
    <w:rsid w:val="009F32B8"/>
    <w:rsid w:val="009F35C6"/>
    <w:rsid w:val="009F3924"/>
    <w:rsid w:val="009F3A03"/>
    <w:rsid w:val="009F3ABD"/>
    <w:rsid w:val="009F42D9"/>
    <w:rsid w:val="009F4399"/>
    <w:rsid w:val="009F4712"/>
    <w:rsid w:val="009F4BAB"/>
    <w:rsid w:val="009F4C82"/>
    <w:rsid w:val="009F4C86"/>
    <w:rsid w:val="009F4E4E"/>
    <w:rsid w:val="009F4FB4"/>
    <w:rsid w:val="009F5292"/>
    <w:rsid w:val="009F553C"/>
    <w:rsid w:val="009F571B"/>
    <w:rsid w:val="009F57B4"/>
    <w:rsid w:val="009F5A14"/>
    <w:rsid w:val="009F636D"/>
    <w:rsid w:val="009F6429"/>
    <w:rsid w:val="009F6552"/>
    <w:rsid w:val="009F65F4"/>
    <w:rsid w:val="009F65F8"/>
    <w:rsid w:val="009F692F"/>
    <w:rsid w:val="009F6942"/>
    <w:rsid w:val="009F6B2D"/>
    <w:rsid w:val="009F7353"/>
    <w:rsid w:val="009F7388"/>
    <w:rsid w:val="009F7396"/>
    <w:rsid w:val="009F73EE"/>
    <w:rsid w:val="009F74EC"/>
    <w:rsid w:val="009F7510"/>
    <w:rsid w:val="009F7619"/>
    <w:rsid w:val="009F764D"/>
    <w:rsid w:val="009F7792"/>
    <w:rsid w:val="009F7D28"/>
    <w:rsid w:val="009F7D31"/>
    <w:rsid w:val="009F7E86"/>
    <w:rsid w:val="00A00182"/>
    <w:rsid w:val="00A00707"/>
    <w:rsid w:val="00A00809"/>
    <w:rsid w:val="00A009A8"/>
    <w:rsid w:val="00A00B30"/>
    <w:rsid w:val="00A00B55"/>
    <w:rsid w:val="00A00BD7"/>
    <w:rsid w:val="00A00F75"/>
    <w:rsid w:val="00A017FD"/>
    <w:rsid w:val="00A019E1"/>
    <w:rsid w:val="00A01B8D"/>
    <w:rsid w:val="00A01E86"/>
    <w:rsid w:val="00A01F22"/>
    <w:rsid w:val="00A02077"/>
    <w:rsid w:val="00A020B3"/>
    <w:rsid w:val="00A020E9"/>
    <w:rsid w:val="00A0244C"/>
    <w:rsid w:val="00A0247A"/>
    <w:rsid w:val="00A0274B"/>
    <w:rsid w:val="00A029DE"/>
    <w:rsid w:val="00A02A35"/>
    <w:rsid w:val="00A02B96"/>
    <w:rsid w:val="00A02F53"/>
    <w:rsid w:val="00A03322"/>
    <w:rsid w:val="00A0340E"/>
    <w:rsid w:val="00A03444"/>
    <w:rsid w:val="00A03CBD"/>
    <w:rsid w:val="00A03CC8"/>
    <w:rsid w:val="00A03F51"/>
    <w:rsid w:val="00A0447D"/>
    <w:rsid w:val="00A0457B"/>
    <w:rsid w:val="00A047AF"/>
    <w:rsid w:val="00A04C3F"/>
    <w:rsid w:val="00A0542E"/>
    <w:rsid w:val="00A0578A"/>
    <w:rsid w:val="00A05A37"/>
    <w:rsid w:val="00A05D43"/>
    <w:rsid w:val="00A05DB7"/>
    <w:rsid w:val="00A061DF"/>
    <w:rsid w:val="00A0639C"/>
    <w:rsid w:val="00A065B9"/>
    <w:rsid w:val="00A06795"/>
    <w:rsid w:val="00A06ACF"/>
    <w:rsid w:val="00A06C7E"/>
    <w:rsid w:val="00A06E1E"/>
    <w:rsid w:val="00A074E4"/>
    <w:rsid w:val="00A07909"/>
    <w:rsid w:val="00A07941"/>
    <w:rsid w:val="00A07C13"/>
    <w:rsid w:val="00A07D7C"/>
    <w:rsid w:val="00A07DC4"/>
    <w:rsid w:val="00A10332"/>
    <w:rsid w:val="00A10763"/>
    <w:rsid w:val="00A108B2"/>
    <w:rsid w:val="00A10B68"/>
    <w:rsid w:val="00A10E0C"/>
    <w:rsid w:val="00A10FB0"/>
    <w:rsid w:val="00A10FEA"/>
    <w:rsid w:val="00A1114C"/>
    <w:rsid w:val="00A11309"/>
    <w:rsid w:val="00A11413"/>
    <w:rsid w:val="00A114B4"/>
    <w:rsid w:val="00A11773"/>
    <w:rsid w:val="00A11D58"/>
    <w:rsid w:val="00A12039"/>
    <w:rsid w:val="00A125EA"/>
    <w:rsid w:val="00A12682"/>
    <w:rsid w:val="00A12AF5"/>
    <w:rsid w:val="00A12BF2"/>
    <w:rsid w:val="00A12D69"/>
    <w:rsid w:val="00A12DB0"/>
    <w:rsid w:val="00A130F0"/>
    <w:rsid w:val="00A132FE"/>
    <w:rsid w:val="00A133D0"/>
    <w:rsid w:val="00A1372E"/>
    <w:rsid w:val="00A13788"/>
    <w:rsid w:val="00A139CB"/>
    <w:rsid w:val="00A13F4E"/>
    <w:rsid w:val="00A141D1"/>
    <w:rsid w:val="00A142B6"/>
    <w:rsid w:val="00A14541"/>
    <w:rsid w:val="00A14607"/>
    <w:rsid w:val="00A1464A"/>
    <w:rsid w:val="00A14C0F"/>
    <w:rsid w:val="00A14CB9"/>
    <w:rsid w:val="00A14D4E"/>
    <w:rsid w:val="00A153AF"/>
    <w:rsid w:val="00A154D7"/>
    <w:rsid w:val="00A15706"/>
    <w:rsid w:val="00A16318"/>
    <w:rsid w:val="00A164FE"/>
    <w:rsid w:val="00A165CD"/>
    <w:rsid w:val="00A1664F"/>
    <w:rsid w:val="00A166E6"/>
    <w:rsid w:val="00A169BE"/>
    <w:rsid w:val="00A16E28"/>
    <w:rsid w:val="00A16E6B"/>
    <w:rsid w:val="00A16F16"/>
    <w:rsid w:val="00A17640"/>
    <w:rsid w:val="00A177DF"/>
    <w:rsid w:val="00A1782F"/>
    <w:rsid w:val="00A17846"/>
    <w:rsid w:val="00A178C1"/>
    <w:rsid w:val="00A1796F"/>
    <w:rsid w:val="00A17ABB"/>
    <w:rsid w:val="00A17E42"/>
    <w:rsid w:val="00A2014D"/>
    <w:rsid w:val="00A204F0"/>
    <w:rsid w:val="00A20E30"/>
    <w:rsid w:val="00A21037"/>
    <w:rsid w:val="00A21183"/>
    <w:rsid w:val="00A2131E"/>
    <w:rsid w:val="00A215C5"/>
    <w:rsid w:val="00A21C64"/>
    <w:rsid w:val="00A21CE2"/>
    <w:rsid w:val="00A228E1"/>
    <w:rsid w:val="00A22949"/>
    <w:rsid w:val="00A2309C"/>
    <w:rsid w:val="00A23551"/>
    <w:rsid w:val="00A23661"/>
    <w:rsid w:val="00A23DFA"/>
    <w:rsid w:val="00A23F7B"/>
    <w:rsid w:val="00A24077"/>
    <w:rsid w:val="00A240D4"/>
    <w:rsid w:val="00A2598A"/>
    <w:rsid w:val="00A25EC3"/>
    <w:rsid w:val="00A26170"/>
    <w:rsid w:val="00A262E0"/>
    <w:rsid w:val="00A26338"/>
    <w:rsid w:val="00A2686C"/>
    <w:rsid w:val="00A26889"/>
    <w:rsid w:val="00A26C02"/>
    <w:rsid w:val="00A26C76"/>
    <w:rsid w:val="00A2705E"/>
    <w:rsid w:val="00A27119"/>
    <w:rsid w:val="00A271FD"/>
    <w:rsid w:val="00A277E3"/>
    <w:rsid w:val="00A27B68"/>
    <w:rsid w:val="00A27BE0"/>
    <w:rsid w:val="00A27D64"/>
    <w:rsid w:val="00A27D77"/>
    <w:rsid w:val="00A27E89"/>
    <w:rsid w:val="00A300D6"/>
    <w:rsid w:val="00A305AD"/>
    <w:rsid w:val="00A30A71"/>
    <w:rsid w:val="00A30C33"/>
    <w:rsid w:val="00A311D8"/>
    <w:rsid w:val="00A315C1"/>
    <w:rsid w:val="00A316DF"/>
    <w:rsid w:val="00A31717"/>
    <w:rsid w:val="00A31828"/>
    <w:rsid w:val="00A31BD7"/>
    <w:rsid w:val="00A3212C"/>
    <w:rsid w:val="00A3239C"/>
    <w:rsid w:val="00A3247E"/>
    <w:rsid w:val="00A32828"/>
    <w:rsid w:val="00A329DC"/>
    <w:rsid w:val="00A32B75"/>
    <w:rsid w:val="00A32E56"/>
    <w:rsid w:val="00A332F8"/>
    <w:rsid w:val="00A3342F"/>
    <w:rsid w:val="00A3350B"/>
    <w:rsid w:val="00A33A77"/>
    <w:rsid w:val="00A34658"/>
    <w:rsid w:val="00A3468F"/>
    <w:rsid w:val="00A3478F"/>
    <w:rsid w:val="00A349BF"/>
    <w:rsid w:val="00A34B1B"/>
    <w:rsid w:val="00A3534F"/>
    <w:rsid w:val="00A354E8"/>
    <w:rsid w:val="00A355AE"/>
    <w:rsid w:val="00A35914"/>
    <w:rsid w:val="00A35BB9"/>
    <w:rsid w:val="00A35BDB"/>
    <w:rsid w:val="00A35C8D"/>
    <w:rsid w:val="00A360E8"/>
    <w:rsid w:val="00A3665B"/>
    <w:rsid w:val="00A366CA"/>
    <w:rsid w:val="00A36747"/>
    <w:rsid w:val="00A36C1D"/>
    <w:rsid w:val="00A3713B"/>
    <w:rsid w:val="00A3739A"/>
    <w:rsid w:val="00A373F4"/>
    <w:rsid w:val="00A37866"/>
    <w:rsid w:val="00A37EC9"/>
    <w:rsid w:val="00A40414"/>
    <w:rsid w:val="00A4086E"/>
    <w:rsid w:val="00A40938"/>
    <w:rsid w:val="00A40E8D"/>
    <w:rsid w:val="00A4103A"/>
    <w:rsid w:val="00A4179A"/>
    <w:rsid w:val="00A4197B"/>
    <w:rsid w:val="00A41D72"/>
    <w:rsid w:val="00A41E52"/>
    <w:rsid w:val="00A4243A"/>
    <w:rsid w:val="00A426B0"/>
    <w:rsid w:val="00A428B0"/>
    <w:rsid w:val="00A42E6C"/>
    <w:rsid w:val="00A42EBA"/>
    <w:rsid w:val="00A42F0B"/>
    <w:rsid w:val="00A43044"/>
    <w:rsid w:val="00A4338D"/>
    <w:rsid w:val="00A43450"/>
    <w:rsid w:val="00A43453"/>
    <w:rsid w:val="00A43568"/>
    <w:rsid w:val="00A43598"/>
    <w:rsid w:val="00A43CD4"/>
    <w:rsid w:val="00A43F0F"/>
    <w:rsid w:val="00A43FBC"/>
    <w:rsid w:val="00A4406A"/>
    <w:rsid w:val="00A44147"/>
    <w:rsid w:val="00A44416"/>
    <w:rsid w:val="00A448A2"/>
    <w:rsid w:val="00A4515F"/>
    <w:rsid w:val="00A455BD"/>
    <w:rsid w:val="00A45716"/>
    <w:rsid w:val="00A45CC9"/>
    <w:rsid w:val="00A45F26"/>
    <w:rsid w:val="00A4666A"/>
    <w:rsid w:val="00A46865"/>
    <w:rsid w:val="00A46A16"/>
    <w:rsid w:val="00A46CB2"/>
    <w:rsid w:val="00A46E63"/>
    <w:rsid w:val="00A46FBB"/>
    <w:rsid w:val="00A47607"/>
    <w:rsid w:val="00A47866"/>
    <w:rsid w:val="00A50047"/>
    <w:rsid w:val="00A500DD"/>
    <w:rsid w:val="00A501AE"/>
    <w:rsid w:val="00A501F8"/>
    <w:rsid w:val="00A50414"/>
    <w:rsid w:val="00A50505"/>
    <w:rsid w:val="00A5053D"/>
    <w:rsid w:val="00A507F2"/>
    <w:rsid w:val="00A50C3E"/>
    <w:rsid w:val="00A515A3"/>
    <w:rsid w:val="00A518F9"/>
    <w:rsid w:val="00A51CBB"/>
    <w:rsid w:val="00A51F29"/>
    <w:rsid w:val="00A51F9F"/>
    <w:rsid w:val="00A52042"/>
    <w:rsid w:val="00A521FE"/>
    <w:rsid w:val="00A52202"/>
    <w:rsid w:val="00A52CBC"/>
    <w:rsid w:val="00A533A1"/>
    <w:rsid w:val="00A5377E"/>
    <w:rsid w:val="00A53C53"/>
    <w:rsid w:val="00A53DB0"/>
    <w:rsid w:val="00A5430A"/>
    <w:rsid w:val="00A54404"/>
    <w:rsid w:val="00A546AE"/>
    <w:rsid w:val="00A555B5"/>
    <w:rsid w:val="00A559B4"/>
    <w:rsid w:val="00A559F8"/>
    <w:rsid w:val="00A55A9B"/>
    <w:rsid w:val="00A55B21"/>
    <w:rsid w:val="00A55CCA"/>
    <w:rsid w:val="00A562CE"/>
    <w:rsid w:val="00A5646B"/>
    <w:rsid w:val="00A565EE"/>
    <w:rsid w:val="00A566D4"/>
    <w:rsid w:val="00A57213"/>
    <w:rsid w:val="00A5736A"/>
    <w:rsid w:val="00A5751C"/>
    <w:rsid w:val="00A57540"/>
    <w:rsid w:val="00A57C77"/>
    <w:rsid w:val="00A57E3F"/>
    <w:rsid w:val="00A57EC2"/>
    <w:rsid w:val="00A57F59"/>
    <w:rsid w:val="00A57FEC"/>
    <w:rsid w:val="00A603F6"/>
    <w:rsid w:val="00A6070A"/>
    <w:rsid w:val="00A60755"/>
    <w:rsid w:val="00A607D9"/>
    <w:rsid w:val="00A60884"/>
    <w:rsid w:val="00A60A0C"/>
    <w:rsid w:val="00A610B8"/>
    <w:rsid w:val="00A611D1"/>
    <w:rsid w:val="00A611F7"/>
    <w:rsid w:val="00A6120E"/>
    <w:rsid w:val="00A61262"/>
    <w:rsid w:val="00A61487"/>
    <w:rsid w:val="00A61508"/>
    <w:rsid w:val="00A61712"/>
    <w:rsid w:val="00A61EC7"/>
    <w:rsid w:val="00A61F0F"/>
    <w:rsid w:val="00A62153"/>
    <w:rsid w:val="00A62166"/>
    <w:rsid w:val="00A62268"/>
    <w:rsid w:val="00A62383"/>
    <w:rsid w:val="00A62975"/>
    <w:rsid w:val="00A62BD9"/>
    <w:rsid w:val="00A62D96"/>
    <w:rsid w:val="00A62E59"/>
    <w:rsid w:val="00A62EF8"/>
    <w:rsid w:val="00A630E4"/>
    <w:rsid w:val="00A63249"/>
    <w:rsid w:val="00A637E8"/>
    <w:rsid w:val="00A63955"/>
    <w:rsid w:val="00A63978"/>
    <w:rsid w:val="00A63A8B"/>
    <w:rsid w:val="00A63E3A"/>
    <w:rsid w:val="00A63FD2"/>
    <w:rsid w:val="00A64A04"/>
    <w:rsid w:val="00A64CF3"/>
    <w:rsid w:val="00A64F49"/>
    <w:rsid w:val="00A65972"/>
    <w:rsid w:val="00A65AA8"/>
    <w:rsid w:val="00A65D7C"/>
    <w:rsid w:val="00A66CE2"/>
    <w:rsid w:val="00A66D70"/>
    <w:rsid w:val="00A66E60"/>
    <w:rsid w:val="00A66F5A"/>
    <w:rsid w:val="00A67234"/>
    <w:rsid w:val="00A6782C"/>
    <w:rsid w:val="00A7043A"/>
    <w:rsid w:val="00A704D0"/>
    <w:rsid w:val="00A706EB"/>
    <w:rsid w:val="00A70B73"/>
    <w:rsid w:val="00A71016"/>
    <w:rsid w:val="00A7157C"/>
    <w:rsid w:val="00A718FC"/>
    <w:rsid w:val="00A71B66"/>
    <w:rsid w:val="00A71BA0"/>
    <w:rsid w:val="00A71F9D"/>
    <w:rsid w:val="00A7205B"/>
    <w:rsid w:val="00A7215C"/>
    <w:rsid w:val="00A72297"/>
    <w:rsid w:val="00A7231E"/>
    <w:rsid w:val="00A723C9"/>
    <w:rsid w:val="00A723D6"/>
    <w:rsid w:val="00A7277E"/>
    <w:rsid w:val="00A72859"/>
    <w:rsid w:val="00A72B52"/>
    <w:rsid w:val="00A72ED5"/>
    <w:rsid w:val="00A73595"/>
    <w:rsid w:val="00A73984"/>
    <w:rsid w:val="00A73AF2"/>
    <w:rsid w:val="00A73C01"/>
    <w:rsid w:val="00A73D6D"/>
    <w:rsid w:val="00A744F0"/>
    <w:rsid w:val="00A74E39"/>
    <w:rsid w:val="00A74FA4"/>
    <w:rsid w:val="00A75561"/>
    <w:rsid w:val="00A7557B"/>
    <w:rsid w:val="00A756BD"/>
    <w:rsid w:val="00A75DDA"/>
    <w:rsid w:val="00A768B6"/>
    <w:rsid w:val="00A76A53"/>
    <w:rsid w:val="00A76CCF"/>
    <w:rsid w:val="00A77705"/>
    <w:rsid w:val="00A77738"/>
    <w:rsid w:val="00A77AAE"/>
    <w:rsid w:val="00A77CA3"/>
    <w:rsid w:val="00A77DBC"/>
    <w:rsid w:val="00A77DC7"/>
    <w:rsid w:val="00A77FCA"/>
    <w:rsid w:val="00A8001C"/>
    <w:rsid w:val="00A80178"/>
    <w:rsid w:val="00A802D8"/>
    <w:rsid w:val="00A804C5"/>
    <w:rsid w:val="00A808C2"/>
    <w:rsid w:val="00A80D18"/>
    <w:rsid w:val="00A8113C"/>
    <w:rsid w:val="00A8171D"/>
    <w:rsid w:val="00A8178F"/>
    <w:rsid w:val="00A81800"/>
    <w:rsid w:val="00A81987"/>
    <w:rsid w:val="00A81FC7"/>
    <w:rsid w:val="00A81FCC"/>
    <w:rsid w:val="00A82385"/>
    <w:rsid w:val="00A823C4"/>
    <w:rsid w:val="00A82499"/>
    <w:rsid w:val="00A82A47"/>
    <w:rsid w:val="00A82AFD"/>
    <w:rsid w:val="00A831AA"/>
    <w:rsid w:val="00A833FD"/>
    <w:rsid w:val="00A83450"/>
    <w:rsid w:val="00A8391D"/>
    <w:rsid w:val="00A83B85"/>
    <w:rsid w:val="00A83F64"/>
    <w:rsid w:val="00A83FC4"/>
    <w:rsid w:val="00A84501"/>
    <w:rsid w:val="00A846A3"/>
    <w:rsid w:val="00A84874"/>
    <w:rsid w:val="00A84E87"/>
    <w:rsid w:val="00A84FC7"/>
    <w:rsid w:val="00A850DA"/>
    <w:rsid w:val="00A85212"/>
    <w:rsid w:val="00A8525C"/>
    <w:rsid w:val="00A85400"/>
    <w:rsid w:val="00A854AE"/>
    <w:rsid w:val="00A85A9B"/>
    <w:rsid w:val="00A85C37"/>
    <w:rsid w:val="00A8613B"/>
    <w:rsid w:val="00A8628A"/>
    <w:rsid w:val="00A86362"/>
    <w:rsid w:val="00A863FA"/>
    <w:rsid w:val="00A86AA0"/>
    <w:rsid w:val="00A87038"/>
    <w:rsid w:val="00A87231"/>
    <w:rsid w:val="00A87268"/>
    <w:rsid w:val="00A87EFA"/>
    <w:rsid w:val="00A87F86"/>
    <w:rsid w:val="00A90110"/>
    <w:rsid w:val="00A903E2"/>
    <w:rsid w:val="00A90583"/>
    <w:rsid w:val="00A9101F"/>
    <w:rsid w:val="00A9128D"/>
    <w:rsid w:val="00A913E0"/>
    <w:rsid w:val="00A9159F"/>
    <w:rsid w:val="00A9173A"/>
    <w:rsid w:val="00A91D13"/>
    <w:rsid w:val="00A921BD"/>
    <w:rsid w:val="00A921FD"/>
    <w:rsid w:val="00A9244D"/>
    <w:rsid w:val="00A92B74"/>
    <w:rsid w:val="00A92D38"/>
    <w:rsid w:val="00A92D8F"/>
    <w:rsid w:val="00A92FFA"/>
    <w:rsid w:val="00A93188"/>
    <w:rsid w:val="00A931B5"/>
    <w:rsid w:val="00A931C4"/>
    <w:rsid w:val="00A93611"/>
    <w:rsid w:val="00A93846"/>
    <w:rsid w:val="00A93ADB"/>
    <w:rsid w:val="00A93B9E"/>
    <w:rsid w:val="00A93CE8"/>
    <w:rsid w:val="00A93DE9"/>
    <w:rsid w:val="00A93DF9"/>
    <w:rsid w:val="00A93ED5"/>
    <w:rsid w:val="00A941DD"/>
    <w:rsid w:val="00A94353"/>
    <w:rsid w:val="00A94369"/>
    <w:rsid w:val="00A94DEF"/>
    <w:rsid w:val="00A951A8"/>
    <w:rsid w:val="00A9523D"/>
    <w:rsid w:val="00A954E0"/>
    <w:rsid w:val="00A95634"/>
    <w:rsid w:val="00A9564F"/>
    <w:rsid w:val="00A95769"/>
    <w:rsid w:val="00A958F7"/>
    <w:rsid w:val="00A95C94"/>
    <w:rsid w:val="00A95D6F"/>
    <w:rsid w:val="00A95FB0"/>
    <w:rsid w:val="00A963F3"/>
    <w:rsid w:val="00A96775"/>
    <w:rsid w:val="00A969C2"/>
    <w:rsid w:val="00A96A30"/>
    <w:rsid w:val="00A96C5B"/>
    <w:rsid w:val="00A96CE2"/>
    <w:rsid w:val="00A96D19"/>
    <w:rsid w:val="00A97410"/>
    <w:rsid w:val="00A978FF"/>
    <w:rsid w:val="00A97911"/>
    <w:rsid w:val="00A9792A"/>
    <w:rsid w:val="00A979BC"/>
    <w:rsid w:val="00A979FC"/>
    <w:rsid w:val="00A97A5C"/>
    <w:rsid w:val="00A97F38"/>
    <w:rsid w:val="00AA0257"/>
    <w:rsid w:val="00AA0341"/>
    <w:rsid w:val="00AA058B"/>
    <w:rsid w:val="00AA062F"/>
    <w:rsid w:val="00AA06F6"/>
    <w:rsid w:val="00AA09A2"/>
    <w:rsid w:val="00AA09F3"/>
    <w:rsid w:val="00AA10BD"/>
    <w:rsid w:val="00AA1279"/>
    <w:rsid w:val="00AA128C"/>
    <w:rsid w:val="00AA1424"/>
    <w:rsid w:val="00AA1549"/>
    <w:rsid w:val="00AA16AE"/>
    <w:rsid w:val="00AA1AE8"/>
    <w:rsid w:val="00AA1BB3"/>
    <w:rsid w:val="00AA1FBE"/>
    <w:rsid w:val="00AA1FEA"/>
    <w:rsid w:val="00AA2020"/>
    <w:rsid w:val="00AA219B"/>
    <w:rsid w:val="00AA2378"/>
    <w:rsid w:val="00AA274E"/>
    <w:rsid w:val="00AA27A9"/>
    <w:rsid w:val="00AA2A2F"/>
    <w:rsid w:val="00AA2C7F"/>
    <w:rsid w:val="00AA2DEA"/>
    <w:rsid w:val="00AA2ECE"/>
    <w:rsid w:val="00AA3074"/>
    <w:rsid w:val="00AA38CC"/>
    <w:rsid w:val="00AA3950"/>
    <w:rsid w:val="00AA42BB"/>
    <w:rsid w:val="00AA42E7"/>
    <w:rsid w:val="00AA4344"/>
    <w:rsid w:val="00AA44E6"/>
    <w:rsid w:val="00AA44F6"/>
    <w:rsid w:val="00AA46A3"/>
    <w:rsid w:val="00AA4801"/>
    <w:rsid w:val="00AA4A00"/>
    <w:rsid w:val="00AA4B4D"/>
    <w:rsid w:val="00AA4CCC"/>
    <w:rsid w:val="00AA4E1E"/>
    <w:rsid w:val="00AA5060"/>
    <w:rsid w:val="00AA5241"/>
    <w:rsid w:val="00AA57FE"/>
    <w:rsid w:val="00AA5896"/>
    <w:rsid w:val="00AA58C7"/>
    <w:rsid w:val="00AA5FA5"/>
    <w:rsid w:val="00AA613D"/>
    <w:rsid w:val="00AA6386"/>
    <w:rsid w:val="00AA66C3"/>
    <w:rsid w:val="00AA6920"/>
    <w:rsid w:val="00AA6969"/>
    <w:rsid w:val="00AA69BA"/>
    <w:rsid w:val="00AA6C20"/>
    <w:rsid w:val="00AA6DC1"/>
    <w:rsid w:val="00AA6F59"/>
    <w:rsid w:val="00AA7B96"/>
    <w:rsid w:val="00AA7BBB"/>
    <w:rsid w:val="00AA7DBE"/>
    <w:rsid w:val="00AB0180"/>
    <w:rsid w:val="00AB0326"/>
    <w:rsid w:val="00AB03EF"/>
    <w:rsid w:val="00AB07BB"/>
    <w:rsid w:val="00AB0856"/>
    <w:rsid w:val="00AB0C65"/>
    <w:rsid w:val="00AB0D60"/>
    <w:rsid w:val="00AB0E61"/>
    <w:rsid w:val="00AB0F19"/>
    <w:rsid w:val="00AB1100"/>
    <w:rsid w:val="00AB11EA"/>
    <w:rsid w:val="00AB12BE"/>
    <w:rsid w:val="00AB1F7C"/>
    <w:rsid w:val="00AB20F4"/>
    <w:rsid w:val="00AB25F4"/>
    <w:rsid w:val="00AB2D02"/>
    <w:rsid w:val="00AB3009"/>
    <w:rsid w:val="00AB3182"/>
    <w:rsid w:val="00AB32D1"/>
    <w:rsid w:val="00AB351B"/>
    <w:rsid w:val="00AB37EB"/>
    <w:rsid w:val="00AB3949"/>
    <w:rsid w:val="00AB398F"/>
    <w:rsid w:val="00AB3AC7"/>
    <w:rsid w:val="00AB3D14"/>
    <w:rsid w:val="00AB3D3A"/>
    <w:rsid w:val="00AB44DA"/>
    <w:rsid w:val="00AB4562"/>
    <w:rsid w:val="00AB4D9A"/>
    <w:rsid w:val="00AB4D9E"/>
    <w:rsid w:val="00AB4E5C"/>
    <w:rsid w:val="00AB5449"/>
    <w:rsid w:val="00AB57C2"/>
    <w:rsid w:val="00AB5CBC"/>
    <w:rsid w:val="00AB5FDD"/>
    <w:rsid w:val="00AB6013"/>
    <w:rsid w:val="00AB6347"/>
    <w:rsid w:val="00AB6473"/>
    <w:rsid w:val="00AB69E8"/>
    <w:rsid w:val="00AB6A62"/>
    <w:rsid w:val="00AB6C8C"/>
    <w:rsid w:val="00AB6F02"/>
    <w:rsid w:val="00AB6F20"/>
    <w:rsid w:val="00AB70C9"/>
    <w:rsid w:val="00AB714A"/>
    <w:rsid w:val="00AB7556"/>
    <w:rsid w:val="00AC03A7"/>
    <w:rsid w:val="00AC03E7"/>
    <w:rsid w:val="00AC0629"/>
    <w:rsid w:val="00AC08CA"/>
    <w:rsid w:val="00AC0943"/>
    <w:rsid w:val="00AC140C"/>
    <w:rsid w:val="00AC151B"/>
    <w:rsid w:val="00AC15CD"/>
    <w:rsid w:val="00AC16D6"/>
    <w:rsid w:val="00AC1734"/>
    <w:rsid w:val="00AC1BE3"/>
    <w:rsid w:val="00AC1C00"/>
    <w:rsid w:val="00AC1C79"/>
    <w:rsid w:val="00AC1C9F"/>
    <w:rsid w:val="00AC1CC3"/>
    <w:rsid w:val="00AC1DBD"/>
    <w:rsid w:val="00AC20CE"/>
    <w:rsid w:val="00AC25EC"/>
    <w:rsid w:val="00AC2AB2"/>
    <w:rsid w:val="00AC2B6C"/>
    <w:rsid w:val="00AC2D55"/>
    <w:rsid w:val="00AC3022"/>
    <w:rsid w:val="00AC3080"/>
    <w:rsid w:val="00AC30E7"/>
    <w:rsid w:val="00AC3222"/>
    <w:rsid w:val="00AC3616"/>
    <w:rsid w:val="00AC389E"/>
    <w:rsid w:val="00AC3CBD"/>
    <w:rsid w:val="00AC4424"/>
    <w:rsid w:val="00AC459A"/>
    <w:rsid w:val="00AC4A40"/>
    <w:rsid w:val="00AC4C50"/>
    <w:rsid w:val="00AC4E56"/>
    <w:rsid w:val="00AC59CD"/>
    <w:rsid w:val="00AC5C70"/>
    <w:rsid w:val="00AC5D07"/>
    <w:rsid w:val="00AC5EA3"/>
    <w:rsid w:val="00AC637D"/>
    <w:rsid w:val="00AC6763"/>
    <w:rsid w:val="00AC6ADF"/>
    <w:rsid w:val="00AC74BD"/>
    <w:rsid w:val="00AC75B9"/>
    <w:rsid w:val="00AC7673"/>
    <w:rsid w:val="00AC7720"/>
    <w:rsid w:val="00AC7C8A"/>
    <w:rsid w:val="00AD0268"/>
    <w:rsid w:val="00AD0385"/>
    <w:rsid w:val="00AD0402"/>
    <w:rsid w:val="00AD05C0"/>
    <w:rsid w:val="00AD05E0"/>
    <w:rsid w:val="00AD0AE6"/>
    <w:rsid w:val="00AD0B28"/>
    <w:rsid w:val="00AD0D14"/>
    <w:rsid w:val="00AD0EB7"/>
    <w:rsid w:val="00AD0FEB"/>
    <w:rsid w:val="00AD12D2"/>
    <w:rsid w:val="00AD1592"/>
    <w:rsid w:val="00AD15D1"/>
    <w:rsid w:val="00AD17C8"/>
    <w:rsid w:val="00AD2072"/>
    <w:rsid w:val="00AD23AD"/>
    <w:rsid w:val="00AD26DE"/>
    <w:rsid w:val="00AD29F2"/>
    <w:rsid w:val="00AD2BA9"/>
    <w:rsid w:val="00AD2CAD"/>
    <w:rsid w:val="00AD2CC4"/>
    <w:rsid w:val="00AD2FA6"/>
    <w:rsid w:val="00AD356F"/>
    <w:rsid w:val="00AD3819"/>
    <w:rsid w:val="00AD38A3"/>
    <w:rsid w:val="00AD3CB1"/>
    <w:rsid w:val="00AD4349"/>
    <w:rsid w:val="00AD4372"/>
    <w:rsid w:val="00AD4C32"/>
    <w:rsid w:val="00AD4FB8"/>
    <w:rsid w:val="00AD5142"/>
    <w:rsid w:val="00AD5272"/>
    <w:rsid w:val="00AD528F"/>
    <w:rsid w:val="00AD52EE"/>
    <w:rsid w:val="00AD5868"/>
    <w:rsid w:val="00AD5AB1"/>
    <w:rsid w:val="00AD6006"/>
    <w:rsid w:val="00AD62D2"/>
    <w:rsid w:val="00AD679B"/>
    <w:rsid w:val="00AD6BE4"/>
    <w:rsid w:val="00AD7101"/>
    <w:rsid w:val="00AD74FE"/>
    <w:rsid w:val="00AD79F9"/>
    <w:rsid w:val="00AD7A3C"/>
    <w:rsid w:val="00AE0056"/>
    <w:rsid w:val="00AE0130"/>
    <w:rsid w:val="00AE019B"/>
    <w:rsid w:val="00AE0729"/>
    <w:rsid w:val="00AE0889"/>
    <w:rsid w:val="00AE0C2C"/>
    <w:rsid w:val="00AE0F05"/>
    <w:rsid w:val="00AE0FAE"/>
    <w:rsid w:val="00AE10FE"/>
    <w:rsid w:val="00AE1416"/>
    <w:rsid w:val="00AE16BC"/>
    <w:rsid w:val="00AE176B"/>
    <w:rsid w:val="00AE17AD"/>
    <w:rsid w:val="00AE19F5"/>
    <w:rsid w:val="00AE1B51"/>
    <w:rsid w:val="00AE1DF7"/>
    <w:rsid w:val="00AE20EB"/>
    <w:rsid w:val="00AE22A2"/>
    <w:rsid w:val="00AE24C0"/>
    <w:rsid w:val="00AE2502"/>
    <w:rsid w:val="00AE252D"/>
    <w:rsid w:val="00AE27D0"/>
    <w:rsid w:val="00AE2870"/>
    <w:rsid w:val="00AE2F2B"/>
    <w:rsid w:val="00AE2F2C"/>
    <w:rsid w:val="00AE2FB5"/>
    <w:rsid w:val="00AE37B9"/>
    <w:rsid w:val="00AE3B5E"/>
    <w:rsid w:val="00AE3BF8"/>
    <w:rsid w:val="00AE3C12"/>
    <w:rsid w:val="00AE3EEF"/>
    <w:rsid w:val="00AE4055"/>
    <w:rsid w:val="00AE4153"/>
    <w:rsid w:val="00AE41C0"/>
    <w:rsid w:val="00AE47B6"/>
    <w:rsid w:val="00AE4964"/>
    <w:rsid w:val="00AE49E8"/>
    <w:rsid w:val="00AE4C5D"/>
    <w:rsid w:val="00AE501C"/>
    <w:rsid w:val="00AE5380"/>
    <w:rsid w:val="00AE57CC"/>
    <w:rsid w:val="00AE5EAD"/>
    <w:rsid w:val="00AE5FA3"/>
    <w:rsid w:val="00AE6206"/>
    <w:rsid w:val="00AE64C2"/>
    <w:rsid w:val="00AE6709"/>
    <w:rsid w:val="00AE6DB9"/>
    <w:rsid w:val="00AE6E48"/>
    <w:rsid w:val="00AE6E60"/>
    <w:rsid w:val="00AE70FC"/>
    <w:rsid w:val="00AE71A8"/>
    <w:rsid w:val="00AE750C"/>
    <w:rsid w:val="00AE7A5D"/>
    <w:rsid w:val="00AE7D9A"/>
    <w:rsid w:val="00AE7F53"/>
    <w:rsid w:val="00AF18FF"/>
    <w:rsid w:val="00AF1AA0"/>
    <w:rsid w:val="00AF1CBB"/>
    <w:rsid w:val="00AF1FDF"/>
    <w:rsid w:val="00AF20DE"/>
    <w:rsid w:val="00AF2108"/>
    <w:rsid w:val="00AF22CF"/>
    <w:rsid w:val="00AF2488"/>
    <w:rsid w:val="00AF2564"/>
    <w:rsid w:val="00AF25F8"/>
    <w:rsid w:val="00AF269D"/>
    <w:rsid w:val="00AF2834"/>
    <w:rsid w:val="00AF2924"/>
    <w:rsid w:val="00AF2BC1"/>
    <w:rsid w:val="00AF2C22"/>
    <w:rsid w:val="00AF308E"/>
    <w:rsid w:val="00AF36F4"/>
    <w:rsid w:val="00AF3D49"/>
    <w:rsid w:val="00AF3D5F"/>
    <w:rsid w:val="00AF3D8C"/>
    <w:rsid w:val="00AF3DE4"/>
    <w:rsid w:val="00AF4142"/>
    <w:rsid w:val="00AF4299"/>
    <w:rsid w:val="00AF4534"/>
    <w:rsid w:val="00AF4AFB"/>
    <w:rsid w:val="00AF50E4"/>
    <w:rsid w:val="00AF51FA"/>
    <w:rsid w:val="00AF55EA"/>
    <w:rsid w:val="00AF58FA"/>
    <w:rsid w:val="00AF5A89"/>
    <w:rsid w:val="00AF5A99"/>
    <w:rsid w:val="00AF5B7D"/>
    <w:rsid w:val="00AF5BEF"/>
    <w:rsid w:val="00AF5DA0"/>
    <w:rsid w:val="00AF5E58"/>
    <w:rsid w:val="00AF5E5E"/>
    <w:rsid w:val="00AF6051"/>
    <w:rsid w:val="00AF6648"/>
    <w:rsid w:val="00AF6694"/>
    <w:rsid w:val="00AF6F35"/>
    <w:rsid w:val="00AF6FDE"/>
    <w:rsid w:val="00AF71D8"/>
    <w:rsid w:val="00AF72AD"/>
    <w:rsid w:val="00AF74B7"/>
    <w:rsid w:val="00AF7637"/>
    <w:rsid w:val="00AF796C"/>
    <w:rsid w:val="00AF7B6F"/>
    <w:rsid w:val="00AF7DBD"/>
    <w:rsid w:val="00B0061C"/>
    <w:rsid w:val="00B00910"/>
    <w:rsid w:val="00B009D2"/>
    <w:rsid w:val="00B00A55"/>
    <w:rsid w:val="00B00D31"/>
    <w:rsid w:val="00B00F60"/>
    <w:rsid w:val="00B011E2"/>
    <w:rsid w:val="00B01202"/>
    <w:rsid w:val="00B0161D"/>
    <w:rsid w:val="00B01FDB"/>
    <w:rsid w:val="00B02B58"/>
    <w:rsid w:val="00B02F32"/>
    <w:rsid w:val="00B03165"/>
    <w:rsid w:val="00B033D0"/>
    <w:rsid w:val="00B037D3"/>
    <w:rsid w:val="00B03C57"/>
    <w:rsid w:val="00B03C6C"/>
    <w:rsid w:val="00B04154"/>
    <w:rsid w:val="00B044C2"/>
    <w:rsid w:val="00B04FF4"/>
    <w:rsid w:val="00B0532F"/>
    <w:rsid w:val="00B057A7"/>
    <w:rsid w:val="00B0585F"/>
    <w:rsid w:val="00B058AA"/>
    <w:rsid w:val="00B058C7"/>
    <w:rsid w:val="00B05986"/>
    <w:rsid w:val="00B05C62"/>
    <w:rsid w:val="00B05D85"/>
    <w:rsid w:val="00B060C2"/>
    <w:rsid w:val="00B0632C"/>
    <w:rsid w:val="00B063C1"/>
    <w:rsid w:val="00B063CA"/>
    <w:rsid w:val="00B0651C"/>
    <w:rsid w:val="00B06970"/>
    <w:rsid w:val="00B06AF9"/>
    <w:rsid w:val="00B071C8"/>
    <w:rsid w:val="00B071FC"/>
    <w:rsid w:val="00B07266"/>
    <w:rsid w:val="00B0746D"/>
    <w:rsid w:val="00B07841"/>
    <w:rsid w:val="00B07BB6"/>
    <w:rsid w:val="00B07EC6"/>
    <w:rsid w:val="00B10109"/>
    <w:rsid w:val="00B10854"/>
    <w:rsid w:val="00B10A12"/>
    <w:rsid w:val="00B10C5D"/>
    <w:rsid w:val="00B10CD1"/>
    <w:rsid w:val="00B11211"/>
    <w:rsid w:val="00B1197D"/>
    <w:rsid w:val="00B11AFB"/>
    <w:rsid w:val="00B11C8C"/>
    <w:rsid w:val="00B11F93"/>
    <w:rsid w:val="00B1206A"/>
    <w:rsid w:val="00B1207D"/>
    <w:rsid w:val="00B1234C"/>
    <w:rsid w:val="00B12530"/>
    <w:rsid w:val="00B12792"/>
    <w:rsid w:val="00B1311E"/>
    <w:rsid w:val="00B1398B"/>
    <w:rsid w:val="00B13A30"/>
    <w:rsid w:val="00B13B7B"/>
    <w:rsid w:val="00B13BBA"/>
    <w:rsid w:val="00B13F2D"/>
    <w:rsid w:val="00B1401F"/>
    <w:rsid w:val="00B14274"/>
    <w:rsid w:val="00B142CB"/>
    <w:rsid w:val="00B14305"/>
    <w:rsid w:val="00B147D3"/>
    <w:rsid w:val="00B14B9D"/>
    <w:rsid w:val="00B14F3E"/>
    <w:rsid w:val="00B14FDC"/>
    <w:rsid w:val="00B15188"/>
    <w:rsid w:val="00B1545F"/>
    <w:rsid w:val="00B157A8"/>
    <w:rsid w:val="00B1598D"/>
    <w:rsid w:val="00B15E76"/>
    <w:rsid w:val="00B1633C"/>
    <w:rsid w:val="00B16422"/>
    <w:rsid w:val="00B164E8"/>
    <w:rsid w:val="00B16B8F"/>
    <w:rsid w:val="00B16F8B"/>
    <w:rsid w:val="00B17011"/>
    <w:rsid w:val="00B1747C"/>
    <w:rsid w:val="00B178E7"/>
    <w:rsid w:val="00B17926"/>
    <w:rsid w:val="00B17ADB"/>
    <w:rsid w:val="00B17AF7"/>
    <w:rsid w:val="00B17C3B"/>
    <w:rsid w:val="00B17D48"/>
    <w:rsid w:val="00B17FA7"/>
    <w:rsid w:val="00B20026"/>
    <w:rsid w:val="00B20097"/>
    <w:rsid w:val="00B2009A"/>
    <w:rsid w:val="00B206BB"/>
    <w:rsid w:val="00B209E3"/>
    <w:rsid w:val="00B20C05"/>
    <w:rsid w:val="00B20D88"/>
    <w:rsid w:val="00B20D9E"/>
    <w:rsid w:val="00B2104F"/>
    <w:rsid w:val="00B21719"/>
    <w:rsid w:val="00B2208F"/>
    <w:rsid w:val="00B223EE"/>
    <w:rsid w:val="00B22867"/>
    <w:rsid w:val="00B22AF0"/>
    <w:rsid w:val="00B22FE0"/>
    <w:rsid w:val="00B23084"/>
    <w:rsid w:val="00B2316B"/>
    <w:rsid w:val="00B23440"/>
    <w:rsid w:val="00B234DD"/>
    <w:rsid w:val="00B23593"/>
    <w:rsid w:val="00B2366A"/>
    <w:rsid w:val="00B237A0"/>
    <w:rsid w:val="00B23947"/>
    <w:rsid w:val="00B23B59"/>
    <w:rsid w:val="00B23D38"/>
    <w:rsid w:val="00B23D44"/>
    <w:rsid w:val="00B24031"/>
    <w:rsid w:val="00B24409"/>
    <w:rsid w:val="00B2464E"/>
    <w:rsid w:val="00B24B41"/>
    <w:rsid w:val="00B24DCF"/>
    <w:rsid w:val="00B250B7"/>
    <w:rsid w:val="00B25456"/>
    <w:rsid w:val="00B2549C"/>
    <w:rsid w:val="00B25719"/>
    <w:rsid w:val="00B25918"/>
    <w:rsid w:val="00B25997"/>
    <w:rsid w:val="00B2599A"/>
    <w:rsid w:val="00B25ADA"/>
    <w:rsid w:val="00B2616B"/>
    <w:rsid w:val="00B26915"/>
    <w:rsid w:val="00B26AC4"/>
    <w:rsid w:val="00B26C0C"/>
    <w:rsid w:val="00B27401"/>
    <w:rsid w:val="00B27804"/>
    <w:rsid w:val="00B278CE"/>
    <w:rsid w:val="00B30069"/>
    <w:rsid w:val="00B303D9"/>
    <w:rsid w:val="00B30683"/>
    <w:rsid w:val="00B30929"/>
    <w:rsid w:val="00B31085"/>
    <w:rsid w:val="00B312B3"/>
    <w:rsid w:val="00B31350"/>
    <w:rsid w:val="00B31395"/>
    <w:rsid w:val="00B314F8"/>
    <w:rsid w:val="00B31A55"/>
    <w:rsid w:val="00B31CEA"/>
    <w:rsid w:val="00B3203E"/>
    <w:rsid w:val="00B321A9"/>
    <w:rsid w:val="00B323A2"/>
    <w:rsid w:val="00B325A8"/>
    <w:rsid w:val="00B325BB"/>
    <w:rsid w:val="00B32663"/>
    <w:rsid w:val="00B32837"/>
    <w:rsid w:val="00B32C3F"/>
    <w:rsid w:val="00B32DBD"/>
    <w:rsid w:val="00B330B2"/>
    <w:rsid w:val="00B34015"/>
    <w:rsid w:val="00B34274"/>
    <w:rsid w:val="00B345C6"/>
    <w:rsid w:val="00B34868"/>
    <w:rsid w:val="00B348CD"/>
    <w:rsid w:val="00B348CF"/>
    <w:rsid w:val="00B34B04"/>
    <w:rsid w:val="00B34B28"/>
    <w:rsid w:val="00B34E0A"/>
    <w:rsid w:val="00B350A0"/>
    <w:rsid w:val="00B35134"/>
    <w:rsid w:val="00B354FB"/>
    <w:rsid w:val="00B35B25"/>
    <w:rsid w:val="00B35B88"/>
    <w:rsid w:val="00B36241"/>
    <w:rsid w:val="00B3636B"/>
    <w:rsid w:val="00B36623"/>
    <w:rsid w:val="00B367F4"/>
    <w:rsid w:val="00B36A94"/>
    <w:rsid w:val="00B36B42"/>
    <w:rsid w:val="00B36B5C"/>
    <w:rsid w:val="00B36C4B"/>
    <w:rsid w:val="00B36C7F"/>
    <w:rsid w:val="00B36C91"/>
    <w:rsid w:val="00B36E61"/>
    <w:rsid w:val="00B36EC5"/>
    <w:rsid w:val="00B370C2"/>
    <w:rsid w:val="00B3748E"/>
    <w:rsid w:val="00B377AE"/>
    <w:rsid w:val="00B37962"/>
    <w:rsid w:val="00B37DD0"/>
    <w:rsid w:val="00B37E97"/>
    <w:rsid w:val="00B37F98"/>
    <w:rsid w:val="00B40092"/>
    <w:rsid w:val="00B40B28"/>
    <w:rsid w:val="00B40BC4"/>
    <w:rsid w:val="00B40EED"/>
    <w:rsid w:val="00B40F24"/>
    <w:rsid w:val="00B41647"/>
    <w:rsid w:val="00B41AD4"/>
    <w:rsid w:val="00B42204"/>
    <w:rsid w:val="00B42333"/>
    <w:rsid w:val="00B4260C"/>
    <w:rsid w:val="00B42686"/>
    <w:rsid w:val="00B42AB9"/>
    <w:rsid w:val="00B42B9C"/>
    <w:rsid w:val="00B42FF6"/>
    <w:rsid w:val="00B43016"/>
    <w:rsid w:val="00B43112"/>
    <w:rsid w:val="00B43205"/>
    <w:rsid w:val="00B433F9"/>
    <w:rsid w:val="00B43558"/>
    <w:rsid w:val="00B437C3"/>
    <w:rsid w:val="00B4384A"/>
    <w:rsid w:val="00B439D3"/>
    <w:rsid w:val="00B44167"/>
    <w:rsid w:val="00B44466"/>
    <w:rsid w:val="00B447C4"/>
    <w:rsid w:val="00B44936"/>
    <w:rsid w:val="00B449A0"/>
    <w:rsid w:val="00B44D02"/>
    <w:rsid w:val="00B44D19"/>
    <w:rsid w:val="00B44D6A"/>
    <w:rsid w:val="00B45245"/>
    <w:rsid w:val="00B453B4"/>
    <w:rsid w:val="00B45A80"/>
    <w:rsid w:val="00B45E63"/>
    <w:rsid w:val="00B46107"/>
    <w:rsid w:val="00B4652B"/>
    <w:rsid w:val="00B46563"/>
    <w:rsid w:val="00B46702"/>
    <w:rsid w:val="00B46D18"/>
    <w:rsid w:val="00B47080"/>
    <w:rsid w:val="00B47636"/>
    <w:rsid w:val="00B476F1"/>
    <w:rsid w:val="00B47BD3"/>
    <w:rsid w:val="00B47E33"/>
    <w:rsid w:val="00B501BD"/>
    <w:rsid w:val="00B5026F"/>
    <w:rsid w:val="00B508AC"/>
    <w:rsid w:val="00B50D48"/>
    <w:rsid w:val="00B51028"/>
    <w:rsid w:val="00B51081"/>
    <w:rsid w:val="00B510B9"/>
    <w:rsid w:val="00B51117"/>
    <w:rsid w:val="00B511C4"/>
    <w:rsid w:val="00B512A4"/>
    <w:rsid w:val="00B519D1"/>
    <w:rsid w:val="00B51AA4"/>
    <w:rsid w:val="00B51E17"/>
    <w:rsid w:val="00B51FAA"/>
    <w:rsid w:val="00B5220E"/>
    <w:rsid w:val="00B52A55"/>
    <w:rsid w:val="00B52D15"/>
    <w:rsid w:val="00B5300F"/>
    <w:rsid w:val="00B531FC"/>
    <w:rsid w:val="00B53345"/>
    <w:rsid w:val="00B537A3"/>
    <w:rsid w:val="00B538FE"/>
    <w:rsid w:val="00B54023"/>
    <w:rsid w:val="00B541BE"/>
    <w:rsid w:val="00B541C0"/>
    <w:rsid w:val="00B54632"/>
    <w:rsid w:val="00B54E21"/>
    <w:rsid w:val="00B54F73"/>
    <w:rsid w:val="00B552C3"/>
    <w:rsid w:val="00B554A2"/>
    <w:rsid w:val="00B55B3A"/>
    <w:rsid w:val="00B55CBC"/>
    <w:rsid w:val="00B55EFE"/>
    <w:rsid w:val="00B5614E"/>
    <w:rsid w:val="00B56596"/>
    <w:rsid w:val="00B56671"/>
    <w:rsid w:val="00B56EFB"/>
    <w:rsid w:val="00B57413"/>
    <w:rsid w:val="00B5766B"/>
    <w:rsid w:val="00B577EF"/>
    <w:rsid w:val="00B57818"/>
    <w:rsid w:val="00B57A01"/>
    <w:rsid w:val="00B57A09"/>
    <w:rsid w:val="00B57DC7"/>
    <w:rsid w:val="00B60339"/>
    <w:rsid w:val="00B603EF"/>
    <w:rsid w:val="00B6051F"/>
    <w:rsid w:val="00B605B5"/>
    <w:rsid w:val="00B6062D"/>
    <w:rsid w:val="00B60DD8"/>
    <w:rsid w:val="00B60E68"/>
    <w:rsid w:val="00B6185E"/>
    <w:rsid w:val="00B62103"/>
    <w:rsid w:val="00B62264"/>
    <w:rsid w:val="00B62663"/>
    <w:rsid w:val="00B62675"/>
    <w:rsid w:val="00B62CC0"/>
    <w:rsid w:val="00B62D89"/>
    <w:rsid w:val="00B62ED3"/>
    <w:rsid w:val="00B62FF0"/>
    <w:rsid w:val="00B63001"/>
    <w:rsid w:val="00B63267"/>
    <w:rsid w:val="00B63573"/>
    <w:rsid w:val="00B637FB"/>
    <w:rsid w:val="00B63B89"/>
    <w:rsid w:val="00B63BEB"/>
    <w:rsid w:val="00B63DC2"/>
    <w:rsid w:val="00B63F7F"/>
    <w:rsid w:val="00B64458"/>
    <w:rsid w:val="00B646BB"/>
    <w:rsid w:val="00B64899"/>
    <w:rsid w:val="00B64F18"/>
    <w:rsid w:val="00B64FAB"/>
    <w:rsid w:val="00B6565F"/>
    <w:rsid w:val="00B656D3"/>
    <w:rsid w:val="00B66168"/>
    <w:rsid w:val="00B663BC"/>
    <w:rsid w:val="00B66894"/>
    <w:rsid w:val="00B66976"/>
    <w:rsid w:val="00B669A3"/>
    <w:rsid w:val="00B669E1"/>
    <w:rsid w:val="00B66ED5"/>
    <w:rsid w:val="00B672A0"/>
    <w:rsid w:val="00B67358"/>
    <w:rsid w:val="00B67A9F"/>
    <w:rsid w:val="00B67CBE"/>
    <w:rsid w:val="00B67F01"/>
    <w:rsid w:val="00B70081"/>
    <w:rsid w:val="00B7025B"/>
    <w:rsid w:val="00B70293"/>
    <w:rsid w:val="00B705A0"/>
    <w:rsid w:val="00B70D10"/>
    <w:rsid w:val="00B710AC"/>
    <w:rsid w:val="00B71112"/>
    <w:rsid w:val="00B711F9"/>
    <w:rsid w:val="00B712C6"/>
    <w:rsid w:val="00B7145C"/>
    <w:rsid w:val="00B71672"/>
    <w:rsid w:val="00B717AC"/>
    <w:rsid w:val="00B71985"/>
    <w:rsid w:val="00B71B7E"/>
    <w:rsid w:val="00B71D15"/>
    <w:rsid w:val="00B71D36"/>
    <w:rsid w:val="00B71F59"/>
    <w:rsid w:val="00B72195"/>
    <w:rsid w:val="00B7226A"/>
    <w:rsid w:val="00B725E7"/>
    <w:rsid w:val="00B72979"/>
    <w:rsid w:val="00B7304E"/>
    <w:rsid w:val="00B732CD"/>
    <w:rsid w:val="00B7356A"/>
    <w:rsid w:val="00B73E89"/>
    <w:rsid w:val="00B73F04"/>
    <w:rsid w:val="00B73F3C"/>
    <w:rsid w:val="00B74038"/>
    <w:rsid w:val="00B74143"/>
    <w:rsid w:val="00B741A9"/>
    <w:rsid w:val="00B74345"/>
    <w:rsid w:val="00B7443A"/>
    <w:rsid w:val="00B74901"/>
    <w:rsid w:val="00B74995"/>
    <w:rsid w:val="00B74ACB"/>
    <w:rsid w:val="00B74B5F"/>
    <w:rsid w:val="00B74C84"/>
    <w:rsid w:val="00B74F48"/>
    <w:rsid w:val="00B74F72"/>
    <w:rsid w:val="00B75037"/>
    <w:rsid w:val="00B75093"/>
    <w:rsid w:val="00B753EF"/>
    <w:rsid w:val="00B755D7"/>
    <w:rsid w:val="00B758DA"/>
    <w:rsid w:val="00B75976"/>
    <w:rsid w:val="00B76969"/>
    <w:rsid w:val="00B769B1"/>
    <w:rsid w:val="00B769B7"/>
    <w:rsid w:val="00B76B10"/>
    <w:rsid w:val="00B76CBD"/>
    <w:rsid w:val="00B77415"/>
    <w:rsid w:val="00B77627"/>
    <w:rsid w:val="00B77766"/>
    <w:rsid w:val="00B77AAA"/>
    <w:rsid w:val="00B77B06"/>
    <w:rsid w:val="00B77DBE"/>
    <w:rsid w:val="00B77EF9"/>
    <w:rsid w:val="00B80483"/>
    <w:rsid w:val="00B807B2"/>
    <w:rsid w:val="00B808CB"/>
    <w:rsid w:val="00B8091C"/>
    <w:rsid w:val="00B80CCE"/>
    <w:rsid w:val="00B81035"/>
    <w:rsid w:val="00B811D5"/>
    <w:rsid w:val="00B817F8"/>
    <w:rsid w:val="00B81BF5"/>
    <w:rsid w:val="00B81C0D"/>
    <w:rsid w:val="00B81C4E"/>
    <w:rsid w:val="00B81D82"/>
    <w:rsid w:val="00B82455"/>
    <w:rsid w:val="00B82A6C"/>
    <w:rsid w:val="00B82C5C"/>
    <w:rsid w:val="00B82CA5"/>
    <w:rsid w:val="00B83124"/>
    <w:rsid w:val="00B8325E"/>
    <w:rsid w:val="00B83D77"/>
    <w:rsid w:val="00B840E1"/>
    <w:rsid w:val="00B84484"/>
    <w:rsid w:val="00B84782"/>
    <w:rsid w:val="00B8486A"/>
    <w:rsid w:val="00B84BF6"/>
    <w:rsid w:val="00B84E46"/>
    <w:rsid w:val="00B851FD"/>
    <w:rsid w:val="00B8525E"/>
    <w:rsid w:val="00B8590E"/>
    <w:rsid w:val="00B859EB"/>
    <w:rsid w:val="00B85B75"/>
    <w:rsid w:val="00B85D13"/>
    <w:rsid w:val="00B86480"/>
    <w:rsid w:val="00B86671"/>
    <w:rsid w:val="00B867A9"/>
    <w:rsid w:val="00B8682C"/>
    <w:rsid w:val="00B86B28"/>
    <w:rsid w:val="00B876EA"/>
    <w:rsid w:val="00B877F8"/>
    <w:rsid w:val="00B87919"/>
    <w:rsid w:val="00B87FC5"/>
    <w:rsid w:val="00B9014A"/>
    <w:rsid w:val="00B902A1"/>
    <w:rsid w:val="00B90420"/>
    <w:rsid w:val="00B90444"/>
    <w:rsid w:val="00B907B5"/>
    <w:rsid w:val="00B90B57"/>
    <w:rsid w:val="00B90C6A"/>
    <w:rsid w:val="00B90D2D"/>
    <w:rsid w:val="00B90FE7"/>
    <w:rsid w:val="00B90FFE"/>
    <w:rsid w:val="00B91197"/>
    <w:rsid w:val="00B91334"/>
    <w:rsid w:val="00B91472"/>
    <w:rsid w:val="00B91CAD"/>
    <w:rsid w:val="00B91DD1"/>
    <w:rsid w:val="00B91E36"/>
    <w:rsid w:val="00B91F8F"/>
    <w:rsid w:val="00B91FE5"/>
    <w:rsid w:val="00B92009"/>
    <w:rsid w:val="00B921CB"/>
    <w:rsid w:val="00B92344"/>
    <w:rsid w:val="00B9261B"/>
    <w:rsid w:val="00B92686"/>
    <w:rsid w:val="00B9272F"/>
    <w:rsid w:val="00B927A2"/>
    <w:rsid w:val="00B92A05"/>
    <w:rsid w:val="00B92A5C"/>
    <w:rsid w:val="00B92AD6"/>
    <w:rsid w:val="00B92D88"/>
    <w:rsid w:val="00B92E1B"/>
    <w:rsid w:val="00B93022"/>
    <w:rsid w:val="00B93478"/>
    <w:rsid w:val="00B93517"/>
    <w:rsid w:val="00B93746"/>
    <w:rsid w:val="00B937AC"/>
    <w:rsid w:val="00B93981"/>
    <w:rsid w:val="00B93C0F"/>
    <w:rsid w:val="00B93E35"/>
    <w:rsid w:val="00B93E3D"/>
    <w:rsid w:val="00B93F95"/>
    <w:rsid w:val="00B93FC2"/>
    <w:rsid w:val="00B94031"/>
    <w:rsid w:val="00B943BD"/>
    <w:rsid w:val="00B9478B"/>
    <w:rsid w:val="00B94D23"/>
    <w:rsid w:val="00B94D44"/>
    <w:rsid w:val="00B94E72"/>
    <w:rsid w:val="00B94FD3"/>
    <w:rsid w:val="00B95493"/>
    <w:rsid w:val="00B95674"/>
    <w:rsid w:val="00B958B8"/>
    <w:rsid w:val="00B95947"/>
    <w:rsid w:val="00B959DF"/>
    <w:rsid w:val="00B95BF6"/>
    <w:rsid w:val="00B95C9D"/>
    <w:rsid w:val="00B95DE2"/>
    <w:rsid w:val="00B96138"/>
    <w:rsid w:val="00B96AA7"/>
    <w:rsid w:val="00B96D28"/>
    <w:rsid w:val="00B96E6E"/>
    <w:rsid w:val="00B96FE4"/>
    <w:rsid w:val="00B96FEB"/>
    <w:rsid w:val="00B97181"/>
    <w:rsid w:val="00B97410"/>
    <w:rsid w:val="00B9776E"/>
    <w:rsid w:val="00B977F6"/>
    <w:rsid w:val="00B978C8"/>
    <w:rsid w:val="00B97941"/>
    <w:rsid w:val="00BA02D1"/>
    <w:rsid w:val="00BA0447"/>
    <w:rsid w:val="00BA0AB6"/>
    <w:rsid w:val="00BA0BDE"/>
    <w:rsid w:val="00BA0E9E"/>
    <w:rsid w:val="00BA1064"/>
    <w:rsid w:val="00BA106E"/>
    <w:rsid w:val="00BA164B"/>
    <w:rsid w:val="00BA180F"/>
    <w:rsid w:val="00BA1AC5"/>
    <w:rsid w:val="00BA1C29"/>
    <w:rsid w:val="00BA225F"/>
    <w:rsid w:val="00BA2281"/>
    <w:rsid w:val="00BA22C1"/>
    <w:rsid w:val="00BA2400"/>
    <w:rsid w:val="00BA26FC"/>
    <w:rsid w:val="00BA2B4A"/>
    <w:rsid w:val="00BA3A29"/>
    <w:rsid w:val="00BA3ADC"/>
    <w:rsid w:val="00BA3C79"/>
    <w:rsid w:val="00BA3EF5"/>
    <w:rsid w:val="00BA413E"/>
    <w:rsid w:val="00BA434F"/>
    <w:rsid w:val="00BA447F"/>
    <w:rsid w:val="00BA458C"/>
    <w:rsid w:val="00BA49AE"/>
    <w:rsid w:val="00BA4B2B"/>
    <w:rsid w:val="00BA4CBE"/>
    <w:rsid w:val="00BA4D6C"/>
    <w:rsid w:val="00BA56EB"/>
    <w:rsid w:val="00BA5715"/>
    <w:rsid w:val="00BA57B9"/>
    <w:rsid w:val="00BA5869"/>
    <w:rsid w:val="00BA5A52"/>
    <w:rsid w:val="00BA5F91"/>
    <w:rsid w:val="00BA5FE2"/>
    <w:rsid w:val="00BA64F0"/>
    <w:rsid w:val="00BA6622"/>
    <w:rsid w:val="00BA6D29"/>
    <w:rsid w:val="00BA6EB8"/>
    <w:rsid w:val="00BA6FFA"/>
    <w:rsid w:val="00BA76F0"/>
    <w:rsid w:val="00BA7DFE"/>
    <w:rsid w:val="00BA7F16"/>
    <w:rsid w:val="00BB00C4"/>
    <w:rsid w:val="00BB0119"/>
    <w:rsid w:val="00BB054F"/>
    <w:rsid w:val="00BB09AA"/>
    <w:rsid w:val="00BB0AB3"/>
    <w:rsid w:val="00BB0E1C"/>
    <w:rsid w:val="00BB0F05"/>
    <w:rsid w:val="00BB16C6"/>
    <w:rsid w:val="00BB1961"/>
    <w:rsid w:val="00BB1AC0"/>
    <w:rsid w:val="00BB1FFC"/>
    <w:rsid w:val="00BB2205"/>
    <w:rsid w:val="00BB258C"/>
    <w:rsid w:val="00BB2671"/>
    <w:rsid w:val="00BB2693"/>
    <w:rsid w:val="00BB26BC"/>
    <w:rsid w:val="00BB2713"/>
    <w:rsid w:val="00BB2DFF"/>
    <w:rsid w:val="00BB3047"/>
    <w:rsid w:val="00BB30FB"/>
    <w:rsid w:val="00BB3E74"/>
    <w:rsid w:val="00BB3F7F"/>
    <w:rsid w:val="00BB454E"/>
    <w:rsid w:val="00BB4666"/>
    <w:rsid w:val="00BB49BC"/>
    <w:rsid w:val="00BB5992"/>
    <w:rsid w:val="00BB5A53"/>
    <w:rsid w:val="00BB5C73"/>
    <w:rsid w:val="00BB5DC3"/>
    <w:rsid w:val="00BB6037"/>
    <w:rsid w:val="00BB69E4"/>
    <w:rsid w:val="00BB6AB1"/>
    <w:rsid w:val="00BB6E99"/>
    <w:rsid w:val="00BB751B"/>
    <w:rsid w:val="00BB7917"/>
    <w:rsid w:val="00BB7A14"/>
    <w:rsid w:val="00BB7AB1"/>
    <w:rsid w:val="00BB7F73"/>
    <w:rsid w:val="00BC018E"/>
    <w:rsid w:val="00BC019F"/>
    <w:rsid w:val="00BC024A"/>
    <w:rsid w:val="00BC0261"/>
    <w:rsid w:val="00BC09BC"/>
    <w:rsid w:val="00BC0BD8"/>
    <w:rsid w:val="00BC0E6E"/>
    <w:rsid w:val="00BC19E2"/>
    <w:rsid w:val="00BC1BD8"/>
    <w:rsid w:val="00BC1F76"/>
    <w:rsid w:val="00BC210F"/>
    <w:rsid w:val="00BC22C8"/>
    <w:rsid w:val="00BC24B8"/>
    <w:rsid w:val="00BC24F1"/>
    <w:rsid w:val="00BC28CC"/>
    <w:rsid w:val="00BC2C64"/>
    <w:rsid w:val="00BC2FF9"/>
    <w:rsid w:val="00BC3410"/>
    <w:rsid w:val="00BC3433"/>
    <w:rsid w:val="00BC3509"/>
    <w:rsid w:val="00BC3587"/>
    <w:rsid w:val="00BC381C"/>
    <w:rsid w:val="00BC3C7B"/>
    <w:rsid w:val="00BC3E84"/>
    <w:rsid w:val="00BC3F94"/>
    <w:rsid w:val="00BC3FBA"/>
    <w:rsid w:val="00BC4637"/>
    <w:rsid w:val="00BC46C1"/>
    <w:rsid w:val="00BC47E4"/>
    <w:rsid w:val="00BC4927"/>
    <w:rsid w:val="00BC4935"/>
    <w:rsid w:val="00BC4AA3"/>
    <w:rsid w:val="00BC4AE3"/>
    <w:rsid w:val="00BC5408"/>
    <w:rsid w:val="00BC561A"/>
    <w:rsid w:val="00BC5B71"/>
    <w:rsid w:val="00BC5D84"/>
    <w:rsid w:val="00BC619A"/>
    <w:rsid w:val="00BC61C8"/>
    <w:rsid w:val="00BC62BB"/>
    <w:rsid w:val="00BC6667"/>
    <w:rsid w:val="00BC683B"/>
    <w:rsid w:val="00BC6884"/>
    <w:rsid w:val="00BC6A4C"/>
    <w:rsid w:val="00BC6E0A"/>
    <w:rsid w:val="00BC6E35"/>
    <w:rsid w:val="00BC6ECA"/>
    <w:rsid w:val="00BC72B1"/>
    <w:rsid w:val="00BC7AF3"/>
    <w:rsid w:val="00BC7CCB"/>
    <w:rsid w:val="00BC7DAE"/>
    <w:rsid w:val="00BD0181"/>
    <w:rsid w:val="00BD0E55"/>
    <w:rsid w:val="00BD1329"/>
    <w:rsid w:val="00BD136F"/>
    <w:rsid w:val="00BD179A"/>
    <w:rsid w:val="00BD1CA1"/>
    <w:rsid w:val="00BD1D96"/>
    <w:rsid w:val="00BD2256"/>
    <w:rsid w:val="00BD28F2"/>
    <w:rsid w:val="00BD2A43"/>
    <w:rsid w:val="00BD2CEC"/>
    <w:rsid w:val="00BD2FE9"/>
    <w:rsid w:val="00BD32C1"/>
    <w:rsid w:val="00BD389D"/>
    <w:rsid w:val="00BD3997"/>
    <w:rsid w:val="00BD3EC3"/>
    <w:rsid w:val="00BD5092"/>
    <w:rsid w:val="00BD5557"/>
    <w:rsid w:val="00BD561B"/>
    <w:rsid w:val="00BD5A13"/>
    <w:rsid w:val="00BD5B45"/>
    <w:rsid w:val="00BD5C02"/>
    <w:rsid w:val="00BD5C6B"/>
    <w:rsid w:val="00BD5EE5"/>
    <w:rsid w:val="00BD6911"/>
    <w:rsid w:val="00BD6D42"/>
    <w:rsid w:val="00BD70F7"/>
    <w:rsid w:val="00BD7227"/>
    <w:rsid w:val="00BD7B59"/>
    <w:rsid w:val="00BD7CCB"/>
    <w:rsid w:val="00BD7D04"/>
    <w:rsid w:val="00BE01FD"/>
    <w:rsid w:val="00BE0338"/>
    <w:rsid w:val="00BE03A0"/>
    <w:rsid w:val="00BE04B1"/>
    <w:rsid w:val="00BE059B"/>
    <w:rsid w:val="00BE083D"/>
    <w:rsid w:val="00BE0F78"/>
    <w:rsid w:val="00BE13DD"/>
    <w:rsid w:val="00BE17A4"/>
    <w:rsid w:val="00BE1889"/>
    <w:rsid w:val="00BE1D74"/>
    <w:rsid w:val="00BE207B"/>
    <w:rsid w:val="00BE2159"/>
    <w:rsid w:val="00BE2183"/>
    <w:rsid w:val="00BE218F"/>
    <w:rsid w:val="00BE24FB"/>
    <w:rsid w:val="00BE2861"/>
    <w:rsid w:val="00BE2CEF"/>
    <w:rsid w:val="00BE2DB5"/>
    <w:rsid w:val="00BE3A03"/>
    <w:rsid w:val="00BE3A39"/>
    <w:rsid w:val="00BE3D70"/>
    <w:rsid w:val="00BE3E83"/>
    <w:rsid w:val="00BE43D4"/>
    <w:rsid w:val="00BE4459"/>
    <w:rsid w:val="00BE4873"/>
    <w:rsid w:val="00BE49D5"/>
    <w:rsid w:val="00BE4AD1"/>
    <w:rsid w:val="00BE4C58"/>
    <w:rsid w:val="00BE4CF8"/>
    <w:rsid w:val="00BE5417"/>
    <w:rsid w:val="00BE5567"/>
    <w:rsid w:val="00BE5A69"/>
    <w:rsid w:val="00BE5C30"/>
    <w:rsid w:val="00BE5C90"/>
    <w:rsid w:val="00BE5CAE"/>
    <w:rsid w:val="00BE5D66"/>
    <w:rsid w:val="00BE62FF"/>
    <w:rsid w:val="00BE65B2"/>
    <w:rsid w:val="00BE65C8"/>
    <w:rsid w:val="00BE66EB"/>
    <w:rsid w:val="00BE6BAF"/>
    <w:rsid w:val="00BE6C7F"/>
    <w:rsid w:val="00BE6EC9"/>
    <w:rsid w:val="00BE6EF3"/>
    <w:rsid w:val="00BE7390"/>
    <w:rsid w:val="00BE743E"/>
    <w:rsid w:val="00BE7491"/>
    <w:rsid w:val="00BE75F9"/>
    <w:rsid w:val="00BE761D"/>
    <w:rsid w:val="00BE770C"/>
    <w:rsid w:val="00BE7DAD"/>
    <w:rsid w:val="00BE7EA8"/>
    <w:rsid w:val="00BE7FA6"/>
    <w:rsid w:val="00BF03AE"/>
    <w:rsid w:val="00BF083C"/>
    <w:rsid w:val="00BF0A22"/>
    <w:rsid w:val="00BF0D5B"/>
    <w:rsid w:val="00BF0EAC"/>
    <w:rsid w:val="00BF0FEB"/>
    <w:rsid w:val="00BF0FF7"/>
    <w:rsid w:val="00BF1216"/>
    <w:rsid w:val="00BF1442"/>
    <w:rsid w:val="00BF15A9"/>
    <w:rsid w:val="00BF1727"/>
    <w:rsid w:val="00BF19B0"/>
    <w:rsid w:val="00BF1B92"/>
    <w:rsid w:val="00BF1C8B"/>
    <w:rsid w:val="00BF20F5"/>
    <w:rsid w:val="00BF2398"/>
    <w:rsid w:val="00BF2703"/>
    <w:rsid w:val="00BF2CDD"/>
    <w:rsid w:val="00BF2DF3"/>
    <w:rsid w:val="00BF352D"/>
    <w:rsid w:val="00BF35A8"/>
    <w:rsid w:val="00BF3A8E"/>
    <w:rsid w:val="00BF3AB9"/>
    <w:rsid w:val="00BF3C78"/>
    <w:rsid w:val="00BF3D18"/>
    <w:rsid w:val="00BF40DE"/>
    <w:rsid w:val="00BF41F8"/>
    <w:rsid w:val="00BF468F"/>
    <w:rsid w:val="00BF541F"/>
    <w:rsid w:val="00BF5431"/>
    <w:rsid w:val="00BF5532"/>
    <w:rsid w:val="00BF553E"/>
    <w:rsid w:val="00BF55A3"/>
    <w:rsid w:val="00BF56AC"/>
    <w:rsid w:val="00BF58CF"/>
    <w:rsid w:val="00BF5947"/>
    <w:rsid w:val="00BF6346"/>
    <w:rsid w:val="00BF634C"/>
    <w:rsid w:val="00BF6532"/>
    <w:rsid w:val="00BF6554"/>
    <w:rsid w:val="00BF669F"/>
    <w:rsid w:val="00BF68EF"/>
    <w:rsid w:val="00BF69F8"/>
    <w:rsid w:val="00BF6AE6"/>
    <w:rsid w:val="00BF6BF1"/>
    <w:rsid w:val="00BF6C81"/>
    <w:rsid w:val="00BF7797"/>
    <w:rsid w:val="00BF79B7"/>
    <w:rsid w:val="00BF7F4B"/>
    <w:rsid w:val="00C00245"/>
    <w:rsid w:val="00C00824"/>
    <w:rsid w:val="00C00858"/>
    <w:rsid w:val="00C00AB3"/>
    <w:rsid w:val="00C00ED1"/>
    <w:rsid w:val="00C00F73"/>
    <w:rsid w:val="00C011F0"/>
    <w:rsid w:val="00C01210"/>
    <w:rsid w:val="00C01350"/>
    <w:rsid w:val="00C02043"/>
    <w:rsid w:val="00C023AD"/>
    <w:rsid w:val="00C023D8"/>
    <w:rsid w:val="00C024FF"/>
    <w:rsid w:val="00C028D1"/>
    <w:rsid w:val="00C02E1E"/>
    <w:rsid w:val="00C03088"/>
    <w:rsid w:val="00C03214"/>
    <w:rsid w:val="00C0390C"/>
    <w:rsid w:val="00C04035"/>
    <w:rsid w:val="00C04110"/>
    <w:rsid w:val="00C04631"/>
    <w:rsid w:val="00C048E7"/>
    <w:rsid w:val="00C049E9"/>
    <w:rsid w:val="00C04D43"/>
    <w:rsid w:val="00C04E9F"/>
    <w:rsid w:val="00C04EAF"/>
    <w:rsid w:val="00C05391"/>
    <w:rsid w:val="00C05554"/>
    <w:rsid w:val="00C057BB"/>
    <w:rsid w:val="00C05E98"/>
    <w:rsid w:val="00C05F3F"/>
    <w:rsid w:val="00C05FF8"/>
    <w:rsid w:val="00C06325"/>
    <w:rsid w:val="00C0643C"/>
    <w:rsid w:val="00C06583"/>
    <w:rsid w:val="00C066BA"/>
    <w:rsid w:val="00C067B7"/>
    <w:rsid w:val="00C06847"/>
    <w:rsid w:val="00C06A12"/>
    <w:rsid w:val="00C06CF2"/>
    <w:rsid w:val="00C06EE8"/>
    <w:rsid w:val="00C070EB"/>
    <w:rsid w:val="00C076CC"/>
    <w:rsid w:val="00C076FA"/>
    <w:rsid w:val="00C07A6D"/>
    <w:rsid w:val="00C07C61"/>
    <w:rsid w:val="00C07D07"/>
    <w:rsid w:val="00C10311"/>
    <w:rsid w:val="00C103F7"/>
    <w:rsid w:val="00C1086E"/>
    <w:rsid w:val="00C10996"/>
    <w:rsid w:val="00C109D5"/>
    <w:rsid w:val="00C10E5E"/>
    <w:rsid w:val="00C10E98"/>
    <w:rsid w:val="00C10FFF"/>
    <w:rsid w:val="00C11010"/>
    <w:rsid w:val="00C1109C"/>
    <w:rsid w:val="00C1122D"/>
    <w:rsid w:val="00C115A1"/>
    <w:rsid w:val="00C118EA"/>
    <w:rsid w:val="00C11B3A"/>
    <w:rsid w:val="00C11B7E"/>
    <w:rsid w:val="00C11F46"/>
    <w:rsid w:val="00C120D6"/>
    <w:rsid w:val="00C124F6"/>
    <w:rsid w:val="00C1264D"/>
    <w:rsid w:val="00C129AE"/>
    <w:rsid w:val="00C1305E"/>
    <w:rsid w:val="00C131AC"/>
    <w:rsid w:val="00C137E9"/>
    <w:rsid w:val="00C13CCE"/>
    <w:rsid w:val="00C13F7B"/>
    <w:rsid w:val="00C14645"/>
    <w:rsid w:val="00C14C1B"/>
    <w:rsid w:val="00C14C5F"/>
    <w:rsid w:val="00C14DB1"/>
    <w:rsid w:val="00C15281"/>
    <w:rsid w:val="00C156D4"/>
    <w:rsid w:val="00C15913"/>
    <w:rsid w:val="00C15976"/>
    <w:rsid w:val="00C15A92"/>
    <w:rsid w:val="00C15AC5"/>
    <w:rsid w:val="00C15BC4"/>
    <w:rsid w:val="00C15C01"/>
    <w:rsid w:val="00C161F9"/>
    <w:rsid w:val="00C16356"/>
    <w:rsid w:val="00C16A31"/>
    <w:rsid w:val="00C16A37"/>
    <w:rsid w:val="00C16F37"/>
    <w:rsid w:val="00C16FA2"/>
    <w:rsid w:val="00C17292"/>
    <w:rsid w:val="00C17314"/>
    <w:rsid w:val="00C173C6"/>
    <w:rsid w:val="00C175EE"/>
    <w:rsid w:val="00C17AFC"/>
    <w:rsid w:val="00C20249"/>
    <w:rsid w:val="00C2052C"/>
    <w:rsid w:val="00C208D4"/>
    <w:rsid w:val="00C20A5D"/>
    <w:rsid w:val="00C20CAD"/>
    <w:rsid w:val="00C20E63"/>
    <w:rsid w:val="00C211B2"/>
    <w:rsid w:val="00C2127C"/>
    <w:rsid w:val="00C213CE"/>
    <w:rsid w:val="00C214F8"/>
    <w:rsid w:val="00C215C0"/>
    <w:rsid w:val="00C216A3"/>
    <w:rsid w:val="00C217D3"/>
    <w:rsid w:val="00C218B1"/>
    <w:rsid w:val="00C2192C"/>
    <w:rsid w:val="00C219AC"/>
    <w:rsid w:val="00C21BAF"/>
    <w:rsid w:val="00C2210F"/>
    <w:rsid w:val="00C227BB"/>
    <w:rsid w:val="00C2285B"/>
    <w:rsid w:val="00C22867"/>
    <w:rsid w:val="00C22B44"/>
    <w:rsid w:val="00C232D0"/>
    <w:rsid w:val="00C23307"/>
    <w:rsid w:val="00C23353"/>
    <w:rsid w:val="00C23521"/>
    <w:rsid w:val="00C2370B"/>
    <w:rsid w:val="00C23B34"/>
    <w:rsid w:val="00C23BB5"/>
    <w:rsid w:val="00C23C17"/>
    <w:rsid w:val="00C23D2E"/>
    <w:rsid w:val="00C23F25"/>
    <w:rsid w:val="00C242D3"/>
    <w:rsid w:val="00C24494"/>
    <w:rsid w:val="00C24938"/>
    <w:rsid w:val="00C24AB5"/>
    <w:rsid w:val="00C24E7D"/>
    <w:rsid w:val="00C25776"/>
    <w:rsid w:val="00C259EC"/>
    <w:rsid w:val="00C25BF3"/>
    <w:rsid w:val="00C267D8"/>
    <w:rsid w:val="00C26BBC"/>
    <w:rsid w:val="00C27434"/>
    <w:rsid w:val="00C27500"/>
    <w:rsid w:val="00C27611"/>
    <w:rsid w:val="00C27638"/>
    <w:rsid w:val="00C27671"/>
    <w:rsid w:val="00C276D5"/>
    <w:rsid w:val="00C27885"/>
    <w:rsid w:val="00C27A60"/>
    <w:rsid w:val="00C27DE5"/>
    <w:rsid w:val="00C30174"/>
    <w:rsid w:val="00C302D9"/>
    <w:rsid w:val="00C30594"/>
    <w:rsid w:val="00C30C90"/>
    <w:rsid w:val="00C30E39"/>
    <w:rsid w:val="00C31080"/>
    <w:rsid w:val="00C31E22"/>
    <w:rsid w:val="00C31E28"/>
    <w:rsid w:val="00C32028"/>
    <w:rsid w:val="00C3212B"/>
    <w:rsid w:val="00C323A3"/>
    <w:rsid w:val="00C326DD"/>
    <w:rsid w:val="00C32B19"/>
    <w:rsid w:val="00C32E03"/>
    <w:rsid w:val="00C3348B"/>
    <w:rsid w:val="00C33563"/>
    <w:rsid w:val="00C33582"/>
    <w:rsid w:val="00C335F3"/>
    <w:rsid w:val="00C33A68"/>
    <w:rsid w:val="00C33B30"/>
    <w:rsid w:val="00C33C36"/>
    <w:rsid w:val="00C34053"/>
    <w:rsid w:val="00C3418A"/>
    <w:rsid w:val="00C34A83"/>
    <w:rsid w:val="00C34AAB"/>
    <w:rsid w:val="00C34D5B"/>
    <w:rsid w:val="00C3501E"/>
    <w:rsid w:val="00C3581D"/>
    <w:rsid w:val="00C35E9A"/>
    <w:rsid w:val="00C369AB"/>
    <w:rsid w:val="00C36EA0"/>
    <w:rsid w:val="00C3710D"/>
    <w:rsid w:val="00C37134"/>
    <w:rsid w:val="00C371C2"/>
    <w:rsid w:val="00C373EB"/>
    <w:rsid w:val="00C37CE0"/>
    <w:rsid w:val="00C37DB1"/>
    <w:rsid w:val="00C403C7"/>
    <w:rsid w:val="00C40469"/>
    <w:rsid w:val="00C406F9"/>
    <w:rsid w:val="00C40841"/>
    <w:rsid w:val="00C4084F"/>
    <w:rsid w:val="00C40854"/>
    <w:rsid w:val="00C40D29"/>
    <w:rsid w:val="00C40D49"/>
    <w:rsid w:val="00C40E0F"/>
    <w:rsid w:val="00C414E4"/>
    <w:rsid w:val="00C4163F"/>
    <w:rsid w:val="00C416C3"/>
    <w:rsid w:val="00C41CE5"/>
    <w:rsid w:val="00C41E4B"/>
    <w:rsid w:val="00C41ECE"/>
    <w:rsid w:val="00C42334"/>
    <w:rsid w:val="00C426DD"/>
    <w:rsid w:val="00C42848"/>
    <w:rsid w:val="00C429DE"/>
    <w:rsid w:val="00C42A94"/>
    <w:rsid w:val="00C42B2D"/>
    <w:rsid w:val="00C43189"/>
    <w:rsid w:val="00C4344C"/>
    <w:rsid w:val="00C43525"/>
    <w:rsid w:val="00C436D0"/>
    <w:rsid w:val="00C439E2"/>
    <w:rsid w:val="00C43CFD"/>
    <w:rsid w:val="00C43F17"/>
    <w:rsid w:val="00C442A3"/>
    <w:rsid w:val="00C449C5"/>
    <w:rsid w:val="00C44A0E"/>
    <w:rsid w:val="00C44ABD"/>
    <w:rsid w:val="00C450E9"/>
    <w:rsid w:val="00C45263"/>
    <w:rsid w:val="00C45328"/>
    <w:rsid w:val="00C45727"/>
    <w:rsid w:val="00C45855"/>
    <w:rsid w:val="00C45A8D"/>
    <w:rsid w:val="00C45BA5"/>
    <w:rsid w:val="00C4627E"/>
    <w:rsid w:val="00C4650E"/>
    <w:rsid w:val="00C46649"/>
    <w:rsid w:val="00C46877"/>
    <w:rsid w:val="00C468F2"/>
    <w:rsid w:val="00C469FF"/>
    <w:rsid w:val="00C46B73"/>
    <w:rsid w:val="00C46C08"/>
    <w:rsid w:val="00C4718C"/>
    <w:rsid w:val="00C4722C"/>
    <w:rsid w:val="00C4794D"/>
    <w:rsid w:val="00C47E7B"/>
    <w:rsid w:val="00C47F18"/>
    <w:rsid w:val="00C47FCD"/>
    <w:rsid w:val="00C5020F"/>
    <w:rsid w:val="00C503C7"/>
    <w:rsid w:val="00C503DC"/>
    <w:rsid w:val="00C50570"/>
    <w:rsid w:val="00C50776"/>
    <w:rsid w:val="00C507F1"/>
    <w:rsid w:val="00C50D4B"/>
    <w:rsid w:val="00C515DC"/>
    <w:rsid w:val="00C518B9"/>
    <w:rsid w:val="00C51CB9"/>
    <w:rsid w:val="00C52135"/>
    <w:rsid w:val="00C52473"/>
    <w:rsid w:val="00C5285A"/>
    <w:rsid w:val="00C52BDC"/>
    <w:rsid w:val="00C52E5D"/>
    <w:rsid w:val="00C5300F"/>
    <w:rsid w:val="00C53054"/>
    <w:rsid w:val="00C53311"/>
    <w:rsid w:val="00C5332F"/>
    <w:rsid w:val="00C5351E"/>
    <w:rsid w:val="00C53811"/>
    <w:rsid w:val="00C5390B"/>
    <w:rsid w:val="00C53A3B"/>
    <w:rsid w:val="00C53DC3"/>
    <w:rsid w:val="00C53DFD"/>
    <w:rsid w:val="00C540D1"/>
    <w:rsid w:val="00C540E0"/>
    <w:rsid w:val="00C5498A"/>
    <w:rsid w:val="00C54A24"/>
    <w:rsid w:val="00C54ADD"/>
    <w:rsid w:val="00C54EA3"/>
    <w:rsid w:val="00C54F4B"/>
    <w:rsid w:val="00C5501F"/>
    <w:rsid w:val="00C5508A"/>
    <w:rsid w:val="00C554A9"/>
    <w:rsid w:val="00C55A4C"/>
    <w:rsid w:val="00C5600B"/>
    <w:rsid w:val="00C56145"/>
    <w:rsid w:val="00C5620E"/>
    <w:rsid w:val="00C56271"/>
    <w:rsid w:val="00C56276"/>
    <w:rsid w:val="00C5628C"/>
    <w:rsid w:val="00C5665A"/>
    <w:rsid w:val="00C56F4D"/>
    <w:rsid w:val="00C57495"/>
    <w:rsid w:val="00C575B0"/>
    <w:rsid w:val="00C57772"/>
    <w:rsid w:val="00C577D9"/>
    <w:rsid w:val="00C57C5D"/>
    <w:rsid w:val="00C57DE7"/>
    <w:rsid w:val="00C6063D"/>
    <w:rsid w:val="00C60676"/>
    <w:rsid w:val="00C608E7"/>
    <w:rsid w:val="00C60AF0"/>
    <w:rsid w:val="00C6102D"/>
    <w:rsid w:val="00C610AB"/>
    <w:rsid w:val="00C611B8"/>
    <w:rsid w:val="00C613AC"/>
    <w:rsid w:val="00C61CEE"/>
    <w:rsid w:val="00C61DAD"/>
    <w:rsid w:val="00C62259"/>
    <w:rsid w:val="00C624AF"/>
    <w:rsid w:val="00C626DF"/>
    <w:rsid w:val="00C62927"/>
    <w:rsid w:val="00C62A85"/>
    <w:rsid w:val="00C62B01"/>
    <w:rsid w:val="00C62CF1"/>
    <w:rsid w:val="00C62E8C"/>
    <w:rsid w:val="00C63099"/>
    <w:rsid w:val="00C633DF"/>
    <w:rsid w:val="00C63945"/>
    <w:rsid w:val="00C63BF2"/>
    <w:rsid w:val="00C63EB7"/>
    <w:rsid w:val="00C64131"/>
    <w:rsid w:val="00C644DA"/>
    <w:rsid w:val="00C64731"/>
    <w:rsid w:val="00C64E18"/>
    <w:rsid w:val="00C650E2"/>
    <w:rsid w:val="00C654A5"/>
    <w:rsid w:val="00C657E5"/>
    <w:rsid w:val="00C65B4C"/>
    <w:rsid w:val="00C6626C"/>
    <w:rsid w:val="00C6684A"/>
    <w:rsid w:val="00C66AF9"/>
    <w:rsid w:val="00C66B79"/>
    <w:rsid w:val="00C66D47"/>
    <w:rsid w:val="00C67348"/>
    <w:rsid w:val="00C6751F"/>
    <w:rsid w:val="00C6758A"/>
    <w:rsid w:val="00C6767B"/>
    <w:rsid w:val="00C677B5"/>
    <w:rsid w:val="00C677F8"/>
    <w:rsid w:val="00C67C41"/>
    <w:rsid w:val="00C7015A"/>
    <w:rsid w:val="00C70161"/>
    <w:rsid w:val="00C7080C"/>
    <w:rsid w:val="00C70B1C"/>
    <w:rsid w:val="00C70C8F"/>
    <w:rsid w:val="00C714D3"/>
    <w:rsid w:val="00C7154A"/>
    <w:rsid w:val="00C718A7"/>
    <w:rsid w:val="00C71BBA"/>
    <w:rsid w:val="00C722A0"/>
    <w:rsid w:val="00C72381"/>
    <w:rsid w:val="00C72443"/>
    <w:rsid w:val="00C7246C"/>
    <w:rsid w:val="00C725A1"/>
    <w:rsid w:val="00C72AC3"/>
    <w:rsid w:val="00C72D83"/>
    <w:rsid w:val="00C73218"/>
    <w:rsid w:val="00C73AD0"/>
    <w:rsid w:val="00C73EAB"/>
    <w:rsid w:val="00C74370"/>
    <w:rsid w:val="00C74434"/>
    <w:rsid w:val="00C7459C"/>
    <w:rsid w:val="00C748F3"/>
    <w:rsid w:val="00C74C92"/>
    <w:rsid w:val="00C74F51"/>
    <w:rsid w:val="00C74F7C"/>
    <w:rsid w:val="00C75470"/>
    <w:rsid w:val="00C75505"/>
    <w:rsid w:val="00C75EA7"/>
    <w:rsid w:val="00C76098"/>
    <w:rsid w:val="00C76288"/>
    <w:rsid w:val="00C76669"/>
    <w:rsid w:val="00C7666C"/>
    <w:rsid w:val="00C766BA"/>
    <w:rsid w:val="00C76B92"/>
    <w:rsid w:val="00C76E77"/>
    <w:rsid w:val="00C76EC6"/>
    <w:rsid w:val="00C76F9B"/>
    <w:rsid w:val="00C77216"/>
    <w:rsid w:val="00C77241"/>
    <w:rsid w:val="00C77EF7"/>
    <w:rsid w:val="00C8056E"/>
    <w:rsid w:val="00C806CC"/>
    <w:rsid w:val="00C809A3"/>
    <w:rsid w:val="00C80C7C"/>
    <w:rsid w:val="00C80CAD"/>
    <w:rsid w:val="00C80CCB"/>
    <w:rsid w:val="00C80D07"/>
    <w:rsid w:val="00C815D8"/>
    <w:rsid w:val="00C81A60"/>
    <w:rsid w:val="00C81DB5"/>
    <w:rsid w:val="00C81E93"/>
    <w:rsid w:val="00C82261"/>
    <w:rsid w:val="00C8256A"/>
    <w:rsid w:val="00C8273B"/>
    <w:rsid w:val="00C82891"/>
    <w:rsid w:val="00C83091"/>
    <w:rsid w:val="00C831CD"/>
    <w:rsid w:val="00C8331D"/>
    <w:rsid w:val="00C833C0"/>
    <w:rsid w:val="00C83459"/>
    <w:rsid w:val="00C834DE"/>
    <w:rsid w:val="00C83B2E"/>
    <w:rsid w:val="00C83BB1"/>
    <w:rsid w:val="00C83C95"/>
    <w:rsid w:val="00C83F00"/>
    <w:rsid w:val="00C84348"/>
    <w:rsid w:val="00C84572"/>
    <w:rsid w:val="00C845AC"/>
    <w:rsid w:val="00C8488C"/>
    <w:rsid w:val="00C84C64"/>
    <w:rsid w:val="00C84D7A"/>
    <w:rsid w:val="00C85151"/>
    <w:rsid w:val="00C85255"/>
    <w:rsid w:val="00C852BC"/>
    <w:rsid w:val="00C8532C"/>
    <w:rsid w:val="00C8570C"/>
    <w:rsid w:val="00C85DCA"/>
    <w:rsid w:val="00C86285"/>
    <w:rsid w:val="00C862F5"/>
    <w:rsid w:val="00C86371"/>
    <w:rsid w:val="00C867B6"/>
    <w:rsid w:val="00C86B22"/>
    <w:rsid w:val="00C86CCE"/>
    <w:rsid w:val="00C86E55"/>
    <w:rsid w:val="00C86EDB"/>
    <w:rsid w:val="00C86F5B"/>
    <w:rsid w:val="00C86F9E"/>
    <w:rsid w:val="00C8704B"/>
    <w:rsid w:val="00C872E7"/>
    <w:rsid w:val="00C87504"/>
    <w:rsid w:val="00C87621"/>
    <w:rsid w:val="00C878D1"/>
    <w:rsid w:val="00C9016B"/>
    <w:rsid w:val="00C907AC"/>
    <w:rsid w:val="00C9085D"/>
    <w:rsid w:val="00C90940"/>
    <w:rsid w:val="00C90A0C"/>
    <w:rsid w:val="00C90C13"/>
    <w:rsid w:val="00C90C49"/>
    <w:rsid w:val="00C90EDD"/>
    <w:rsid w:val="00C912C8"/>
    <w:rsid w:val="00C91E9E"/>
    <w:rsid w:val="00C91F99"/>
    <w:rsid w:val="00C92137"/>
    <w:rsid w:val="00C92256"/>
    <w:rsid w:val="00C926BB"/>
    <w:rsid w:val="00C930CD"/>
    <w:rsid w:val="00C933AF"/>
    <w:rsid w:val="00C93CE5"/>
    <w:rsid w:val="00C93D66"/>
    <w:rsid w:val="00C93EFF"/>
    <w:rsid w:val="00C93F90"/>
    <w:rsid w:val="00C9402A"/>
    <w:rsid w:val="00C94035"/>
    <w:rsid w:val="00C940C9"/>
    <w:rsid w:val="00C9463C"/>
    <w:rsid w:val="00C947A5"/>
    <w:rsid w:val="00C94A96"/>
    <w:rsid w:val="00C94C97"/>
    <w:rsid w:val="00C94EC6"/>
    <w:rsid w:val="00C95564"/>
    <w:rsid w:val="00C957CF"/>
    <w:rsid w:val="00C95A41"/>
    <w:rsid w:val="00C95AF1"/>
    <w:rsid w:val="00C95B0D"/>
    <w:rsid w:val="00C95C46"/>
    <w:rsid w:val="00C95FB5"/>
    <w:rsid w:val="00C96193"/>
    <w:rsid w:val="00C96230"/>
    <w:rsid w:val="00C96268"/>
    <w:rsid w:val="00C96554"/>
    <w:rsid w:val="00C96735"/>
    <w:rsid w:val="00C96850"/>
    <w:rsid w:val="00C9688B"/>
    <w:rsid w:val="00C96F1C"/>
    <w:rsid w:val="00C96F4D"/>
    <w:rsid w:val="00C97107"/>
    <w:rsid w:val="00C97645"/>
    <w:rsid w:val="00C9788F"/>
    <w:rsid w:val="00C97F68"/>
    <w:rsid w:val="00CA0637"/>
    <w:rsid w:val="00CA0780"/>
    <w:rsid w:val="00CA078C"/>
    <w:rsid w:val="00CA0835"/>
    <w:rsid w:val="00CA08EA"/>
    <w:rsid w:val="00CA0A9F"/>
    <w:rsid w:val="00CA0C05"/>
    <w:rsid w:val="00CA0CFF"/>
    <w:rsid w:val="00CA0D0E"/>
    <w:rsid w:val="00CA0E38"/>
    <w:rsid w:val="00CA145C"/>
    <w:rsid w:val="00CA18B0"/>
    <w:rsid w:val="00CA18F8"/>
    <w:rsid w:val="00CA1987"/>
    <w:rsid w:val="00CA1C16"/>
    <w:rsid w:val="00CA1C38"/>
    <w:rsid w:val="00CA1CAC"/>
    <w:rsid w:val="00CA23C3"/>
    <w:rsid w:val="00CA2747"/>
    <w:rsid w:val="00CA2FDB"/>
    <w:rsid w:val="00CA32B4"/>
    <w:rsid w:val="00CA3969"/>
    <w:rsid w:val="00CA3B62"/>
    <w:rsid w:val="00CA3C98"/>
    <w:rsid w:val="00CA3F55"/>
    <w:rsid w:val="00CA41CD"/>
    <w:rsid w:val="00CA41D3"/>
    <w:rsid w:val="00CA42BB"/>
    <w:rsid w:val="00CA4622"/>
    <w:rsid w:val="00CA46F5"/>
    <w:rsid w:val="00CA4C09"/>
    <w:rsid w:val="00CA4D65"/>
    <w:rsid w:val="00CA5095"/>
    <w:rsid w:val="00CA569C"/>
    <w:rsid w:val="00CA5AF0"/>
    <w:rsid w:val="00CA5B1A"/>
    <w:rsid w:val="00CA5F6A"/>
    <w:rsid w:val="00CA69A4"/>
    <w:rsid w:val="00CA6C02"/>
    <w:rsid w:val="00CA756E"/>
    <w:rsid w:val="00CA75D3"/>
    <w:rsid w:val="00CA7889"/>
    <w:rsid w:val="00CA7CE8"/>
    <w:rsid w:val="00CA7EFF"/>
    <w:rsid w:val="00CA7FF3"/>
    <w:rsid w:val="00CB01C2"/>
    <w:rsid w:val="00CB0278"/>
    <w:rsid w:val="00CB0642"/>
    <w:rsid w:val="00CB074C"/>
    <w:rsid w:val="00CB07B6"/>
    <w:rsid w:val="00CB0BE9"/>
    <w:rsid w:val="00CB0C17"/>
    <w:rsid w:val="00CB0DE7"/>
    <w:rsid w:val="00CB0F6B"/>
    <w:rsid w:val="00CB10D0"/>
    <w:rsid w:val="00CB17CC"/>
    <w:rsid w:val="00CB18EE"/>
    <w:rsid w:val="00CB1D49"/>
    <w:rsid w:val="00CB1F8C"/>
    <w:rsid w:val="00CB214B"/>
    <w:rsid w:val="00CB22A9"/>
    <w:rsid w:val="00CB297C"/>
    <w:rsid w:val="00CB2F53"/>
    <w:rsid w:val="00CB3018"/>
    <w:rsid w:val="00CB33AA"/>
    <w:rsid w:val="00CB3486"/>
    <w:rsid w:val="00CB353E"/>
    <w:rsid w:val="00CB37D3"/>
    <w:rsid w:val="00CB3EC0"/>
    <w:rsid w:val="00CB4013"/>
    <w:rsid w:val="00CB41BF"/>
    <w:rsid w:val="00CB4352"/>
    <w:rsid w:val="00CB481C"/>
    <w:rsid w:val="00CB49C3"/>
    <w:rsid w:val="00CB4BC7"/>
    <w:rsid w:val="00CB4D64"/>
    <w:rsid w:val="00CB4EC7"/>
    <w:rsid w:val="00CB4F66"/>
    <w:rsid w:val="00CB4FEB"/>
    <w:rsid w:val="00CB53D1"/>
    <w:rsid w:val="00CB5A77"/>
    <w:rsid w:val="00CB5AEB"/>
    <w:rsid w:val="00CB5E5D"/>
    <w:rsid w:val="00CB5F50"/>
    <w:rsid w:val="00CB62C6"/>
    <w:rsid w:val="00CB652F"/>
    <w:rsid w:val="00CB66C3"/>
    <w:rsid w:val="00CB69B6"/>
    <w:rsid w:val="00CB6C40"/>
    <w:rsid w:val="00CB6DE9"/>
    <w:rsid w:val="00CB7338"/>
    <w:rsid w:val="00CB77A5"/>
    <w:rsid w:val="00CB7997"/>
    <w:rsid w:val="00CB7BB1"/>
    <w:rsid w:val="00CB7D12"/>
    <w:rsid w:val="00CC0081"/>
    <w:rsid w:val="00CC020B"/>
    <w:rsid w:val="00CC03B3"/>
    <w:rsid w:val="00CC03D8"/>
    <w:rsid w:val="00CC0662"/>
    <w:rsid w:val="00CC09C8"/>
    <w:rsid w:val="00CC0A40"/>
    <w:rsid w:val="00CC11A1"/>
    <w:rsid w:val="00CC1566"/>
    <w:rsid w:val="00CC180A"/>
    <w:rsid w:val="00CC196B"/>
    <w:rsid w:val="00CC1A0B"/>
    <w:rsid w:val="00CC245A"/>
    <w:rsid w:val="00CC25FC"/>
    <w:rsid w:val="00CC29B9"/>
    <w:rsid w:val="00CC3013"/>
    <w:rsid w:val="00CC327F"/>
    <w:rsid w:val="00CC3945"/>
    <w:rsid w:val="00CC3AA8"/>
    <w:rsid w:val="00CC3CB2"/>
    <w:rsid w:val="00CC3D16"/>
    <w:rsid w:val="00CC3D7E"/>
    <w:rsid w:val="00CC3E50"/>
    <w:rsid w:val="00CC3EC1"/>
    <w:rsid w:val="00CC4129"/>
    <w:rsid w:val="00CC42EE"/>
    <w:rsid w:val="00CC4732"/>
    <w:rsid w:val="00CC474F"/>
    <w:rsid w:val="00CC47AD"/>
    <w:rsid w:val="00CC49FB"/>
    <w:rsid w:val="00CC49FC"/>
    <w:rsid w:val="00CC4A12"/>
    <w:rsid w:val="00CC4BF6"/>
    <w:rsid w:val="00CC4CA1"/>
    <w:rsid w:val="00CC506C"/>
    <w:rsid w:val="00CC543C"/>
    <w:rsid w:val="00CC5586"/>
    <w:rsid w:val="00CC56C2"/>
    <w:rsid w:val="00CC5856"/>
    <w:rsid w:val="00CC5988"/>
    <w:rsid w:val="00CC5DB9"/>
    <w:rsid w:val="00CC6483"/>
    <w:rsid w:val="00CC6808"/>
    <w:rsid w:val="00CC6B8F"/>
    <w:rsid w:val="00CC7561"/>
    <w:rsid w:val="00CC79B8"/>
    <w:rsid w:val="00CC7CD3"/>
    <w:rsid w:val="00CC7CEB"/>
    <w:rsid w:val="00CD0D6D"/>
    <w:rsid w:val="00CD0D76"/>
    <w:rsid w:val="00CD0F5B"/>
    <w:rsid w:val="00CD0FD4"/>
    <w:rsid w:val="00CD13BC"/>
    <w:rsid w:val="00CD1809"/>
    <w:rsid w:val="00CD1BFA"/>
    <w:rsid w:val="00CD1C29"/>
    <w:rsid w:val="00CD1C4D"/>
    <w:rsid w:val="00CD1CA4"/>
    <w:rsid w:val="00CD1EE8"/>
    <w:rsid w:val="00CD209B"/>
    <w:rsid w:val="00CD259D"/>
    <w:rsid w:val="00CD2780"/>
    <w:rsid w:val="00CD2815"/>
    <w:rsid w:val="00CD28D4"/>
    <w:rsid w:val="00CD28F9"/>
    <w:rsid w:val="00CD29EB"/>
    <w:rsid w:val="00CD2E31"/>
    <w:rsid w:val="00CD349F"/>
    <w:rsid w:val="00CD35D5"/>
    <w:rsid w:val="00CD36EF"/>
    <w:rsid w:val="00CD3BD9"/>
    <w:rsid w:val="00CD455F"/>
    <w:rsid w:val="00CD464E"/>
    <w:rsid w:val="00CD4A4A"/>
    <w:rsid w:val="00CD4A89"/>
    <w:rsid w:val="00CD4EFC"/>
    <w:rsid w:val="00CD4F19"/>
    <w:rsid w:val="00CD50BD"/>
    <w:rsid w:val="00CD5117"/>
    <w:rsid w:val="00CD5133"/>
    <w:rsid w:val="00CD544A"/>
    <w:rsid w:val="00CD559A"/>
    <w:rsid w:val="00CD5776"/>
    <w:rsid w:val="00CD5922"/>
    <w:rsid w:val="00CD59A9"/>
    <w:rsid w:val="00CD5C7F"/>
    <w:rsid w:val="00CD5FC5"/>
    <w:rsid w:val="00CD5FF9"/>
    <w:rsid w:val="00CD6618"/>
    <w:rsid w:val="00CD6625"/>
    <w:rsid w:val="00CD6E42"/>
    <w:rsid w:val="00CD6E50"/>
    <w:rsid w:val="00CD7211"/>
    <w:rsid w:val="00CD7579"/>
    <w:rsid w:val="00CD77BD"/>
    <w:rsid w:val="00CD78F1"/>
    <w:rsid w:val="00CD79B9"/>
    <w:rsid w:val="00CD7B41"/>
    <w:rsid w:val="00CE02C0"/>
    <w:rsid w:val="00CE0433"/>
    <w:rsid w:val="00CE0FFA"/>
    <w:rsid w:val="00CE13E1"/>
    <w:rsid w:val="00CE159D"/>
    <w:rsid w:val="00CE15C6"/>
    <w:rsid w:val="00CE16B2"/>
    <w:rsid w:val="00CE1D3D"/>
    <w:rsid w:val="00CE1F9F"/>
    <w:rsid w:val="00CE2122"/>
    <w:rsid w:val="00CE2333"/>
    <w:rsid w:val="00CE265E"/>
    <w:rsid w:val="00CE2667"/>
    <w:rsid w:val="00CE2690"/>
    <w:rsid w:val="00CE2829"/>
    <w:rsid w:val="00CE28D9"/>
    <w:rsid w:val="00CE297D"/>
    <w:rsid w:val="00CE29F6"/>
    <w:rsid w:val="00CE2B1C"/>
    <w:rsid w:val="00CE2E37"/>
    <w:rsid w:val="00CE2E8A"/>
    <w:rsid w:val="00CE3003"/>
    <w:rsid w:val="00CE38CB"/>
    <w:rsid w:val="00CE394C"/>
    <w:rsid w:val="00CE3A6D"/>
    <w:rsid w:val="00CE3B2F"/>
    <w:rsid w:val="00CE41AF"/>
    <w:rsid w:val="00CE431E"/>
    <w:rsid w:val="00CE43A3"/>
    <w:rsid w:val="00CE4673"/>
    <w:rsid w:val="00CE4995"/>
    <w:rsid w:val="00CE4A9F"/>
    <w:rsid w:val="00CE4E91"/>
    <w:rsid w:val="00CE4FF0"/>
    <w:rsid w:val="00CE506D"/>
    <w:rsid w:val="00CE5777"/>
    <w:rsid w:val="00CE5B1C"/>
    <w:rsid w:val="00CE5F4D"/>
    <w:rsid w:val="00CE6880"/>
    <w:rsid w:val="00CE6D32"/>
    <w:rsid w:val="00CE6D83"/>
    <w:rsid w:val="00CE70DF"/>
    <w:rsid w:val="00CE7281"/>
    <w:rsid w:val="00CE72A6"/>
    <w:rsid w:val="00CE72A7"/>
    <w:rsid w:val="00CE74F6"/>
    <w:rsid w:val="00CE7528"/>
    <w:rsid w:val="00CE783A"/>
    <w:rsid w:val="00CE7935"/>
    <w:rsid w:val="00CE7B48"/>
    <w:rsid w:val="00CF00CF"/>
    <w:rsid w:val="00CF015D"/>
    <w:rsid w:val="00CF020C"/>
    <w:rsid w:val="00CF0643"/>
    <w:rsid w:val="00CF07CE"/>
    <w:rsid w:val="00CF08F7"/>
    <w:rsid w:val="00CF0A15"/>
    <w:rsid w:val="00CF11CB"/>
    <w:rsid w:val="00CF1343"/>
    <w:rsid w:val="00CF1439"/>
    <w:rsid w:val="00CF167E"/>
    <w:rsid w:val="00CF1809"/>
    <w:rsid w:val="00CF19CC"/>
    <w:rsid w:val="00CF19D8"/>
    <w:rsid w:val="00CF1B2E"/>
    <w:rsid w:val="00CF1C0E"/>
    <w:rsid w:val="00CF1E74"/>
    <w:rsid w:val="00CF2457"/>
    <w:rsid w:val="00CF296B"/>
    <w:rsid w:val="00CF2CC3"/>
    <w:rsid w:val="00CF3013"/>
    <w:rsid w:val="00CF3496"/>
    <w:rsid w:val="00CF3B4C"/>
    <w:rsid w:val="00CF3B6A"/>
    <w:rsid w:val="00CF3E6D"/>
    <w:rsid w:val="00CF3F58"/>
    <w:rsid w:val="00CF425C"/>
    <w:rsid w:val="00CF44B2"/>
    <w:rsid w:val="00CF45AB"/>
    <w:rsid w:val="00CF4613"/>
    <w:rsid w:val="00CF466A"/>
    <w:rsid w:val="00CF47EE"/>
    <w:rsid w:val="00CF486F"/>
    <w:rsid w:val="00CF4BB1"/>
    <w:rsid w:val="00CF4EFB"/>
    <w:rsid w:val="00CF588A"/>
    <w:rsid w:val="00CF5E90"/>
    <w:rsid w:val="00CF6158"/>
    <w:rsid w:val="00CF6992"/>
    <w:rsid w:val="00CF6A2C"/>
    <w:rsid w:val="00CF6B49"/>
    <w:rsid w:val="00CF6E87"/>
    <w:rsid w:val="00CF73C1"/>
    <w:rsid w:val="00CF73DC"/>
    <w:rsid w:val="00CF7449"/>
    <w:rsid w:val="00CF7A94"/>
    <w:rsid w:val="00CF7B33"/>
    <w:rsid w:val="00CF7E7C"/>
    <w:rsid w:val="00CF7EAA"/>
    <w:rsid w:val="00CF7EB5"/>
    <w:rsid w:val="00CF7F2A"/>
    <w:rsid w:val="00D001D3"/>
    <w:rsid w:val="00D00239"/>
    <w:rsid w:val="00D00262"/>
    <w:rsid w:val="00D00828"/>
    <w:rsid w:val="00D00D0F"/>
    <w:rsid w:val="00D00EA5"/>
    <w:rsid w:val="00D01184"/>
    <w:rsid w:val="00D011E6"/>
    <w:rsid w:val="00D01346"/>
    <w:rsid w:val="00D01403"/>
    <w:rsid w:val="00D01490"/>
    <w:rsid w:val="00D0157A"/>
    <w:rsid w:val="00D01A21"/>
    <w:rsid w:val="00D01B10"/>
    <w:rsid w:val="00D01E13"/>
    <w:rsid w:val="00D01E2D"/>
    <w:rsid w:val="00D01E60"/>
    <w:rsid w:val="00D0215E"/>
    <w:rsid w:val="00D02180"/>
    <w:rsid w:val="00D0276D"/>
    <w:rsid w:val="00D02A71"/>
    <w:rsid w:val="00D02C42"/>
    <w:rsid w:val="00D033C5"/>
    <w:rsid w:val="00D037FB"/>
    <w:rsid w:val="00D03A1F"/>
    <w:rsid w:val="00D03DE0"/>
    <w:rsid w:val="00D04006"/>
    <w:rsid w:val="00D0413B"/>
    <w:rsid w:val="00D0499F"/>
    <w:rsid w:val="00D04A78"/>
    <w:rsid w:val="00D04ACA"/>
    <w:rsid w:val="00D04B0D"/>
    <w:rsid w:val="00D04F69"/>
    <w:rsid w:val="00D05181"/>
    <w:rsid w:val="00D05829"/>
    <w:rsid w:val="00D05A2F"/>
    <w:rsid w:val="00D05AF0"/>
    <w:rsid w:val="00D05BD5"/>
    <w:rsid w:val="00D05D69"/>
    <w:rsid w:val="00D06168"/>
    <w:rsid w:val="00D06261"/>
    <w:rsid w:val="00D062CC"/>
    <w:rsid w:val="00D066D8"/>
    <w:rsid w:val="00D074B8"/>
    <w:rsid w:val="00D0770A"/>
    <w:rsid w:val="00D07764"/>
    <w:rsid w:val="00D0779B"/>
    <w:rsid w:val="00D079FF"/>
    <w:rsid w:val="00D07A5A"/>
    <w:rsid w:val="00D07C88"/>
    <w:rsid w:val="00D1009E"/>
    <w:rsid w:val="00D10232"/>
    <w:rsid w:val="00D102BF"/>
    <w:rsid w:val="00D10AFD"/>
    <w:rsid w:val="00D10B76"/>
    <w:rsid w:val="00D10BEC"/>
    <w:rsid w:val="00D10D47"/>
    <w:rsid w:val="00D114A5"/>
    <w:rsid w:val="00D1164B"/>
    <w:rsid w:val="00D119FD"/>
    <w:rsid w:val="00D11A25"/>
    <w:rsid w:val="00D11C50"/>
    <w:rsid w:val="00D11D33"/>
    <w:rsid w:val="00D11DC6"/>
    <w:rsid w:val="00D12029"/>
    <w:rsid w:val="00D1263D"/>
    <w:rsid w:val="00D126E1"/>
    <w:rsid w:val="00D1285C"/>
    <w:rsid w:val="00D128FA"/>
    <w:rsid w:val="00D1308E"/>
    <w:rsid w:val="00D135A5"/>
    <w:rsid w:val="00D13CF8"/>
    <w:rsid w:val="00D13D7C"/>
    <w:rsid w:val="00D13FE6"/>
    <w:rsid w:val="00D1454F"/>
    <w:rsid w:val="00D14B13"/>
    <w:rsid w:val="00D14B92"/>
    <w:rsid w:val="00D14D9F"/>
    <w:rsid w:val="00D14FA2"/>
    <w:rsid w:val="00D1505C"/>
    <w:rsid w:val="00D15350"/>
    <w:rsid w:val="00D158EA"/>
    <w:rsid w:val="00D15937"/>
    <w:rsid w:val="00D15DBF"/>
    <w:rsid w:val="00D15FB6"/>
    <w:rsid w:val="00D1605C"/>
    <w:rsid w:val="00D162D1"/>
    <w:rsid w:val="00D1680D"/>
    <w:rsid w:val="00D16C5D"/>
    <w:rsid w:val="00D16CF4"/>
    <w:rsid w:val="00D16D0A"/>
    <w:rsid w:val="00D16E45"/>
    <w:rsid w:val="00D173B0"/>
    <w:rsid w:val="00D17636"/>
    <w:rsid w:val="00D17A22"/>
    <w:rsid w:val="00D17BDA"/>
    <w:rsid w:val="00D17CCC"/>
    <w:rsid w:val="00D20435"/>
    <w:rsid w:val="00D205EC"/>
    <w:rsid w:val="00D2073E"/>
    <w:rsid w:val="00D20887"/>
    <w:rsid w:val="00D20A2A"/>
    <w:rsid w:val="00D20A9E"/>
    <w:rsid w:val="00D20E38"/>
    <w:rsid w:val="00D20F0E"/>
    <w:rsid w:val="00D20F1B"/>
    <w:rsid w:val="00D20FF8"/>
    <w:rsid w:val="00D214BE"/>
    <w:rsid w:val="00D21562"/>
    <w:rsid w:val="00D21897"/>
    <w:rsid w:val="00D21B94"/>
    <w:rsid w:val="00D21BA6"/>
    <w:rsid w:val="00D21F8E"/>
    <w:rsid w:val="00D2201C"/>
    <w:rsid w:val="00D22524"/>
    <w:rsid w:val="00D22830"/>
    <w:rsid w:val="00D22878"/>
    <w:rsid w:val="00D228F3"/>
    <w:rsid w:val="00D22AD3"/>
    <w:rsid w:val="00D22CCC"/>
    <w:rsid w:val="00D23061"/>
    <w:rsid w:val="00D23603"/>
    <w:rsid w:val="00D23657"/>
    <w:rsid w:val="00D2424B"/>
    <w:rsid w:val="00D247FE"/>
    <w:rsid w:val="00D24B6B"/>
    <w:rsid w:val="00D24BB4"/>
    <w:rsid w:val="00D25314"/>
    <w:rsid w:val="00D253B1"/>
    <w:rsid w:val="00D2590D"/>
    <w:rsid w:val="00D25E3B"/>
    <w:rsid w:val="00D25EF0"/>
    <w:rsid w:val="00D25EF2"/>
    <w:rsid w:val="00D25F40"/>
    <w:rsid w:val="00D2619A"/>
    <w:rsid w:val="00D269EF"/>
    <w:rsid w:val="00D26CDE"/>
    <w:rsid w:val="00D26D57"/>
    <w:rsid w:val="00D26D5D"/>
    <w:rsid w:val="00D2713F"/>
    <w:rsid w:val="00D271F0"/>
    <w:rsid w:val="00D273CA"/>
    <w:rsid w:val="00D27435"/>
    <w:rsid w:val="00D2764C"/>
    <w:rsid w:val="00D27820"/>
    <w:rsid w:val="00D27891"/>
    <w:rsid w:val="00D278D1"/>
    <w:rsid w:val="00D279DF"/>
    <w:rsid w:val="00D27E0A"/>
    <w:rsid w:val="00D27E41"/>
    <w:rsid w:val="00D27F2C"/>
    <w:rsid w:val="00D3028F"/>
    <w:rsid w:val="00D30970"/>
    <w:rsid w:val="00D30A4D"/>
    <w:rsid w:val="00D30A98"/>
    <w:rsid w:val="00D30AE5"/>
    <w:rsid w:val="00D3125E"/>
    <w:rsid w:val="00D317F2"/>
    <w:rsid w:val="00D31961"/>
    <w:rsid w:val="00D31AEE"/>
    <w:rsid w:val="00D31E56"/>
    <w:rsid w:val="00D31F55"/>
    <w:rsid w:val="00D3203C"/>
    <w:rsid w:val="00D3217A"/>
    <w:rsid w:val="00D3245D"/>
    <w:rsid w:val="00D324F1"/>
    <w:rsid w:val="00D3271C"/>
    <w:rsid w:val="00D32B66"/>
    <w:rsid w:val="00D32C58"/>
    <w:rsid w:val="00D32E3A"/>
    <w:rsid w:val="00D32EF5"/>
    <w:rsid w:val="00D33037"/>
    <w:rsid w:val="00D33240"/>
    <w:rsid w:val="00D3328C"/>
    <w:rsid w:val="00D332FC"/>
    <w:rsid w:val="00D334FF"/>
    <w:rsid w:val="00D335F9"/>
    <w:rsid w:val="00D33629"/>
    <w:rsid w:val="00D3389E"/>
    <w:rsid w:val="00D33CED"/>
    <w:rsid w:val="00D341CC"/>
    <w:rsid w:val="00D3450B"/>
    <w:rsid w:val="00D34656"/>
    <w:rsid w:val="00D34728"/>
    <w:rsid w:val="00D3479A"/>
    <w:rsid w:val="00D350B4"/>
    <w:rsid w:val="00D352BF"/>
    <w:rsid w:val="00D35470"/>
    <w:rsid w:val="00D3550F"/>
    <w:rsid w:val="00D35510"/>
    <w:rsid w:val="00D35930"/>
    <w:rsid w:val="00D3614B"/>
    <w:rsid w:val="00D3625A"/>
    <w:rsid w:val="00D36340"/>
    <w:rsid w:val="00D3643D"/>
    <w:rsid w:val="00D3666C"/>
    <w:rsid w:val="00D369BD"/>
    <w:rsid w:val="00D36A19"/>
    <w:rsid w:val="00D36DE7"/>
    <w:rsid w:val="00D36DFD"/>
    <w:rsid w:val="00D37209"/>
    <w:rsid w:val="00D37660"/>
    <w:rsid w:val="00D378EC"/>
    <w:rsid w:val="00D379AE"/>
    <w:rsid w:val="00D37E1C"/>
    <w:rsid w:val="00D37E27"/>
    <w:rsid w:val="00D37F9B"/>
    <w:rsid w:val="00D405C8"/>
    <w:rsid w:val="00D409B2"/>
    <w:rsid w:val="00D40A09"/>
    <w:rsid w:val="00D40AE6"/>
    <w:rsid w:val="00D40C44"/>
    <w:rsid w:val="00D40EB7"/>
    <w:rsid w:val="00D41057"/>
    <w:rsid w:val="00D410C1"/>
    <w:rsid w:val="00D41200"/>
    <w:rsid w:val="00D41292"/>
    <w:rsid w:val="00D41643"/>
    <w:rsid w:val="00D41690"/>
    <w:rsid w:val="00D41A20"/>
    <w:rsid w:val="00D41C1F"/>
    <w:rsid w:val="00D420C8"/>
    <w:rsid w:val="00D42780"/>
    <w:rsid w:val="00D42B88"/>
    <w:rsid w:val="00D42DA0"/>
    <w:rsid w:val="00D4330C"/>
    <w:rsid w:val="00D4405C"/>
    <w:rsid w:val="00D44275"/>
    <w:rsid w:val="00D44442"/>
    <w:rsid w:val="00D44883"/>
    <w:rsid w:val="00D44AA9"/>
    <w:rsid w:val="00D44C19"/>
    <w:rsid w:val="00D45023"/>
    <w:rsid w:val="00D45127"/>
    <w:rsid w:val="00D45443"/>
    <w:rsid w:val="00D45646"/>
    <w:rsid w:val="00D45B2D"/>
    <w:rsid w:val="00D45E2D"/>
    <w:rsid w:val="00D46A57"/>
    <w:rsid w:val="00D46B0C"/>
    <w:rsid w:val="00D473CB"/>
    <w:rsid w:val="00D47C87"/>
    <w:rsid w:val="00D50037"/>
    <w:rsid w:val="00D500A8"/>
    <w:rsid w:val="00D50662"/>
    <w:rsid w:val="00D50A39"/>
    <w:rsid w:val="00D50D04"/>
    <w:rsid w:val="00D50E92"/>
    <w:rsid w:val="00D51275"/>
    <w:rsid w:val="00D51313"/>
    <w:rsid w:val="00D51A57"/>
    <w:rsid w:val="00D51DAE"/>
    <w:rsid w:val="00D51EB5"/>
    <w:rsid w:val="00D51ECA"/>
    <w:rsid w:val="00D52321"/>
    <w:rsid w:val="00D526EF"/>
    <w:rsid w:val="00D52B44"/>
    <w:rsid w:val="00D52C84"/>
    <w:rsid w:val="00D52F57"/>
    <w:rsid w:val="00D52FFE"/>
    <w:rsid w:val="00D53286"/>
    <w:rsid w:val="00D53913"/>
    <w:rsid w:val="00D53AC6"/>
    <w:rsid w:val="00D53BD1"/>
    <w:rsid w:val="00D53C42"/>
    <w:rsid w:val="00D5453E"/>
    <w:rsid w:val="00D5460B"/>
    <w:rsid w:val="00D5468B"/>
    <w:rsid w:val="00D5488D"/>
    <w:rsid w:val="00D54C13"/>
    <w:rsid w:val="00D54E61"/>
    <w:rsid w:val="00D54F0E"/>
    <w:rsid w:val="00D54F1C"/>
    <w:rsid w:val="00D5521B"/>
    <w:rsid w:val="00D557C0"/>
    <w:rsid w:val="00D567D3"/>
    <w:rsid w:val="00D5689D"/>
    <w:rsid w:val="00D57AC2"/>
    <w:rsid w:val="00D57C9F"/>
    <w:rsid w:val="00D57F6F"/>
    <w:rsid w:val="00D60009"/>
    <w:rsid w:val="00D60412"/>
    <w:rsid w:val="00D6062A"/>
    <w:rsid w:val="00D6062F"/>
    <w:rsid w:val="00D60647"/>
    <w:rsid w:val="00D60702"/>
    <w:rsid w:val="00D60AE7"/>
    <w:rsid w:val="00D60F0C"/>
    <w:rsid w:val="00D61891"/>
    <w:rsid w:val="00D618A0"/>
    <w:rsid w:val="00D61A1C"/>
    <w:rsid w:val="00D61A7F"/>
    <w:rsid w:val="00D621AC"/>
    <w:rsid w:val="00D62447"/>
    <w:rsid w:val="00D6259C"/>
    <w:rsid w:val="00D62666"/>
    <w:rsid w:val="00D62693"/>
    <w:rsid w:val="00D6271C"/>
    <w:rsid w:val="00D62B74"/>
    <w:rsid w:val="00D62F69"/>
    <w:rsid w:val="00D630BF"/>
    <w:rsid w:val="00D6353A"/>
    <w:rsid w:val="00D6397B"/>
    <w:rsid w:val="00D63C14"/>
    <w:rsid w:val="00D63CF5"/>
    <w:rsid w:val="00D63F03"/>
    <w:rsid w:val="00D64084"/>
    <w:rsid w:val="00D643BC"/>
    <w:rsid w:val="00D64549"/>
    <w:rsid w:val="00D64587"/>
    <w:rsid w:val="00D648FB"/>
    <w:rsid w:val="00D64A4F"/>
    <w:rsid w:val="00D64AC9"/>
    <w:rsid w:val="00D64E12"/>
    <w:rsid w:val="00D64E28"/>
    <w:rsid w:val="00D652BA"/>
    <w:rsid w:val="00D654DF"/>
    <w:rsid w:val="00D6560C"/>
    <w:rsid w:val="00D657B0"/>
    <w:rsid w:val="00D65AC7"/>
    <w:rsid w:val="00D65E39"/>
    <w:rsid w:val="00D65EB2"/>
    <w:rsid w:val="00D6635B"/>
    <w:rsid w:val="00D66406"/>
    <w:rsid w:val="00D6650E"/>
    <w:rsid w:val="00D66C14"/>
    <w:rsid w:val="00D66CE1"/>
    <w:rsid w:val="00D66E6E"/>
    <w:rsid w:val="00D67448"/>
    <w:rsid w:val="00D677DE"/>
    <w:rsid w:val="00D67BA0"/>
    <w:rsid w:val="00D67FE7"/>
    <w:rsid w:val="00D706B5"/>
    <w:rsid w:val="00D7097C"/>
    <w:rsid w:val="00D70B4F"/>
    <w:rsid w:val="00D70E57"/>
    <w:rsid w:val="00D71131"/>
    <w:rsid w:val="00D71177"/>
    <w:rsid w:val="00D712CD"/>
    <w:rsid w:val="00D71369"/>
    <w:rsid w:val="00D71495"/>
    <w:rsid w:val="00D714F2"/>
    <w:rsid w:val="00D716E0"/>
    <w:rsid w:val="00D7199C"/>
    <w:rsid w:val="00D7228B"/>
    <w:rsid w:val="00D7228C"/>
    <w:rsid w:val="00D729A3"/>
    <w:rsid w:val="00D72B9C"/>
    <w:rsid w:val="00D72FF7"/>
    <w:rsid w:val="00D73537"/>
    <w:rsid w:val="00D73599"/>
    <w:rsid w:val="00D73647"/>
    <w:rsid w:val="00D73838"/>
    <w:rsid w:val="00D73CA6"/>
    <w:rsid w:val="00D74119"/>
    <w:rsid w:val="00D74314"/>
    <w:rsid w:val="00D746F1"/>
    <w:rsid w:val="00D74C32"/>
    <w:rsid w:val="00D75301"/>
    <w:rsid w:val="00D761E7"/>
    <w:rsid w:val="00D766AC"/>
    <w:rsid w:val="00D768F5"/>
    <w:rsid w:val="00D76BFF"/>
    <w:rsid w:val="00D76ED4"/>
    <w:rsid w:val="00D77158"/>
    <w:rsid w:val="00D772BC"/>
    <w:rsid w:val="00D77AD5"/>
    <w:rsid w:val="00D77B1E"/>
    <w:rsid w:val="00D77BC5"/>
    <w:rsid w:val="00D77D79"/>
    <w:rsid w:val="00D77DD3"/>
    <w:rsid w:val="00D80382"/>
    <w:rsid w:val="00D80684"/>
    <w:rsid w:val="00D81073"/>
    <w:rsid w:val="00D81418"/>
    <w:rsid w:val="00D8186E"/>
    <w:rsid w:val="00D819D8"/>
    <w:rsid w:val="00D81A86"/>
    <w:rsid w:val="00D81A97"/>
    <w:rsid w:val="00D8202D"/>
    <w:rsid w:val="00D82305"/>
    <w:rsid w:val="00D824C5"/>
    <w:rsid w:val="00D8296E"/>
    <w:rsid w:val="00D829F2"/>
    <w:rsid w:val="00D82A4D"/>
    <w:rsid w:val="00D82AFE"/>
    <w:rsid w:val="00D82C5E"/>
    <w:rsid w:val="00D82C62"/>
    <w:rsid w:val="00D83280"/>
    <w:rsid w:val="00D835C6"/>
    <w:rsid w:val="00D83F2A"/>
    <w:rsid w:val="00D8405A"/>
    <w:rsid w:val="00D8423A"/>
    <w:rsid w:val="00D84579"/>
    <w:rsid w:val="00D84A70"/>
    <w:rsid w:val="00D84B2D"/>
    <w:rsid w:val="00D84CF9"/>
    <w:rsid w:val="00D84E11"/>
    <w:rsid w:val="00D84E7D"/>
    <w:rsid w:val="00D84FBB"/>
    <w:rsid w:val="00D851CD"/>
    <w:rsid w:val="00D85252"/>
    <w:rsid w:val="00D8528F"/>
    <w:rsid w:val="00D853E2"/>
    <w:rsid w:val="00D854AC"/>
    <w:rsid w:val="00D8580E"/>
    <w:rsid w:val="00D85A47"/>
    <w:rsid w:val="00D85B0E"/>
    <w:rsid w:val="00D85EA8"/>
    <w:rsid w:val="00D85F62"/>
    <w:rsid w:val="00D860CB"/>
    <w:rsid w:val="00D864A2"/>
    <w:rsid w:val="00D86CF8"/>
    <w:rsid w:val="00D86E58"/>
    <w:rsid w:val="00D870E4"/>
    <w:rsid w:val="00D87229"/>
    <w:rsid w:val="00D8737C"/>
    <w:rsid w:val="00D87477"/>
    <w:rsid w:val="00D8752A"/>
    <w:rsid w:val="00D875B0"/>
    <w:rsid w:val="00D876B5"/>
    <w:rsid w:val="00D87747"/>
    <w:rsid w:val="00D87E60"/>
    <w:rsid w:val="00D87F98"/>
    <w:rsid w:val="00D901F1"/>
    <w:rsid w:val="00D90201"/>
    <w:rsid w:val="00D90703"/>
    <w:rsid w:val="00D9074A"/>
    <w:rsid w:val="00D9081D"/>
    <w:rsid w:val="00D90FF2"/>
    <w:rsid w:val="00D910BF"/>
    <w:rsid w:val="00D91467"/>
    <w:rsid w:val="00D91550"/>
    <w:rsid w:val="00D91570"/>
    <w:rsid w:val="00D917D5"/>
    <w:rsid w:val="00D91A0E"/>
    <w:rsid w:val="00D91C40"/>
    <w:rsid w:val="00D91F7D"/>
    <w:rsid w:val="00D923D3"/>
    <w:rsid w:val="00D924A2"/>
    <w:rsid w:val="00D9252D"/>
    <w:rsid w:val="00D9286E"/>
    <w:rsid w:val="00D92E32"/>
    <w:rsid w:val="00D92FF3"/>
    <w:rsid w:val="00D937B0"/>
    <w:rsid w:val="00D93993"/>
    <w:rsid w:val="00D93CD4"/>
    <w:rsid w:val="00D93D92"/>
    <w:rsid w:val="00D942A8"/>
    <w:rsid w:val="00D942FB"/>
    <w:rsid w:val="00D944D6"/>
    <w:rsid w:val="00D950E5"/>
    <w:rsid w:val="00D95143"/>
    <w:rsid w:val="00D95270"/>
    <w:rsid w:val="00D9554B"/>
    <w:rsid w:val="00D955EA"/>
    <w:rsid w:val="00D95631"/>
    <w:rsid w:val="00D956D1"/>
    <w:rsid w:val="00D95848"/>
    <w:rsid w:val="00D95BF5"/>
    <w:rsid w:val="00D9619C"/>
    <w:rsid w:val="00D96372"/>
    <w:rsid w:val="00D964AA"/>
    <w:rsid w:val="00D96EEB"/>
    <w:rsid w:val="00D970C0"/>
    <w:rsid w:val="00D973B4"/>
    <w:rsid w:val="00D97645"/>
    <w:rsid w:val="00D9772F"/>
    <w:rsid w:val="00D978E3"/>
    <w:rsid w:val="00D97C47"/>
    <w:rsid w:val="00DA023A"/>
    <w:rsid w:val="00DA0315"/>
    <w:rsid w:val="00DA0521"/>
    <w:rsid w:val="00DA054D"/>
    <w:rsid w:val="00DA066E"/>
    <w:rsid w:val="00DA0A93"/>
    <w:rsid w:val="00DA0BD2"/>
    <w:rsid w:val="00DA0F11"/>
    <w:rsid w:val="00DA1538"/>
    <w:rsid w:val="00DA155B"/>
    <w:rsid w:val="00DA1809"/>
    <w:rsid w:val="00DA1C79"/>
    <w:rsid w:val="00DA1F4E"/>
    <w:rsid w:val="00DA24C6"/>
    <w:rsid w:val="00DA258E"/>
    <w:rsid w:val="00DA2E16"/>
    <w:rsid w:val="00DA30A0"/>
    <w:rsid w:val="00DA3206"/>
    <w:rsid w:val="00DA321D"/>
    <w:rsid w:val="00DA349C"/>
    <w:rsid w:val="00DA3AC0"/>
    <w:rsid w:val="00DA3CE0"/>
    <w:rsid w:val="00DA411B"/>
    <w:rsid w:val="00DA4554"/>
    <w:rsid w:val="00DA492E"/>
    <w:rsid w:val="00DA493F"/>
    <w:rsid w:val="00DA4A54"/>
    <w:rsid w:val="00DA4D75"/>
    <w:rsid w:val="00DA531F"/>
    <w:rsid w:val="00DA54CB"/>
    <w:rsid w:val="00DA55C5"/>
    <w:rsid w:val="00DA5626"/>
    <w:rsid w:val="00DA563C"/>
    <w:rsid w:val="00DA56B2"/>
    <w:rsid w:val="00DA58C3"/>
    <w:rsid w:val="00DA58D4"/>
    <w:rsid w:val="00DA5A1E"/>
    <w:rsid w:val="00DA5AAE"/>
    <w:rsid w:val="00DA5B7B"/>
    <w:rsid w:val="00DA5CDF"/>
    <w:rsid w:val="00DA5EC4"/>
    <w:rsid w:val="00DA6422"/>
    <w:rsid w:val="00DA6441"/>
    <w:rsid w:val="00DA645C"/>
    <w:rsid w:val="00DA69B6"/>
    <w:rsid w:val="00DA6BE5"/>
    <w:rsid w:val="00DA6C74"/>
    <w:rsid w:val="00DA6D72"/>
    <w:rsid w:val="00DA729C"/>
    <w:rsid w:val="00DA7340"/>
    <w:rsid w:val="00DA7648"/>
    <w:rsid w:val="00DA7D51"/>
    <w:rsid w:val="00DA7DA5"/>
    <w:rsid w:val="00DA7DE6"/>
    <w:rsid w:val="00DB018D"/>
    <w:rsid w:val="00DB0846"/>
    <w:rsid w:val="00DB0BF7"/>
    <w:rsid w:val="00DB0D97"/>
    <w:rsid w:val="00DB10B7"/>
    <w:rsid w:val="00DB1161"/>
    <w:rsid w:val="00DB127D"/>
    <w:rsid w:val="00DB155D"/>
    <w:rsid w:val="00DB18F0"/>
    <w:rsid w:val="00DB1B53"/>
    <w:rsid w:val="00DB1DC9"/>
    <w:rsid w:val="00DB1DE3"/>
    <w:rsid w:val="00DB1EB8"/>
    <w:rsid w:val="00DB1F92"/>
    <w:rsid w:val="00DB2563"/>
    <w:rsid w:val="00DB256B"/>
    <w:rsid w:val="00DB26DC"/>
    <w:rsid w:val="00DB2B3C"/>
    <w:rsid w:val="00DB2C86"/>
    <w:rsid w:val="00DB3105"/>
    <w:rsid w:val="00DB315F"/>
    <w:rsid w:val="00DB31A8"/>
    <w:rsid w:val="00DB320E"/>
    <w:rsid w:val="00DB352F"/>
    <w:rsid w:val="00DB3591"/>
    <w:rsid w:val="00DB36E5"/>
    <w:rsid w:val="00DB3808"/>
    <w:rsid w:val="00DB38D3"/>
    <w:rsid w:val="00DB39E8"/>
    <w:rsid w:val="00DB3A14"/>
    <w:rsid w:val="00DB3C57"/>
    <w:rsid w:val="00DB4088"/>
    <w:rsid w:val="00DB40A0"/>
    <w:rsid w:val="00DB4289"/>
    <w:rsid w:val="00DB44E5"/>
    <w:rsid w:val="00DB469D"/>
    <w:rsid w:val="00DB4CD3"/>
    <w:rsid w:val="00DB5114"/>
    <w:rsid w:val="00DB51D0"/>
    <w:rsid w:val="00DB56BA"/>
    <w:rsid w:val="00DB597F"/>
    <w:rsid w:val="00DB5A61"/>
    <w:rsid w:val="00DB5CA1"/>
    <w:rsid w:val="00DB60DC"/>
    <w:rsid w:val="00DB62B1"/>
    <w:rsid w:val="00DB6812"/>
    <w:rsid w:val="00DB6EF0"/>
    <w:rsid w:val="00DB70A4"/>
    <w:rsid w:val="00DB71AC"/>
    <w:rsid w:val="00DB7A74"/>
    <w:rsid w:val="00DB7B0C"/>
    <w:rsid w:val="00DC0489"/>
    <w:rsid w:val="00DC08F4"/>
    <w:rsid w:val="00DC0BD1"/>
    <w:rsid w:val="00DC0D6D"/>
    <w:rsid w:val="00DC0E20"/>
    <w:rsid w:val="00DC1066"/>
    <w:rsid w:val="00DC1071"/>
    <w:rsid w:val="00DC1081"/>
    <w:rsid w:val="00DC12D7"/>
    <w:rsid w:val="00DC13FD"/>
    <w:rsid w:val="00DC1770"/>
    <w:rsid w:val="00DC1878"/>
    <w:rsid w:val="00DC1B3D"/>
    <w:rsid w:val="00DC2469"/>
    <w:rsid w:val="00DC24FB"/>
    <w:rsid w:val="00DC258B"/>
    <w:rsid w:val="00DC2687"/>
    <w:rsid w:val="00DC2734"/>
    <w:rsid w:val="00DC32EC"/>
    <w:rsid w:val="00DC369D"/>
    <w:rsid w:val="00DC3713"/>
    <w:rsid w:val="00DC38ED"/>
    <w:rsid w:val="00DC3949"/>
    <w:rsid w:val="00DC3CB9"/>
    <w:rsid w:val="00DC3DA8"/>
    <w:rsid w:val="00DC3DE9"/>
    <w:rsid w:val="00DC3E3B"/>
    <w:rsid w:val="00DC46A0"/>
    <w:rsid w:val="00DC4AB3"/>
    <w:rsid w:val="00DC4AC0"/>
    <w:rsid w:val="00DC4B6A"/>
    <w:rsid w:val="00DC4BFF"/>
    <w:rsid w:val="00DC4EC7"/>
    <w:rsid w:val="00DC4FDF"/>
    <w:rsid w:val="00DC5261"/>
    <w:rsid w:val="00DC54BC"/>
    <w:rsid w:val="00DC569A"/>
    <w:rsid w:val="00DC5CD6"/>
    <w:rsid w:val="00DC5E98"/>
    <w:rsid w:val="00DC632C"/>
    <w:rsid w:val="00DC691A"/>
    <w:rsid w:val="00DC6A39"/>
    <w:rsid w:val="00DC6A3F"/>
    <w:rsid w:val="00DC6AC6"/>
    <w:rsid w:val="00DC6BC3"/>
    <w:rsid w:val="00DC6E18"/>
    <w:rsid w:val="00DC6E7C"/>
    <w:rsid w:val="00DC704C"/>
    <w:rsid w:val="00DC71C3"/>
    <w:rsid w:val="00DC74E4"/>
    <w:rsid w:val="00DC75D6"/>
    <w:rsid w:val="00DC7994"/>
    <w:rsid w:val="00DC79D6"/>
    <w:rsid w:val="00DC7B51"/>
    <w:rsid w:val="00DC7C1D"/>
    <w:rsid w:val="00DC7F43"/>
    <w:rsid w:val="00DD065A"/>
    <w:rsid w:val="00DD080F"/>
    <w:rsid w:val="00DD09AC"/>
    <w:rsid w:val="00DD0D18"/>
    <w:rsid w:val="00DD0F2B"/>
    <w:rsid w:val="00DD0FE5"/>
    <w:rsid w:val="00DD1018"/>
    <w:rsid w:val="00DD1085"/>
    <w:rsid w:val="00DD1100"/>
    <w:rsid w:val="00DD11E8"/>
    <w:rsid w:val="00DD15DE"/>
    <w:rsid w:val="00DD17D1"/>
    <w:rsid w:val="00DD19B2"/>
    <w:rsid w:val="00DD1C9B"/>
    <w:rsid w:val="00DD203F"/>
    <w:rsid w:val="00DD2575"/>
    <w:rsid w:val="00DD276F"/>
    <w:rsid w:val="00DD30DD"/>
    <w:rsid w:val="00DD312E"/>
    <w:rsid w:val="00DD333E"/>
    <w:rsid w:val="00DD3916"/>
    <w:rsid w:val="00DD487C"/>
    <w:rsid w:val="00DD4903"/>
    <w:rsid w:val="00DD49E3"/>
    <w:rsid w:val="00DD49F8"/>
    <w:rsid w:val="00DD4A96"/>
    <w:rsid w:val="00DD50F3"/>
    <w:rsid w:val="00DD5997"/>
    <w:rsid w:val="00DD5EB3"/>
    <w:rsid w:val="00DD61EC"/>
    <w:rsid w:val="00DD638B"/>
    <w:rsid w:val="00DD667F"/>
    <w:rsid w:val="00DD6872"/>
    <w:rsid w:val="00DD68EF"/>
    <w:rsid w:val="00DD69D2"/>
    <w:rsid w:val="00DD6E78"/>
    <w:rsid w:val="00DD6EDD"/>
    <w:rsid w:val="00DD7216"/>
    <w:rsid w:val="00DD77CD"/>
    <w:rsid w:val="00DD7906"/>
    <w:rsid w:val="00DD7D1C"/>
    <w:rsid w:val="00DE038A"/>
    <w:rsid w:val="00DE03D1"/>
    <w:rsid w:val="00DE03E5"/>
    <w:rsid w:val="00DE0622"/>
    <w:rsid w:val="00DE0689"/>
    <w:rsid w:val="00DE0EF1"/>
    <w:rsid w:val="00DE1369"/>
    <w:rsid w:val="00DE13A0"/>
    <w:rsid w:val="00DE1574"/>
    <w:rsid w:val="00DE1599"/>
    <w:rsid w:val="00DE177C"/>
    <w:rsid w:val="00DE1977"/>
    <w:rsid w:val="00DE1D22"/>
    <w:rsid w:val="00DE1EE0"/>
    <w:rsid w:val="00DE2A09"/>
    <w:rsid w:val="00DE2D55"/>
    <w:rsid w:val="00DE2E6A"/>
    <w:rsid w:val="00DE328E"/>
    <w:rsid w:val="00DE347A"/>
    <w:rsid w:val="00DE35A0"/>
    <w:rsid w:val="00DE3D8E"/>
    <w:rsid w:val="00DE3EF6"/>
    <w:rsid w:val="00DE455E"/>
    <w:rsid w:val="00DE4581"/>
    <w:rsid w:val="00DE45F6"/>
    <w:rsid w:val="00DE46F8"/>
    <w:rsid w:val="00DE48A0"/>
    <w:rsid w:val="00DE4F2F"/>
    <w:rsid w:val="00DE573B"/>
    <w:rsid w:val="00DE58B7"/>
    <w:rsid w:val="00DE5ABC"/>
    <w:rsid w:val="00DE5AC5"/>
    <w:rsid w:val="00DE5B14"/>
    <w:rsid w:val="00DE6569"/>
    <w:rsid w:val="00DE6799"/>
    <w:rsid w:val="00DE6862"/>
    <w:rsid w:val="00DE6C12"/>
    <w:rsid w:val="00DE6EFC"/>
    <w:rsid w:val="00DE74F3"/>
    <w:rsid w:val="00DE758F"/>
    <w:rsid w:val="00DE776F"/>
    <w:rsid w:val="00DE791B"/>
    <w:rsid w:val="00DE7B83"/>
    <w:rsid w:val="00DE7C74"/>
    <w:rsid w:val="00DF00F9"/>
    <w:rsid w:val="00DF0103"/>
    <w:rsid w:val="00DF01F8"/>
    <w:rsid w:val="00DF0202"/>
    <w:rsid w:val="00DF0715"/>
    <w:rsid w:val="00DF0A7C"/>
    <w:rsid w:val="00DF0F1A"/>
    <w:rsid w:val="00DF1477"/>
    <w:rsid w:val="00DF182C"/>
    <w:rsid w:val="00DF1B01"/>
    <w:rsid w:val="00DF1B52"/>
    <w:rsid w:val="00DF1E43"/>
    <w:rsid w:val="00DF1ED4"/>
    <w:rsid w:val="00DF1FE3"/>
    <w:rsid w:val="00DF1FFC"/>
    <w:rsid w:val="00DF207F"/>
    <w:rsid w:val="00DF20BD"/>
    <w:rsid w:val="00DF2725"/>
    <w:rsid w:val="00DF288C"/>
    <w:rsid w:val="00DF294E"/>
    <w:rsid w:val="00DF2C9D"/>
    <w:rsid w:val="00DF2F66"/>
    <w:rsid w:val="00DF37D6"/>
    <w:rsid w:val="00DF39B7"/>
    <w:rsid w:val="00DF43C8"/>
    <w:rsid w:val="00DF44B4"/>
    <w:rsid w:val="00DF509B"/>
    <w:rsid w:val="00DF511B"/>
    <w:rsid w:val="00DF52AA"/>
    <w:rsid w:val="00DF537B"/>
    <w:rsid w:val="00DF59A1"/>
    <w:rsid w:val="00DF5A37"/>
    <w:rsid w:val="00DF603E"/>
    <w:rsid w:val="00DF661E"/>
    <w:rsid w:val="00DF668A"/>
    <w:rsid w:val="00DF6745"/>
    <w:rsid w:val="00DF681D"/>
    <w:rsid w:val="00DF6A40"/>
    <w:rsid w:val="00DF6CD5"/>
    <w:rsid w:val="00DF6F05"/>
    <w:rsid w:val="00DF6F71"/>
    <w:rsid w:val="00DF723A"/>
    <w:rsid w:val="00DF7405"/>
    <w:rsid w:val="00DF743E"/>
    <w:rsid w:val="00DF75C9"/>
    <w:rsid w:val="00DF777D"/>
    <w:rsid w:val="00DF7830"/>
    <w:rsid w:val="00DF7B2F"/>
    <w:rsid w:val="00DF7C48"/>
    <w:rsid w:val="00DF7D52"/>
    <w:rsid w:val="00DF7E59"/>
    <w:rsid w:val="00DF7F7E"/>
    <w:rsid w:val="00E00167"/>
    <w:rsid w:val="00E0019E"/>
    <w:rsid w:val="00E002B5"/>
    <w:rsid w:val="00E002C6"/>
    <w:rsid w:val="00E0073E"/>
    <w:rsid w:val="00E00939"/>
    <w:rsid w:val="00E009AF"/>
    <w:rsid w:val="00E00CAD"/>
    <w:rsid w:val="00E00CD2"/>
    <w:rsid w:val="00E00F99"/>
    <w:rsid w:val="00E010C0"/>
    <w:rsid w:val="00E011EB"/>
    <w:rsid w:val="00E0122C"/>
    <w:rsid w:val="00E0172F"/>
    <w:rsid w:val="00E01994"/>
    <w:rsid w:val="00E02104"/>
    <w:rsid w:val="00E024C9"/>
    <w:rsid w:val="00E024E1"/>
    <w:rsid w:val="00E0275F"/>
    <w:rsid w:val="00E029B4"/>
    <w:rsid w:val="00E02A9C"/>
    <w:rsid w:val="00E02E22"/>
    <w:rsid w:val="00E02EC0"/>
    <w:rsid w:val="00E032C8"/>
    <w:rsid w:val="00E034F6"/>
    <w:rsid w:val="00E03806"/>
    <w:rsid w:val="00E0386E"/>
    <w:rsid w:val="00E03A9A"/>
    <w:rsid w:val="00E03C37"/>
    <w:rsid w:val="00E041C7"/>
    <w:rsid w:val="00E04679"/>
    <w:rsid w:val="00E0493F"/>
    <w:rsid w:val="00E04B7F"/>
    <w:rsid w:val="00E05094"/>
    <w:rsid w:val="00E05330"/>
    <w:rsid w:val="00E0569E"/>
    <w:rsid w:val="00E0587A"/>
    <w:rsid w:val="00E058F3"/>
    <w:rsid w:val="00E05CD8"/>
    <w:rsid w:val="00E0604C"/>
    <w:rsid w:val="00E06159"/>
    <w:rsid w:val="00E061DD"/>
    <w:rsid w:val="00E063E8"/>
    <w:rsid w:val="00E065B4"/>
    <w:rsid w:val="00E06ADC"/>
    <w:rsid w:val="00E06CED"/>
    <w:rsid w:val="00E071EF"/>
    <w:rsid w:val="00E072BE"/>
    <w:rsid w:val="00E07317"/>
    <w:rsid w:val="00E07332"/>
    <w:rsid w:val="00E074FD"/>
    <w:rsid w:val="00E077EA"/>
    <w:rsid w:val="00E078DD"/>
    <w:rsid w:val="00E07A8E"/>
    <w:rsid w:val="00E07BDE"/>
    <w:rsid w:val="00E07FF0"/>
    <w:rsid w:val="00E10181"/>
    <w:rsid w:val="00E10206"/>
    <w:rsid w:val="00E10557"/>
    <w:rsid w:val="00E1057E"/>
    <w:rsid w:val="00E105E6"/>
    <w:rsid w:val="00E106B5"/>
    <w:rsid w:val="00E106B8"/>
    <w:rsid w:val="00E10704"/>
    <w:rsid w:val="00E1079E"/>
    <w:rsid w:val="00E108A1"/>
    <w:rsid w:val="00E10957"/>
    <w:rsid w:val="00E1096C"/>
    <w:rsid w:val="00E10FC7"/>
    <w:rsid w:val="00E110B2"/>
    <w:rsid w:val="00E11556"/>
    <w:rsid w:val="00E1186B"/>
    <w:rsid w:val="00E1193C"/>
    <w:rsid w:val="00E119D0"/>
    <w:rsid w:val="00E11AC7"/>
    <w:rsid w:val="00E11B06"/>
    <w:rsid w:val="00E11BC7"/>
    <w:rsid w:val="00E11D6A"/>
    <w:rsid w:val="00E11F42"/>
    <w:rsid w:val="00E11F95"/>
    <w:rsid w:val="00E121EC"/>
    <w:rsid w:val="00E1239A"/>
    <w:rsid w:val="00E124AE"/>
    <w:rsid w:val="00E125D7"/>
    <w:rsid w:val="00E1283A"/>
    <w:rsid w:val="00E128B7"/>
    <w:rsid w:val="00E12989"/>
    <w:rsid w:val="00E1305C"/>
    <w:rsid w:val="00E1307D"/>
    <w:rsid w:val="00E130F2"/>
    <w:rsid w:val="00E13330"/>
    <w:rsid w:val="00E1349E"/>
    <w:rsid w:val="00E13569"/>
    <w:rsid w:val="00E13683"/>
    <w:rsid w:val="00E13F49"/>
    <w:rsid w:val="00E14528"/>
    <w:rsid w:val="00E1467A"/>
    <w:rsid w:val="00E14A7E"/>
    <w:rsid w:val="00E14AEC"/>
    <w:rsid w:val="00E14BC4"/>
    <w:rsid w:val="00E14CF9"/>
    <w:rsid w:val="00E14D62"/>
    <w:rsid w:val="00E14E9C"/>
    <w:rsid w:val="00E15019"/>
    <w:rsid w:val="00E153AB"/>
    <w:rsid w:val="00E153D5"/>
    <w:rsid w:val="00E1562B"/>
    <w:rsid w:val="00E157D4"/>
    <w:rsid w:val="00E15ADF"/>
    <w:rsid w:val="00E15C21"/>
    <w:rsid w:val="00E15CB2"/>
    <w:rsid w:val="00E15FCD"/>
    <w:rsid w:val="00E16296"/>
    <w:rsid w:val="00E162E6"/>
    <w:rsid w:val="00E16525"/>
    <w:rsid w:val="00E16597"/>
    <w:rsid w:val="00E165EB"/>
    <w:rsid w:val="00E1694C"/>
    <w:rsid w:val="00E16964"/>
    <w:rsid w:val="00E16B23"/>
    <w:rsid w:val="00E16B6A"/>
    <w:rsid w:val="00E16F12"/>
    <w:rsid w:val="00E17038"/>
    <w:rsid w:val="00E17199"/>
    <w:rsid w:val="00E173C4"/>
    <w:rsid w:val="00E173F6"/>
    <w:rsid w:val="00E17651"/>
    <w:rsid w:val="00E17B48"/>
    <w:rsid w:val="00E206DE"/>
    <w:rsid w:val="00E20F29"/>
    <w:rsid w:val="00E21093"/>
    <w:rsid w:val="00E216D4"/>
    <w:rsid w:val="00E21CAD"/>
    <w:rsid w:val="00E21CDE"/>
    <w:rsid w:val="00E21E95"/>
    <w:rsid w:val="00E22069"/>
    <w:rsid w:val="00E2223D"/>
    <w:rsid w:val="00E22428"/>
    <w:rsid w:val="00E22843"/>
    <w:rsid w:val="00E22A15"/>
    <w:rsid w:val="00E22ACC"/>
    <w:rsid w:val="00E22B7C"/>
    <w:rsid w:val="00E2314B"/>
    <w:rsid w:val="00E23219"/>
    <w:rsid w:val="00E233B8"/>
    <w:rsid w:val="00E237C8"/>
    <w:rsid w:val="00E23989"/>
    <w:rsid w:val="00E23E27"/>
    <w:rsid w:val="00E243CB"/>
    <w:rsid w:val="00E247CB"/>
    <w:rsid w:val="00E2495E"/>
    <w:rsid w:val="00E24A6C"/>
    <w:rsid w:val="00E24BFF"/>
    <w:rsid w:val="00E24F8A"/>
    <w:rsid w:val="00E2500B"/>
    <w:rsid w:val="00E25113"/>
    <w:rsid w:val="00E25283"/>
    <w:rsid w:val="00E25303"/>
    <w:rsid w:val="00E2549C"/>
    <w:rsid w:val="00E257CD"/>
    <w:rsid w:val="00E25A71"/>
    <w:rsid w:val="00E25B0F"/>
    <w:rsid w:val="00E25F0B"/>
    <w:rsid w:val="00E267F8"/>
    <w:rsid w:val="00E268DA"/>
    <w:rsid w:val="00E26B16"/>
    <w:rsid w:val="00E2702C"/>
    <w:rsid w:val="00E270DF"/>
    <w:rsid w:val="00E2742E"/>
    <w:rsid w:val="00E276A7"/>
    <w:rsid w:val="00E276C1"/>
    <w:rsid w:val="00E2776F"/>
    <w:rsid w:val="00E278F3"/>
    <w:rsid w:val="00E27936"/>
    <w:rsid w:val="00E27980"/>
    <w:rsid w:val="00E27A35"/>
    <w:rsid w:val="00E27AA7"/>
    <w:rsid w:val="00E27AFD"/>
    <w:rsid w:val="00E27C73"/>
    <w:rsid w:val="00E300AB"/>
    <w:rsid w:val="00E3064D"/>
    <w:rsid w:val="00E306D2"/>
    <w:rsid w:val="00E306D9"/>
    <w:rsid w:val="00E30B3F"/>
    <w:rsid w:val="00E30FB2"/>
    <w:rsid w:val="00E31373"/>
    <w:rsid w:val="00E31462"/>
    <w:rsid w:val="00E31613"/>
    <w:rsid w:val="00E31AAD"/>
    <w:rsid w:val="00E31CA9"/>
    <w:rsid w:val="00E31D4A"/>
    <w:rsid w:val="00E31E12"/>
    <w:rsid w:val="00E3276F"/>
    <w:rsid w:val="00E329C2"/>
    <w:rsid w:val="00E3333C"/>
    <w:rsid w:val="00E340F0"/>
    <w:rsid w:val="00E345C5"/>
    <w:rsid w:val="00E34758"/>
    <w:rsid w:val="00E34DE9"/>
    <w:rsid w:val="00E34EF2"/>
    <w:rsid w:val="00E34F71"/>
    <w:rsid w:val="00E3545D"/>
    <w:rsid w:val="00E354FE"/>
    <w:rsid w:val="00E35D9C"/>
    <w:rsid w:val="00E35FE6"/>
    <w:rsid w:val="00E364C8"/>
    <w:rsid w:val="00E3653E"/>
    <w:rsid w:val="00E367F5"/>
    <w:rsid w:val="00E367FF"/>
    <w:rsid w:val="00E36860"/>
    <w:rsid w:val="00E36BBA"/>
    <w:rsid w:val="00E36C86"/>
    <w:rsid w:val="00E36C93"/>
    <w:rsid w:val="00E36EE6"/>
    <w:rsid w:val="00E37289"/>
    <w:rsid w:val="00E374A4"/>
    <w:rsid w:val="00E374DE"/>
    <w:rsid w:val="00E3766D"/>
    <w:rsid w:val="00E3776E"/>
    <w:rsid w:val="00E378EB"/>
    <w:rsid w:val="00E37AB7"/>
    <w:rsid w:val="00E37B4B"/>
    <w:rsid w:val="00E37C91"/>
    <w:rsid w:val="00E406BB"/>
    <w:rsid w:val="00E40ECA"/>
    <w:rsid w:val="00E40F11"/>
    <w:rsid w:val="00E4100D"/>
    <w:rsid w:val="00E41041"/>
    <w:rsid w:val="00E41211"/>
    <w:rsid w:val="00E414A6"/>
    <w:rsid w:val="00E417D1"/>
    <w:rsid w:val="00E417E3"/>
    <w:rsid w:val="00E41843"/>
    <w:rsid w:val="00E41A3A"/>
    <w:rsid w:val="00E41B34"/>
    <w:rsid w:val="00E422FD"/>
    <w:rsid w:val="00E4230C"/>
    <w:rsid w:val="00E42454"/>
    <w:rsid w:val="00E425CC"/>
    <w:rsid w:val="00E426D2"/>
    <w:rsid w:val="00E429BC"/>
    <w:rsid w:val="00E42BA6"/>
    <w:rsid w:val="00E42E4E"/>
    <w:rsid w:val="00E42FC8"/>
    <w:rsid w:val="00E433BE"/>
    <w:rsid w:val="00E437C6"/>
    <w:rsid w:val="00E438D4"/>
    <w:rsid w:val="00E439B9"/>
    <w:rsid w:val="00E43DF6"/>
    <w:rsid w:val="00E43EB5"/>
    <w:rsid w:val="00E43EE7"/>
    <w:rsid w:val="00E440E6"/>
    <w:rsid w:val="00E442C2"/>
    <w:rsid w:val="00E445EB"/>
    <w:rsid w:val="00E449E3"/>
    <w:rsid w:val="00E44B9D"/>
    <w:rsid w:val="00E44C45"/>
    <w:rsid w:val="00E44E5C"/>
    <w:rsid w:val="00E44F6C"/>
    <w:rsid w:val="00E457B5"/>
    <w:rsid w:val="00E458C4"/>
    <w:rsid w:val="00E4592E"/>
    <w:rsid w:val="00E45F2C"/>
    <w:rsid w:val="00E45FF8"/>
    <w:rsid w:val="00E46199"/>
    <w:rsid w:val="00E467E5"/>
    <w:rsid w:val="00E4683A"/>
    <w:rsid w:val="00E469EC"/>
    <w:rsid w:val="00E46AA3"/>
    <w:rsid w:val="00E46BAA"/>
    <w:rsid w:val="00E46D77"/>
    <w:rsid w:val="00E47006"/>
    <w:rsid w:val="00E47406"/>
    <w:rsid w:val="00E4772A"/>
    <w:rsid w:val="00E4795D"/>
    <w:rsid w:val="00E47A73"/>
    <w:rsid w:val="00E47B6E"/>
    <w:rsid w:val="00E47B7D"/>
    <w:rsid w:val="00E47F72"/>
    <w:rsid w:val="00E47FC5"/>
    <w:rsid w:val="00E500B5"/>
    <w:rsid w:val="00E50129"/>
    <w:rsid w:val="00E50259"/>
    <w:rsid w:val="00E50367"/>
    <w:rsid w:val="00E504A5"/>
    <w:rsid w:val="00E5062A"/>
    <w:rsid w:val="00E50652"/>
    <w:rsid w:val="00E50B0C"/>
    <w:rsid w:val="00E5119E"/>
    <w:rsid w:val="00E5121C"/>
    <w:rsid w:val="00E5138F"/>
    <w:rsid w:val="00E5140B"/>
    <w:rsid w:val="00E5181A"/>
    <w:rsid w:val="00E51A24"/>
    <w:rsid w:val="00E51AC4"/>
    <w:rsid w:val="00E51D63"/>
    <w:rsid w:val="00E51EF3"/>
    <w:rsid w:val="00E52268"/>
    <w:rsid w:val="00E525EF"/>
    <w:rsid w:val="00E5270E"/>
    <w:rsid w:val="00E527F3"/>
    <w:rsid w:val="00E52F2C"/>
    <w:rsid w:val="00E531DC"/>
    <w:rsid w:val="00E532D6"/>
    <w:rsid w:val="00E53369"/>
    <w:rsid w:val="00E5355C"/>
    <w:rsid w:val="00E53937"/>
    <w:rsid w:val="00E539E6"/>
    <w:rsid w:val="00E53DAF"/>
    <w:rsid w:val="00E541BC"/>
    <w:rsid w:val="00E541EC"/>
    <w:rsid w:val="00E542B2"/>
    <w:rsid w:val="00E54395"/>
    <w:rsid w:val="00E544AE"/>
    <w:rsid w:val="00E54A64"/>
    <w:rsid w:val="00E54A7A"/>
    <w:rsid w:val="00E54AE7"/>
    <w:rsid w:val="00E54C21"/>
    <w:rsid w:val="00E54DAE"/>
    <w:rsid w:val="00E55C1F"/>
    <w:rsid w:val="00E55CBC"/>
    <w:rsid w:val="00E55ED2"/>
    <w:rsid w:val="00E55FDF"/>
    <w:rsid w:val="00E56327"/>
    <w:rsid w:val="00E566C2"/>
    <w:rsid w:val="00E56A7A"/>
    <w:rsid w:val="00E56BFE"/>
    <w:rsid w:val="00E56CEE"/>
    <w:rsid w:val="00E57063"/>
    <w:rsid w:val="00E57350"/>
    <w:rsid w:val="00E577D0"/>
    <w:rsid w:val="00E57874"/>
    <w:rsid w:val="00E60482"/>
    <w:rsid w:val="00E60483"/>
    <w:rsid w:val="00E6051D"/>
    <w:rsid w:val="00E6068A"/>
    <w:rsid w:val="00E606A9"/>
    <w:rsid w:val="00E60A55"/>
    <w:rsid w:val="00E60D99"/>
    <w:rsid w:val="00E61A10"/>
    <w:rsid w:val="00E61BEB"/>
    <w:rsid w:val="00E61DA4"/>
    <w:rsid w:val="00E622AB"/>
    <w:rsid w:val="00E62618"/>
    <w:rsid w:val="00E6261C"/>
    <w:rsid w:val="00E628BF"/>
    <w:rsid w:val="00E629CB"/>
    <w:rsid w:val="00E62F5D"/>
    <w:rsid w:val="00E62F86"/>
    <w:rsid w:val="00E63259"/>
    <w:rsid w:val="00E63A5F"/>
    <w:rsid w:val="00E63B05"/>
    <w:rsid w:val="00E63C82"/>
    <w:rsid w:val="00E63C88"/>
    <w:rsid w:val="00E6457C"/>
    <w:rsid w:val="00E647F7"/>
    <w:rsid w:val="00E64BD6"/>
    <w:rsid w:val="00E64CB7"/>
    <w:rsid w:val="00E650DF"/>
    <w:rsid w:val="00E65128"/>
    <w:rsid w:val="00E651B3"/>
    <w:rsid w:val="00E65270"/>
    <w:rsid w:val="00E65577"/>
    <w:rsid w:val="00E65786"/>
    <w:rsid w:val="00E658AC"/>
    <w:rsid w:val="00E65AF3"/>
    <w:rsid w:val="00E65B13"/>
    <w:rsid w:val="00E65B1C"/>
    <w:rsid w:val="00E65C1E"/>
    <w:rsid w:val="00E65C4A"/>
    <w:rsid w:val="00E65C58"/>
    <w:rsid w:val="00E65CE3"/>
    <w:rsid w:val="00E65F4B"/>
    <w:rsid w:val="00E6614A"/>
    <w:rsid w:val="00E6658E"/>
    <w:rsid w:val="00E66980"/>
    <w:rsid w:val="00E66CE9"/>
    <w:rsid w:val="00E6700C"/>
    <w:rsid w:val="00E6701E"/>
    <w:rsid w:val="00E6707B"/>
    <w:rsid w:val="00E6714D"/>
    <w:rsid w:val="00E673E4"/>
    <w:rsid w:val="00E6741E"/>
    <w:rsid w:val="00E679FB"/>
    <w:rsid w:val="00E67A4D"/>
    <w:rsid w:val="00E67EA9"/>
    <w:rsid w:val="00E67FC8"/>
    <w:rsid w:val="00E702BE"/>
    <w:rsid w:val="00E704FB"/>
    <w:rsid w:val="00E70870"/>
    <w:rsid w:val="00E70CDA"/>
    <w:rsid w:val="00E70E2D"/>
    <w:rsid w:val="00E711CD"/>
    <w:rsid w:val="00E719A0"/>
    <w:rsid w:val="00E71AC3"/>
    <w:rsid w:val="00E71BD0"/>
    <w:rsid w:val="00E71E57"/>
    <w:rsid w:val="00E71E7D"/>
    <w:rsid w:val="00E71FFF"/>
    <w:rsid w:val="00E720A1"/>
    <w:rsid w:val="00E72151"/>
    <w:rsid w:val="00E72287"/>
    <w:rsid w:val="00E72356"/>
    <w:rsid w:val="00E72395"/>
    <w:rsid w:val="00E724EB"/>
    <w:rsid w:val="00E725A0"/>
    <w:rsid w:val="00E7264E"/>
    <w:rsid w:val="00E727F8"/>
    <w:rsid w:val="00E72AD3"/>
    <w:rsid w:val="00E72B79"/>
    <w:rsid w:val="00E72BB9"/>
    <w:rsid w:val="00E72F60"/>
    <w:rsid w:val="00E732EA"/>
    <w:rsid w:val="00E73372"/>
    <w:rsid w:val="00E733EF"/>
    <w:rsid w:val="00E737BB"/>
    <w:rsid w:val="00E73C2F"/>
    <w:rsid w:val="00E73C34"/>
    <w:rsid w:val="00E73CB0"/>
    <w:rsid w:val="00E73FCD"/>
    <w:rsid w:val="00E74384"/>
    <w:rsid w:val="00E748CF"/>
    <w:rsid w:val="00E74E9D"/>
    <w:rsid w:val="00E74EAD"/>
    <w:rsid w:val="00E750D8"/>
    <w:rsid w:val="00E750E9"/>
    <w:rsid w:val="00E7516D"/>
    <w:rsid w:val="00E753D5"/>
    <w:rsid w:val="00E7548B"/>
    <w:rsid w:val="00E75D57"/>
    <w:rsid w:val="00E75DBC"/>
    <w:rsid w:val="00E75F8A"/>
    <w:rsid w:val="00E7611A"/>
    <w:rsid w:val="00E76471"/>
    <w:rsid w:val="00E765AE"/>
    <w:rsid w:val="00E76858"/>
    <w:rsid w:val="00E76968"/>
    <w:rsid w:val="00E76ACC"/>
    <w:rsid w:val="00E76C31"/>
    <w:rsid w:val="00E76DBE"/>
    <w:rsid w:val="00E76E8D"/>
    <w:rsid w:val="00E76F47"/>
    <w:rsid w:val="00E7707C"/>
    <w:rsid w:val="00E77582"/>
    <w:rsid w:val="00E7758C"/>
    <w:rsid w:val="00E77FC8"/>
    <w:rsid w:val="00E80268"/>
    <w:rsid w:val="00E8064E"/>
    <w:rsid w:val="00E806A9"/>
    <w:rsid w:val="00E8084D"/>
    <w:rsid w:val="00E809C1"/>
    <w:rsid w:val="00E80E68"/>
    <w:rsid w:val="00E8122A"/>
    <w:rsid w:val="00E81373"/>
    <w:rsid w:val="00E813BD"/>
    <w:rsid w:val="00E81697"/>
    <w:rsid w:val="00E81C8B"/>
    <w:rsid w:val="00E81D70"/>
    <w:rsid w:val="00E81DB0"/>
    <w:rsid w:val="00E82291"/>
    <w:rsid w:val="00E8260A"/>
    <w:rsid w:val="00E82704"/>
    <w:rsid w:val="00E82796"/>
    <w:rsid w:val="00E8283D"/>
    <w:rsid w:val="00E82886"/>
    <w:rsid w:val="00E82C1A"/>
    <w:rsid w:val="00E8300E"/>
    <w:rsid w:val="00E830B0"/>
    <w:rsid w:val="00E830E7"/>
    <w:rsid w:val="00E83427"/>
    <w:rsid w:val="00E839C0"/>
    <w:rsid w:val="00E83BA3"/>
    <w:rsid w:val="00E83D34"/>
    <w:rsid w:val="00E83E72"/>
    <w:rsid w:val="00E84A3E"/>
    <w:rsid w:val="00E84A55"/>
    <w:rsid w:val="00E84B05"/>
    <w:rsid w:val="00E84C2D"/>
    <w:rsid w:val="00E84EDC"/>
    <w:rsid w:val="00E8524F"/>
    <w:rsid w:val="00E8529F"/>
    <w:rsid w:val="00E856A0"/>
    <w:rsid w:val="00E8581E"/>
    <w:rsid w:val="00E858F7"/>
    <w:rsid w:val="00E85A9B"/>
    <w:rsid w:val="00E85CE4"/>
    <w:rsid w:val="00E85D99"/>
    <w:rsid w:val="00E85E07"/>
    <w:rsid w:val="00E8666C"/>
    <w:rsid w:val="00E86670"/>
    <w:rsid w:val="00E86808"/>
    <w:rsid w:val="00E86A7C"/>
    <w:rsid w:val="00E86E70"/>
    <w:rsid w:val="00E86FDF"/>
    <w:rsid w:val="00E8751C"/>
    <w:rsid w:val="00E8760B"/>
    <w:rsid w:val="00E876B2"/>
    <w:rsid w:val="00E8774F"/>
    <w:rsid w:val="00E87A13"/>
    <w:rsid w:val="00E87DBA"/>
    <w:rsid w:val="00E87E3F"/>
    <w:rsid w:val="00E87F05"/>
    <w:rsid w:val="00E87F74"/>
    <w:rsid w:val="00E87FEB"/>
    <w:rsid w:val="00E904FD"/>
    <w:rsid w:val="00E90741"/>
    <w:rsid w:val="00E90751"/>
    <w:rsid w:val="00E907DC"/>
    <w:rsid w:val="00E90F70"/>
    <w:rsid w:val="00E91161"/>
    <w:rsid w:val="00E912FC"/>
    <w:rsid w:val="00E9136D"/>
    <w:rsid w:val="00E913B8"/>
    <w:rsid w:val="00E917C5"/>
    <w:rsid w:val="00E91902"/>
    <w:rsid w:val="00E9195A"/>
    <w:rsid w:val="00E919E6"/>
    <w:rsid w:val="00E91BDD"/>
    <w:rsid w:val="00E91BF2"/>
    <w:rsid w:val="00E91D27"/>
    <w:rsid w:val="00E91EDD"/>
    <w:rsid w:val="00E91FEF"/>
    <w:rsid w:val="00E92066"/>
    <w:rsid w:val="00E92079"/>
    <w:rsid w:val="00E92DB4"/>
    <w:rsid w:val="00E93018"/>
    <w:rsid w:val="00E930FE"/>
    <w:rsid w:val="00E9312B"/>
    <w:rsid w:val="00E932FF"/>
    <w:rsid w:val="00E93540"/>
    <w:rsid w:val="00E93929"/>
    <w:rsid w:val="00E93AEE"/>
    <w:rsid w:val="00E9403F"/>
    <w:rsid w:val="00E94366"/>
    <w:rsid w:val="00E9443F"/>
    <w:rsid w:val="00E9469D"/>
    <w:rsid w:val="00E94734"/>
    <w:rsid w:val="00E95319"/>
    <w:rsid w:val="00E954DE"/>
    <w:rsid w:val="00E958A3"/>
    <w:rsid w:val="00E95B8A"/>
    <w:rsid w:val="00E96065"/>
    <w:rsid w:val="00E963D2"/>
    <w:rsid w:val="00E96743"/>
    <w:rsid w:val="00E967C6"/>
    <w:rsid w:val="00E96906"/>
    <w:rsid w:val="00E96BA7"/>
    <w:rsid w:val="00E96C93"/>
    <w:rsid w:val="00E96F14"/>
    <w:rsid w:val="00E971B9"/>
    <w:rsid w:val="00E979AA"/>
    <w:rsid w:val="00E97D32"/>
    <w:rsid w:val="00EA000A"/>
    <w:rsid w:val="00EA00E5"/>
    <w:rsid w:val="00EA01BC"/>
    <w:rsid w:val="00EA01BD"/>
    <w:rsid w:val="00EA0238"/>
    <w:rsid w:val="00EA041F"/>
    <w:rsid w:val="00EA0519"/>
    <w:rsid w:val="00EA0668"/>
    <w:rsid w:val="00EA06B3"/>
    <w:rsid w:val="00EA0989"/>
    <w:rsid w:val="00EA0ED5"/>
    <w:rsid w:val="00EA0EF3"/>
    <w:rsid w:val="00EA1E7F"/>
    <w:rsid w:val="00EA2080"/>
    <w:rsid w:val="00EA23CE"/>
    <w:rsid w:val="00EA2547"/>
    <w:rsid w:val="00EA27AC"/>
    <w:rsid w:val="00EA27B2"/>
    <w:rsid w:val="00EA2BB2"/>
    <w:rsid w:val="00EA2CB2"/>
    <w:rsid w:val="00EA2DD8"/>
    <w:rsid w:val="00EA3A9F"/>
    <w:rsid w:val="00EA3CB2"/>
    <w:rsid w:val="00EA3E33"/>
    <w:rsid w:val="00EA41A1"/>
    <w:rsid w:val="00EA4433"/>
    <w:rsid w:val="00EA458F"/>
    <w:rsid w:val="00EA47AB"/>
    <w:rsid w:val="00EA47D8"/>
    <w:rsid w:val="00EA4B0E"/>
    <w:rsid w:val="00EA4F62"/>
    <w:rsid w:val="00EA50FD"/>
    <w:rsid w:val="00EA5167"/>
    <w:rsid w:val="00EA5407"/>
    <w:rsid w:val="00EA54E2"/>
    <w:rsid w:val="00EA58D0"/>
    <w:rsid w:val="00EA5F48"/>
    <w:rsid w:val="00EA61E9"/>
    <w:rsid w:val="00EA6515"/>
    <w:rsid w:val="00EA66BC"/>
    <w:rsid w:val="00EA6740"/>
    <w:rsid w:val="00EA68CA"/>
    <w:rsid w:val="00EA6969"/>
    <w:rsid w:val="00EA6CBC"/>
    <w:rsid w:val="00EA6EFB"/>
    <w:rsid w:val="00EA7078"/>
    <w:rsid w:val="00EA72EB"/>
    <w:rsid w:val="00EA741F"/>
    <w:rsid w:val="00EA74D4"/>
    <w:rsid w:val="00EA75E3"/>
    <w:rsid w:val="00EA7C2D"/>
    <w:rsid w:val="00EA7F71"/>
    <w:rsid w:val="00EB0681"/>
    <w:rsid w:val="00EB07A5"/>
    <w:rsid w:val="00EB07DB"/>
    <w:rsid w:val="00EB0C58"/>
    <w:rsid w:val="00EB0EB9"/>
    <w:rsid w:val="00EB0F31"/>
    <w:rsid w:val="00EB11FB"/>
    <w:rsid w:val="00EB12D2"/>
    <w:rsid w:val="00EB1470"/>
    <w:rsid w:val="00EB1A71"/>
    <w:rsid w:val="00EB1C6F"/>
    <w:rsid w:val="00EB1D24"/>
    <w:rsid w:val="00EB21C7"/>
    <w:rsid w:val="00EB24E2"/>
    <w:rsid w:val="00EB25FF"/>
    <w:rsid w:val="00EB2740"/>
    <w:rsid w:val="00EB2CBE"/>
    <w:rsid w:val="00EB2EA7"/>
    <w:rsid w:val="00EB3B99"/>
    <w:rsid w:val="00EB3C7A"/>
    <w:rsid w:val="00EB41B2"/>
    <w:rsid w:val="00EB4E68"/>
    <w:rsid w:val="00EB507B"/>
    <w:rsid w:val="00EB5161"/>
    <w:rsid w:val="00EB57DF"/>
    <w:rsid w:val="00EB5CCB"/>
    <w:rsid w:val="00EB5E1F"/>
    <w:rsid w:val="00EB5E31"/>
    <w:rsid w:val="00EB5FA2"/>
    <w:rsid w:val="00EB6B05"/>
    <w:rsid w:val="00EB6B68"/>
    <w:rsid w:val="00EB6BC4"/>
    <w:rsid w:val="00EB6F10"/>
    <w:rsid w:val="00EB7350"/>
    <w:rsid w:val="00EB76BF"/>
    <w:rsid w:val="00EB77BB"/>
    <w:rsid w:val="00EB7873"/>
    <w:rsid w:val="00EB7B54"/>
    <w:rsid w:val="00EB7D77"/>
    <w:rsid w:val="00EB7E5D"/>
    <w:rsid w:val="00EC0126"/>
    <w:rsid w:val="00EC020B"/>
    <w:rsid w:val="00EC05A5"/>
    <w:rsid w:val="00EC09EC"/>
    <w:rsid w:val="00EC0C88"/>
    <w:rsid w:val="00EC0E5C"/>
    <w:rsid w:val="00EC12D5"/>
    <w:rsid w:val="00EC1389"/>
    <w:rsid w:val="00EC16D9"/>
    <w:rsid w:val="00EC1DFB"/>
    <w:rsid w:val="00EC1FC5"/>
    <w:rsid w:val="00EC23C6"/>
    <w:rsid w:val="00EC243F"/>
    <w:rsid w:val="00EC2F1B"/>
    <w:rsid w:val="00EC3239"/>
    <w:rsid w:val="00EC3608"/>
    <w:rsid w:val="00EC3BAE"/>
    <w:rsid w:val="00EC3CD5"/>
    <w:rsid w:val="00EC47DA"/>
    <w:rsid w:val="00EC48E5"/>
    <w:rsid w:val="00EC4CA3"/>
    <w:rsid w:val="00EC4D75"/>
    <w:rsid w:val="00EC50DA"/>
    <w:rsid w:val="00EC532D"/>
    <w:rsid w:val="00EC53E6"/>
    <w:rsid w:val="00EC5AB4"/>
    <w:rsid w:val="00EC5C97"/>
    <w:rsid w:val="00EC5F73"/>
    <w:rsid w:val="00EC5F7B"/>
    <w:rsid w:val="00EC5FE4"/>
    <w:rsid w:val="00EC6474"/>
    <w:rsid w:val="00EC64B5"/>
    <w:rsid w:val="00EC64D6"/>
    <w:rsid w:val="00EC6549"/>
    <w:rsid w:val="00EC6985"/>
    <w:rsid w:val="00EC6F8F"/>
    <w:rsid w:val="00EC7084"/>
    <w:rsid w:val="00EC70D1"/>
    <w:rsid w:val="00EC759A"/>
    <w:rsid w:val="00EC7953"/>
    <w:rsid w:val="00EC79F1"/>
    <w:rsid w:val="00EC7B18"/>
    <w:rsid w:val="00EC7CE1"/>
    <w:rsid w:val="00ED009B"/>
    <w:rsid w:val="00ED0144"/>
    <w:rsid w:val="00ED0374"/>
    <w:rsid w:val="00ED04DB"/>
    <w:rsid w:val="00ED07AD"/>
    <w:rsid w:val="00ED095E"/>
    <w:rsid w:val="00ED09BE"/>
    <w:rsid w:val="00ED0B99"/>
    <w:rsid w:val="00ED0BD8"/>
    <w:rsid w:val="00ED1302"/>
    <w:rsid w:val="00ED17F0"/>
    <w:rsid w:val="00ED1C47"/>
    <w:rsid w:val="00ED1C88"/>
    <w:rsid w:val="00ED1CA1"/>
    <w:rsid w:val="00ED1FEF"/>
    <w:rsid w:val="00ED20B7"/>
    <w:rsid w:val="00ED276D"/>
    <w:rsid w:val="00ED2782"/>
    <w:rsid w:val="00ED2C55"/>
    <w:rsid w:val="00ED2D4F"/>
    <w:rsid w:val="00ED3269"/>
    <w:rsid w:val="00ED386D"/>
    <w:rsid w:val="00ED3B1E"/>
    <w:rsid w:val="00ED3DFF"/>
    <w:rsid w:val="00ED4A8B"/>
    <w:rsid w:val="00ED5486"/>
    <w:rsid w:val="00ED574C"/>
    <w:rsid w:val="00ED5817"/>
    <w:rsid w:val="00ED5DB0"/>
    <w:rsid w:val="00ED5E21"/>
    <w:rsid w:val="00ED614E"/>
    <w:rsid w:val="00ED645B"/>
    <w:rsid w:val="00ED67E3"/>
    <w:rsid w:val="00ED68BE"/>
    <w:rsid w:val="00ED6951"/>
    <w:rsid w:val="00ED6978"/>
    <w:rsid w:val="00ED6B61"/>
    <w:rsid w:val="00ED6EFE"/>
    <w:rsid w:val="00ED71A3"/>
    <w:rsid w:val="00ED77AC"/>
    <w:rsid w:val="00ED7D0B"/>
    <w:rsid w:val="00EE047C"/>
    <w:rsid w:val="00EE0569"/>
    <w:rsid w:val="00EE06E0"/>
    <w:rsid w:val="00EE0E5C"/>
    <w:rsid w:val="00EE0E61"/>
    <w:rsid w:val="00EE11C3"/>
    <w:rsid w:val="00EE1412"/>
    <w:rsid w:val="00EE14F3"/>
    <w:rsid w:val="00EE1C0B"/>
    <w:rsid w:val="00EE1E8D"/>
    <w:rsid w:val="00EE2044"/>
    <w:rsid w:val="00EE22A2"/>
    <w:rsid w:val="00EE27CA"/>
    <w:rsid w:val="00EE2A99"/>
    <w:rsid w:val="00EE2BB9"/>
    <w:rsid w:val="00EE2C37"/>
    <w:rsid w:val="00EE2D44"/>
    <w:rsid w:val="00EE2DB0"/>
    <w:rsid w:val="00EE301F"/>
    <w:rsid w:val="00EE3405"/>
    <w:rsid w:val="00EE370D"/>
    <w:rsid w:val="00EE3AB3"/>
    <w:rsid w:val="00EE3BBB"/>
    <w:rsid w:val="00EE3DAE"/>
    <w:rsid w:val="00EE3F5A"/>
    <w:rsid w:val="00EE3FB9"/>
    <w:rsid w:val="00EE4563"/>
    <w:rsid w:val="00EE4612"/>
    <w:rsid w:val="00EE46B2"/>
    <w:rsid w:val="00EE4711"/>
    <w:rsid w:val="00EE47A8"/>
    <w:rsid w:val="00EE4A89"/>
    <w:rsid w:val="00EE4AA8"/>
    <w:rsid w:val="00EE4D55"/>
    <w:rsid w:val="00EE4EB6"/>
    <w:rsid w:val="00EE4ED7"/>
    <w:rsid w:val="00EE5261"/>
    <w:rsid w:val="00EE53EA"/>
    <w:rsid w:val="00EE576B"/>
    <w:rsid w:val="00EE57AC"/>
    <w:rsid w:val="00EE58AC"/>
    <w:rsid w:val="00EE5B6B"/>
    <w:rsid w:val="00EE5F4C"/>
    <w:rsid w:val="00EE6053"/>
    <w:rsid w:val="00EE6229"/>
    <w:rsid w:val="00EE65BB"/>
    <w:rsid w:val="00EE65D7"/>
    <w:rsid w:val="00EE6630"/>
    <w:rsid w:val="00EE6855"/>
    <w:rsid w:val="00EE6B2B"/>
    <w:rsid w:val="00EE702E"/>
    <w:rsid w:val="00EE7273"/>
    <w:rsid w:val="00EE733A"/>
    <w:rsid w:val="00EE756F"/>
    <w:rsid w:val="00EE78CD"/>
    <w:rsid w:val="00EE7D2E"/>
    <w:rsid w:val="00EE7DB2"/>
    <w:rsid w:val="00EE7F0A"/>
    <w:rsid w:val="00EE7FCE"/>
    <w:rsid w:val="00EF03A1"/>
    <w:rsid w:val="00EF0420"/>
    <w:rsid w:val="00EF0456"/>
    <w:rsid w:val="00EF0771"/>
    <w:rsid w:val="00EF0A90"/>
    <w:rsid w:val="00EF1002"/>
    <w:rsid w:val="00EF1085"/>
    <w:rsid w:val="00EF1C4E"/>
    <w:rsid w:val="00EF1F15"/>
    <w:rsid w:val="00EF1FB6"/>
    <w:rsid w:val="00EF2014"/>
    <w:rsid w:val="00EF22EE"/>
    <w:rsid w:val="00EF239B"/>
    <w:rsid w:val="00EF2D2B"/>
    <w:rsid w:val="00EF2F1F"/>
    <w:rsid w:val="00EF2F50"/>
    <w:rsid w:val="00EF2F93"/>
    <w:rsid w:val="00EF30B0"/>
    <w:rsid w:val="00EF31B8"/>
    <w:rsid w:val="00EF347A"/>
    <w:rsid w:val="00EF388F"/>
    <w:rsid w:val="00EF3AD9"/>
    <w:rsid w:val="00EF3E16"/>
    <w:rsid w:val="00EF3ED4"/>
    <w:rsid w:val="00EF4124"/>
    <w:rsid w:val="00EF4A4C"/>
    <w:rsid w:val="00EF4D63"/>
    <w:rsid w:val="00EF4E45"/>
    <w:rsid w:val="00EF4EC3"/>
    <w:rsid w:val="00EF4EF2"/>
    <w:rsid w:val="00EF50BC"/>
    <w:rsid w:val="00EF54A6"/>
    <w:rsid w:val="00EF5677"/>
    <w:rsid w:val="00EF568A"/>
    <w:rsid w:val="00EF60E0"/>
    <w:rsid w:val="00EF6A92"/>
    <w:rsid w:val="00EF6E2B"/>
    <w:rsid w:val="00EF732E"/>
    <w:rsid w:val="00EF739B"/>
    <w:rsid w:val="00EF765B"/>
    <w:rsid w:val="00EF7671"/>
    <w:rsid w:val="00EF7810"/>
    <w:rsid w:val="00EF7C5E"/>
    <w:rsid w:val="00EF7FB6"/>
    <w:rsid w:val="00F001E7"/>
    <w:rsid w:val="00F003F6"/>
    <w:rsid w:val="00F00A94"/>
    <w:rsid w:val="00F00CA1"/>
    <w:rsid w:val="00F00E8D"/>
    <w:rsid w:val="00F012AB"/>
    <w:rsid w:val="00F012F6"/>
    <w:rsid w:val="00F01330"/>
    <w:rsid w:val="00F013D3"/>
    <w:rsid w:val="00F01629"/>
    <w:rsid w:val="00F016DD"/>
    <w:rsid w:val="00F018D7"/>
    <w:rsid w:val="00F01D53"/>
    <w:rsid w:val="00F01FDF"/>
    <w:rsid w:val="00F0218D"/>
    <w:rsid w:val="00F02C99"/>
    <w:rsid w:val="00F02F4E"/>
    <w:rsid w:val="00F03086"/>
    <w:rsid w:val="00F03491"/>
    <w:rsid w:val="00F0378D"/>
    <w:rsid w:val="00F03BAF"/>
    <w:rsid w:val="00F03E3C"/>
    <w:rsid w:val="00F03F7F"/>
    <w:rsid w:val="00F04150"/>
    <w:rsid w:val="00F0440E"/>
    <w:rsid w:val="00F044DA"/>
    <w:rsid w:val="00F0463B"/>
    <w:rsid w:val="00F04889"/>
    <w:rsid w:val="00F04B8A"/>
    <w:rsid w:val="00F04E3E"/>
    <w:rsid w:val="00F0503D"/>
    <w:rsid w:val="00F05459"/>
    <w:rsid w:val="00F05937"/>
    <w:rsid w:val="00F059AB"/>
    <w:rsid w:val="00F05FAC"/>
    <w:rsid w:val="00F06306"/>
    <w:rsid w:val="00F0663E"/>
    <w:rsid w:val="00F06833"/>
    <w:rsid w:val="00F06DA0"/>
    <w:rsid w:val="00F073D7"/>
    <w:rsid w:val="00F073E4"/>
    <w:rsid w:val="00F07761"/>
    <w:rsid w:val="00F0793F"/>
    <w:rsid w:val="00F1029B"/>
    <w:rsid w:val="00F1055B"/>
    <w:rsid w:val="00F105B1"/>
    <w:rsid w:val="00F106F6"/>
    <w:rsid w:val="00F10923"/>
    <w:rsid w:val="00F109E0"/>
    <w:rsid w:val="00F10C42"/>
    <w:rsid w:val="00F10DB8"/>
    <w:rsid w:val="00F112D6"/>
    <w:rsid w:val="00F1141D"/>
    <w:rsid w:val="00F115DD"/>
    <w:rsid w:val="00F116D9"/>
    <w:rsid w:val="00F1190B"/>
    <w:rsid w:val="00F11B07"/>
    <w:rsid w:val="00F11B2E"/>
    <w:rsid w:val="00F11C0A"/>
    <w:rsid w:val="00F11DFA"/>
    <w:rsid w:val="00F11FD7"/>
    <w:rsid w:val="00F1202C"/>
    <w:rsid w:val="00F12162"/>
    <w:rsid w:val="00F123F5"/>
    <w:rsid w:val="00F12519"/>
    <w:rsid w:val="00F13012"/>
    <w:rsid w:val="00F130F9"/>
    <w:rsid w:val="00F13258"/>
    <w:rsid w:val="00F1327F"/>
    <w:rsid w:val="00F13327"/>
    <w:rsid w:val="00F13502"/>
    <w:rsid w:val="00F13627"/>
    <w:rsid w:val="00F13699"/>
    <w:rsid w:val="00F1371A"/>
    <w:rsid w:val="00F13E72"/>
    <w:rsid w:val="00F13EF3"/>
    <w:rsid w:val="00F14320"/>
    <w:rsid w:val="00F152A1"/>
    <w:rsid w:val="00F153EE"/>
    <w:rsid w:val="00F15466"/>
    <w:rsid w:val="00F15789"/>
    <w:rsid w:val="00F15BDE"/>
    <w:rsid w:val="00F15C4C"/>
    <w:rsid w:val="00F15D51"/>
    <w:rsid w:val="00F15DAA"/>
    <w:rsid w:val="00F15F3B"/>
    <w:rsid w:val="00F160AC"/>
    <w:rsid w:val="00F165B7"/>
    <w:rsid w:val="00F167C5"/>
    <w:rsid w:val="00F16BE8"/>
    <w:rsid w:val="00F171C8"/>
    <w:rsid w:val="00F17234"/>
    <w:rsid w:val="00F174E2"/>
    <w:rsid w:val="00F17501"/>
    <w:rsid w:val="00F17533"/>
    <w:rsid w:val="00F176E3"/>
    <w:rsid w:val="00F177EF"/>
    <w:rsid w:val="00F178A7"/>
    <w:rsid w:val="00F17AA6"/>
    <w:rsid w:val="00F17BF7"/>
    <w:rsid w:val="00F20017"/>
    <w:rsid w:val="00F20239"/>
    <w:rsid w:val="00F208D4"/>
    <w:rsid w:val="00F20A3C"/>
    <w:rsid w:val="00F20E1A"/>
    <w:rsid w:val="00F20FA8"/>
    <w:rsid w:val="00F20FB0"/>
    <w:rsid w:val="00F213AC"/>
    <w:rsid w:val="00F21648"/>
    <w:rsid w:val="00F21664"/>
    <w:rsid w:val="00F21E4F"/>
    <w:rsid w:val="00F21EA3"/>
    <w:rsid w:val="00F2219E"/>
    <w:rsid w:val="00F22205"/>
    <w:rsid w:val="00F22214"/>
    <w:rsid w:val="00F22564"/>
    <w:rsid w:val="00F227E7"/>
    <w:rsid w:val="00F2289A"/>
    <w:rsid w:val="00F22A70"/>
    <w:rsid w:val="00F22A89"/>
    <w:rsid w:val="00F22D73"/>
    <w:rsid w:val="00F2319F"/>
    <w:rsid w:val="00F23485"/>
    <w:rsid w:val="00F235D6"/>
    <w:rsid w:val="00F23836"/>
    <w:rsid w:val="00F23A4D"/>
    <w:rsid w:val="00F23DC5"/>
    <w:rsid w:val="00F23F04"/>
    <w:rsid w:val="00F23F66"/>
    <w:rsid w:val="00F23FBF"/>
    <w:rsid w:val="00F24458"/>
    <w:rsid w:val="00F24AEB"/>
    <w:rsid w:val="00F24FD6"/>
    <w:rsid w:val="00F2505F"/>
    <w:rsid w:val="00F253FE"/>
    <w:rsid w:val="00F25950"/>
    <w:rsid w:val="00F25E13"/>
    <w:rsid w:val="00F2606B"/>
    <w:rsid w:val="00F261EF"/>
    <w:rsid w:val="00F265B9"/>
    <w:rsid w:val="00F26D15"/>
    <w:rsid w:val="00F2709A"/>
    <w:rsid w:val="00F271B7"/>
    <w:rsid w:val="00F273D2"/>
    <w:rsid w:val="00F277A3"/>
    <w:rsid w:val="00F27AD5"/>
    <w:rsid w:val="00F27CF6"/>
    <w:rsid w:val="00F30AEC"/>
    <w:rsid w:val="00F30FAD"/>
    <w:rsid w:val="00F31223"/>
    <w:rsid w:val="00F312A4"/>
    <w:rsid w:val="00F31419"/>
    <w:rsid w:val="00F315D9"/>
    <w:rsid w:val="00F3162C"/>
    <w:rsid w:val="00F31797"/>
    <w:rsid w:val="00F3179A"/>
    <w:rsid w:val="00F31984"/>
    <w:rsid w:val="00F31A2C"/>
    <w:rsid w:val="00F31BB3"/>
    <w:rsid w:val="00F31F3F"/>
    <w:rsid w:val="00F32052"/>
    <w:rsid w:val="00F325D0"/>
    <w:rsid w:val="00F32650"/>
    <w:rsid w:val="00F329B8"/>
    <w:rsid w:val="00F32A2F"/>
    <w:rsid w:val="00F332A9"/>
    <w:rsid w:val="00F335E8"/>
    <w:rsid w:val="00F33684"/>
    <w:rsid w:val="00F337A1"/>
    <w:rsid w:val="00F33C05"/>
    <w:rsid w:val="00F340E4"/>
    <w:rsid w:val="00F342D7"/>
    <w:rsid w:val="00F344ED"/>
    <w:rsid w:val="00F3462C"/>
    <w:rsid w:val="00F3466C"/>
    <w:rsid w:val="00F34683"/>
    <w:rsid w:val="00F34B80"/>
    <w:rsid w:val="00F34C73"/>
    <w:rsid w:val="00F352BA"/>
    <w:rsid w:val="00F3534D"/>
    <w:rsid w:val="00F353DB"/>
    <w:rsid w:val="00F355A3"/>
    <w:rsid w:val="00F35815"/>
    <w:rsid w:val="00F35CCB"/>
    <w:rsid w:val="00F35D3E"/>
    <w:rsid w:val="00F360BB"/>
    <w:rsid w:val="00F36431"/>
    <w:rsid w:val="00F367BC"/>
    <w:rsid w:val="00F36941"/>
    <w:rsid w:val="00F36DE7"/>
    <w:rsid w:val="00F36EAD"/>
    <w:rsid w:val="00F37074"/>
    <w:rsid w:val="00F376F3"/>
    <w:rsid w:val="00F37741"/>
    <w:rsid w:val="00F378FE"/>
    <w:rsid w:val="00F4015E"/>
    <w:rsid w:val="00F405A5"/>
    <w:rsid w:val="00F405BA"/>
    <w:rsid w:val="00F40649"/>
    <w:rsid w:val="00F40990"/>
    <w:rsid w:val="00F40B96"/>
    <w:rsid w:val="00F40F66"/>
    <w:rsid w:val="00F41394"/>
    <w:rsid w:val="00F413D6"/>
    <w:rsid w:val="00F414B8"/>
    <w:rsid w:val="00F41645"/>
    <w:rsid w:val="00F41846"/>
    <w:rsid w:val="00F41E4A"/>
    <w:rsid w:val="00F41F08"/>
    <w:rsid w:val="00F4201C"/>
    <w:rsid w:val="00F4278E"/>
    <w:rsid w:val="00F42BB4"/>
    <w:rsid w:val="00F42C21"/>
    <w:rsid w:val="00F42CFA"/>
    <w:rsid w:val="00F43082"/>
    <w:rsid w:val="00F43425"/>
    <w:rsid w:val="00F4354D"/>
    <w:rsid w:val="00F435B9"/>
    <w:rsid w:val="00F43909"/>
    <w:rsid w:val="00F43987"/>
    <w:rsid w:val="00F4398E"/>
    <w:rsid w:val="00F43B8C"/>
    <w:rsid w:val="00F43C72"/>
    <w:rsid w:val="00F440A5"/>
    <w:rsid w:val="00F44221"/>
    <w:rsid w:val="00F44228"/>
    <w:rsid w:val="00F44308"/>
    <w:rsid w:val="00F445B8"/>
    <w:rsid w:val="00F448ED"/>
    <w:rsid w:val="00F44915"/>
    <w:rsid w:val="00F44BF1"/>
    <w:rsid w:val="00F44D2D"/>
    <w:rsid w:val="00F44E84"/>
    <w:rsid w:val="00F45144"/>
    <w:rsid w:val="00F451AB"/>
    <w:rsid w:val="00F455BD"/>
    <w:rsid w:val="00F455E3"/>
    <w:rsid w:val="00F45D05"/>
    <w:rsid w:val="00F45DA5"/>
    <w:rsid w:val="00F467DB"/>
    <w:rsid w:val="00F468C9"/>
    <w:rsid w:val="00F469F2"/>
    <w:rsid w:val="00F46A14"/>
    <w:rsid w:val="00F46B1A"/>
    <w:rsid w:val="00F46B5C"/>
    <w:rsid w:val="00F473D1"/>
    <w:rsid w:val="00F475E8"/>
    <w:rsid w:val="00F477BD"/>
    <w:rsid w:val="00F47880"/>
    <w:rsid w:val="00F478C7"/>
    <w:rsid w:val="00F4793E"/>
    <w:rsid w:val="00F47C7D"/>
    <w:rsid w:val="00F47F4F"/>
    <w:rsid w:val="00F50132"/>
    <w:rsid w:val="00F50291"/>
    <w:rsid w:val="00F5057E"/>
    <w:rsid w:val="00F505DD"/>
    <w:rsid w:val="00F5063D"/>
    <w:rsid w:val="00F5089A"/>
    <w:rsid w:val="00F50A98"/>
    <w:rsid w:val="00F51027"/>
    <w:rsid w:val="00F51128"/>
    <w:rsid w:val="00F514BC"/>
    <w:rsid w:val="00F516B5"/>
    <w:rsid w:val="00F516E0"/>
    <w:rsid w:val="00F518ED"/>
    <w:rsid w:val="00F51AE6"/>
    <w:rsid w:val="00F51BA8"/>
    <w:rsid w:val="00F5260F"/>
    <w:rsid w:val="00F5294A"/>
    <w:rsid w:val="00F52B00"/>
    <w:rsid w:val="00F52F35"/>
    <w:rsid w:val="00F5339E"/>
    <w:rsid w:val="00F533E0"/>
    <w:rsid w:val="00F534F2"/>
    <w:rsid w:val="00F539DD"/>
    <w:rsid w:val="00F53DBA"/>
    <w:rsid w:val="00F53EDC"/>
    <w:rsid w:val="00F53F1C"/>
    <w:rsid w:val="00F54831"/>
    <w:rsid w:val="00F5488C"/>
    <w:rsid w:val="00F55A61"/>
    <w:rsid w:val="00F560CA"/>
    <w:rsid w:val="00F56361"/>
    <w:rsid w:val="00F563EE"/>
    <w:rsid w:val="00F564DC"/>
    <w:rsid w:val="00F5657F"/>
    <w:rsid w:val="00F56849"/>
    <w:rsid w:val="00F56A39"/>
    <w:rsid w:val="00F56B3D"/>
    <w:rsid w:val="00F56FC5"/>
    <w:rsid w:val="00F56FEF"/>
    <w:rsid w:val="00F57026"/>
    <w:rsid w:val="00F572FE"/>
    <w:rsid w:val="00F573B9"/>
    <w:rsid w:val="00F57461"/>
    <w:rsid w:val="00F57968"/>
    <w:rsid w:val="00F6015B"/>
    <w:rsid w:val="00F60BEC"/>
    <w:rsid w:val="00F60C3A"/>
    <w:rsid w:val="00F60D65"/>
    <w:rsid w:val="00F61094"/>
    <w:rsid w:val="00F61168"/>
    <w:rsid w:val="00F6142E"/>
    <w:rsid w:val="00F61B54"/>
    <w:rsid w:val="00F62409"/>
    <w:rsid w:val="00F62433"/>
    <w:rsid w:val="00F62809"/>
    <w:rsid w:val="00F62B6E"/>
    <w:rsid w:val="00F62C2A"/>
    <w:rsid w:val="00F62C43"/>
    <w:rsid w:val="00F62D0B"/>
    <w:rsid w:val="00F637D9"/>
    <w:rsid w:val="00F639FD"/>
    <w:rsid w:val="00F63BAD"/>
    <w:rsid w:val="00F63C37"/>
    <w:rsid w:val="00F63DD8"/>
    <w:rsid w:val="00F641C8"/>
    <w:rsid w:val="00F647A9"/>
    <w:rsid w:val="00F64C44"/>
    <w:rsid w:val="00F64F10"/>
    <w:rsid w:val="00F651E1"/>
    <w:rsid w:val="00F65629"/>
    <w:rsid w:val="00F658EE"/>
    <w:rsid w:val="00F659F6"/>
    <w:rsid w:val="00F65C07"/>
    <w:rsid w:val="00F65E7D"/>
    <w:rsid w:val="00F661D0"/>
    <w:rsid w:val="00F66392"/>
    <w:rsid w:val="00F6655E"/>
    <w:rsid w:val="00F6660B"/>
    <w:rsid w:val="00F66B3D"/>
    <w:rsid w:val="00F66B46"/>
    <w:rsid w:val="00F66B76"/>
    <w:rsid w:val="00F66BC8"/>
    <w:rsid w:val="00F66F83"/>
    <w:rsid w:val="00F66FFD"/>
    <w:rsid w:val="00F67131"/>
    <w:rsid w:val="00F674FC"/>
    <w:rsid w:val="00F67588"/>
    <w:rsid w:val="00F67905"/>
    <w:rsid w:val="00F679A5"/>
    <w:rsid w:val="00F67AEF"/>
    <w:rsid w:val="00F67C25"/>
    <w:rsid w:val="00F70048"/>
    <w:rsid w:val="00F703A0"/>
    <w:rsid w:val="00F70BA2"/>
    <w:rsid w:val="00F713B4"/>
    <w:rsid w:val="00F715D0"/>
    <w:rsid w:val="00F71AAA"/>
    <w:rsid w:val="00F71C3B"/>
    <w:rsid w:val="00F71D25"/>
    <w:rsid w:val="00F71E5A"/>
    <w:rsid w:val="00F71FA3"/>
    <w:rsid w:val="00F72091"/>
    <w:rsid w:val="00F721E4"/>
    <w:rsid w:val="00F723F5"/>
    <w:rsid w:val="00F7251F"/>
    <w:rsid w:val="00F72659"/>
    <w:rsid w:val="00F72685"/>
    <w:rsid w:val="00F72B2A"/>
    <w:rsid w:val="00F72E4C"/>
    <w:rsid w:val="00F73190"/>
    <w:rsid w:val="00F73446"/>
    <w:rsid w:val="00F7356F"/>
    <w:rsid w:val="00F740B0"/>
    <w:rsid w:val="00F74257"/>
    <w:rsid w:val="00F7453A"/>
    <w:rsid w:val="00F74783"/>
    <w:rsid w:val="00F749F5"/>
    <w:rsid w:val="00F74B30"/>
    <w:rsid w:val="00F7520B"/>
    <w:rsid w:val="00F75584"/>
    <w:rsid w:val="00F757EF"/>
    <w:rsid w:val="00F75C07"/>
    <w:rsid w:val="00F7608D"/>
    <w:rsid w:val="00F76177"/>
    <w:rsid w:val="00F762CB"/>
    <w:rsid w:val="00F764C5"/>
    <w:rsid w:val="00F76703"/>
    <w:rsid w:val="00F767FA"/>
    <w:rsid w:val="00F7692F"/>
    <w:rsid w:val="00F76A21"/>
    <w:rsid w:val="00F76CF8"/>
    <w:rsid w:val="00F76FB6"/>
    <w:rsid w:val="00F770E9"/>
    <w:rsid w:val="00F7716E"/>
    <w:rsid w:val="00F7731B"/>
    <w:rsid w:val="00F77346"/>
    <w:rsid w:val="00F773CB"/>
    <w:rsid w:val="00F77531"/>
    <w:rsid w:val="00F77693"/>
    <w:rsid w:val="00F777CA"/>
    <w:rsid w:val="00F7798A"/>
    <w:rsid w:val="00F77E4E"/>
    <w:rsid w:val="00F804CD"/>
    <w:rsid w:val="00F8062B"/>
    <w:rsid w:val="00F8067F"/>
    <w:rsid w:val="00F807ED"/>
    <w:rsid w:val="00F80919"/>
    <w:rsid w:val="00F80E20"/>
    <w:rsid w:val="00F80E78"/>
    <w:rsid w:val="00F80ED3"/>
    <w:rsid w:val="00F80F92"/>
    <w:rsid w:val="00F816E7"/>
    <w:rsid w:val="00F81C01"/>
    <w:rsid w:val="00F81C05"/>
    <w:rsid w:val="00F81DBD"/>
    <w:rsid w:val="00F822CA"/>
    <w:rsid w:val="00F82329"/>
    <w:rsid w:val="00F82942"/>
    <w:rsid w:val="00F829C4"/>
    <w:rsid w:val="00F82B29"/>
    <w:rsid w:val="00F82C29"/>
    <w:rsid w:val="00F82D3F"/>
    <w:rsid w:val="00F83079"/>
    <w:rsid w:val="00F83365"/>
    <w:rsid w:val="00F83407"/>
    <w:rsid w:val="00F8349A"/>
    <w:rsid w:val="00F837F2"/>
    <w:rsid w:val="00F837FD"/>
    <w:rsid w:val="00F83DEC"/>
    <w:rsid w:val="00F84160"/>
    <w:rsid w:val="00F841D8"/>
    <w:rsid w:val="00F84460"/>
    <w:rsid w:val="00F84480"/>
    <w:rsid w:val="00F846C2"/>
    <w:rsid w:val="00F848CA"/>
    <w:rsid w:val="00F84A7E"/>
    <w:rsid w:val="00F84B0F"/>
    <w:rsid w:val="00F84DAE"/>
    <w:rsid w:val="00F84DCB"/>
    <w:rsid w:val="00F85181"/>
    <w:rsid w:val="00F853EE"/>
    <w:rsid w:val="00F85547"/>
    <w:rsid w:val="00F8557F"/>
    <w:rsid w:val="00F85F66"/>
    <w:rsid w:val="00F86071"/>
    <w:rsid w:val="00F862E9"/>
    <w:rsid w:val="00F865F6"/>
    <w:rsid w:val="00F86757"/>
    <w:rsid w:val="00F86ECD"/>
    <w:rsid w:val="00F870FC"/>
    <w:rsid w:val="00F87537"/>
    <w:rsid w:val="00F8783D"/>
    <w:rsid w:val="00F87904"/>
    <w:rsid w:val="00F87943"/>
    <w:rsid w:val="00F879A5"/>
    <w:rsid w:val="00F87FA6"/>
    <w:rsid w:val="00F90050"/>
    <w:rsid w:val="00F9010F"/>
    <w:rsid w:val="00F903C9"/>
    <w:rsid w:val="00F90794"/>
    <w:rsid w:val="00F909E7"/>
    <w:rsid w:val="00F90B01"/>
    <w:rsid w:val="00F90C80"/>
    <w:rsid w:val="00F90DB3"/>
    <w:rsid w:val="00F91072"/>
    <w:rsid w:val="00F911B1"/>
    <w:rsid w:val="00F9127A"/>
    <w:rsid w:val="00F91515"/>
    <w:rsid w:val="00F92616"/>
    <w:rsid w:val="00F92C6C"/>
    <w:rsid w:val="00F92C93"/>
    <w:rsid w:val="00F92CE5"/>
    <w:rsid w:val="00F92CFF"/>
    <w:rsid w:val="00F92E77"/>
    <w:rsid w:val="00F930C6"/>
    <w:rsid w:val="00F93174"/>
    <w:rsid w:val="00F937D6"/>
    <w:rsid w:val="00F937FB"/>
    <w:rsid w:val="00F93A50"/>
    <w:rsid w:val="00F93C9A"/>
    <w:rsid w:val="00F942A2"/>
    <w:rsid w:val="00F949CE"/>
    <w:rsid w:val="00F952CD"/>
    <w:rsid w:val="00F952EB"/>
    <w:rsid w:val="00F95B4B"/>
    <w:rsid w:val="00F961BE"/>
    <w:rsid w:val="00F9629B"/>
    <w:rsid w:val="00F9654C"/>
    <w:rsid w:val="00F966DA"/>
    <w:rsid w:val="00F96949"/>
    <w:rsid w:val="00F96AB9"/>
    <w:rsid w:val="00F9753C"/>
    <w:rsid w:val="00F97644"/>
    <w:rsid w:val="00F978C1"/>
    <w:rsid w:val="00F97ADB"/>
    <w:rsid w:val="00F97B39"/>
    <w:rsid w:val="00F97F8F"/>
    <w:rsid w:val="00FA0791"/>
    <w:rsid w:val="00FA07D9"/>
    <w:rsid w:val="00FA11EA"/>
    <w:rsid w:val="00FA1263"/>
    <w:rsid w:val="00FA1320"/>
    <w:rsid w:val="00FA1343"/>
    <w:rsid w:val="00FA1444"/>
    <w:rsid w:val="00FA16CD"/>
    <w:rsid w:val="00FA268D"/>
    <w:rsid w:val="00FA296F"/>
    <w:rsid w:val="00FA2B63"/>
    <w:rsid w:val="00FA2E47"/>
    <w:rsid w:val="00FA2FBD"/>
    <w:rsid w:val="00FA321E"/>
    <w:rsid w:val="00FA38A9"/>
    <w:rsid w:val="00FA3E42"/>
    <w:rsid w:val="00FA4716"/>
    <w:rsid w:val="00FA4856"/>
    <w:rsid w:val="00FA4D29"/>
    <w:rsid w:val="00FA4D67"/>
    <w:rsid w:val="00FA4F52"/>
    <w:rsid w:val="00FA5B14"/>
    <w:rsid w:val="00FA5C3A"/>
    <w:rsid w:val="00FA5EC3"/>
    <w:rsid w:val="00FA60E9"/>
    <w:rsid w:val="00FA65B8"/>
    <w:rsid w:val="00FA65F0"/>
    <w:rsid w:val="00FA65F9"/>
    <w:rsid w:val="00FA6671"/>
    <w:rsid w:val="00FA6884"/>
    <w:rsid w:val="00FA68CD"/>
    <w:rsid w:val="00FA6AD6"/>
    <w:rsid w:val="00FA6BD9"/>
    <w:rsid w:val="00FA6FEC"/>
    <w:rsid w:val="00FA7495"/>
    <w:rsid w:val="00FA7631"/>
    <w:rsid w:val="00FA7B4D"/>
    <w:rsid w:val="00FA7E4E"/>
    <w:rsid w:val="00FB011D"/>
    <w:rsid w:val="00FB01A7"/>
    <w:rsid w:val="00FB0604"/>
    <w:rsid w:val="00FB07A5"/>
    <w:rsid w:val="00FB0B4F"/>
    <w:rsid w:val="00FB0CB6"/>
    <w:rsid w:val="00FB14BC"/>
    <w:rsid w:val="00FB14D6"/>
    <w:rsid w:val="00FB16CD"/>
    <w:rsid w:val="00FB185A"/>
    <w:rsid w:val="00FB1D6D"/>
    <w:rsid w:val="00FB1E62"/>
    <w:rsid w:val="00FB1EDE"/>
    <w:rsid w:val="00FB1F14"/>
    <w:rsid w:val="00FB2129"/>
    <w:rsid w:val="00FB2266"/>
    <w:rsid w:val="00FB267F"/>
    <w:rsid w:val="00FB26E9"/>
    <w:rsid w:val="00FB2A28"/>
    <w:rsid w:val="00FB2E97"/>
    <w:rsid w:val="00FB2FBB"/>
    <w:rsid w:val="00FB30E2"/>
    <w:rsid w:val="00FB3533"/>
    <w:rsid w:val="00FB41EF"/>
    <w:rsid w:val="00FB43E6"/>
    <w:rsid w:val="00FB4413"/>
    <w:rsid w:val="00FB44B2"/>
    <w:rsid w:val="00FB4631"/>
    <w:rsid w:val="00FB48C7"/>
    <w:rsid w:val="00FB4976"/>
    <w:rsid w:val="00FB4BDC"/>
    <w:rsid w:val="00FB4C24"/>
    <w:rsid w:val="00FB4D58"/>
    <w:rsid w:val="00FB4FBE"/>
    <w:rsid w:val="00FB5436"/>
    <w:rsid w:val="00FB5792"/>
    <w:rsid w:val="00FB5CB2"/>
    <w:rsid w:val="00FB5E59"/>
    <w:rsid w:val="00FB5F86"/>
    <w:rsid w:val="00FB6415"/>
    <w:rsid w:val="00FB648C"/>
    <w:rsid w:val="00FB6867"/>
    <w:rsid w:val="00FB6AC7"/>
    <w:rsid w:val="00FB6B34"/>
    <w:rsid w:val="00FB6CA8"/>
    <w:rsid w:val="00FB6DF3"/>
    <w:rsid w:val="00FB7002"/>
    <w:rsid w:val="00FB7296"/>
    <w:rsid w:val="00FB73AC"/>
    <w:rsid w:val="00FB74A2"/>
    <w:rsid w:val="00FB74E2"/>
    <w:rsid w:val="00FB7556"/>
    <w:rsid w:val="00FB7784"/>
    <w:rsid w:val="00FB78CA"/>
    <w:rsid w:val="00FB7BCC"/>
    <w:rsid w:val="00FB7BE4"/>
    <w:rsid w:val="00FB7CE4"/>
    <w:rsid w:val="00FC0384"/>
    <w:rsid w:val="00FC03E7"/>
    <w:rsid w:val="00FC0591"/>
    <w:rsid w:val="00FC0A4A"/>
    <w:rsid w:val="00FC0DF9"/>
    <w:rsid w:val="00FC1457"/>
    <w:rsid w:val="00FC14BD"/>
    <w:rsid w:val="00FC1B28"/>
    <w:rsid w:val="00FC1B56"/>
    <w:rsid w:val="00FC1B64"/>
    <w:rsid w:val="00FC1E76"/>
    <w:rsid w:val="00FC1EB2"/>
    <w:rsid w:val="00FC1F9D"/>
    <w:rsid w:val="00FC2319"/>
    <w:rsid w:val="00FC249A"/>
    <w:rsid w:val="00FC2722"/>
    <w:rsid w:val="00FC27D4"/>
    <w:rsid w:val="00FC28F5"/>
    <w:rsid w:val="00FC2A5E"/>
    <w:rsid w:val="00FC2AAF"/>
    <w:rsid w:val="00FC2CAA"/>
    <w:rsid w:val="00FC2CE6"/>
    <w:rsid w:val="00FC300B"/>
    <w:rsid w:val="00FC3127"/>
    <w:rsid w:val="00FC337A"/>
    <w:rsid w:val="00FC3389"/>
    <w:rsid w:val="00FC33A5"/>
    <w:rsid w:val="00FC3414"/>
    <w:rsid w:val="00FC3E41"/>
    <w:rsid w:val="00FC4170"/>
    <w:rsid w:val="00FC4178"/>
    <w:rsid w:val="00FC43BC"/>
    <w:rsid w:val="00FC45B0"/>
    <w:rsid w:val="00FC45E2"/>
    <w:rsid w:val="00FC4B90"/>
    <w:rsid w:val="00FC4F80"/>
    <w:rsid w:val="00FC506E"/>
    <w:rsid w:val="00FC50EF"/>
    <w:rsid w:val="00FC52A3"/>
    <w:rsid w:val="00FC5324"/>
    <w:rsid w:val="00FC5486"/>
    <w:rsid w:val="00FC5654"/>
    <w:rsid w:val="00FC5A28"/>
    <w:rsid w:val="00FC5E6F"/>
    <w:rsid w:val="00FC5E7D"/>
    <w:rsid w:val="00FC5EB6"/>
    <w:rsid w:val="00FC6061"/>
    <w:rsid w:val="00FC6573"/>
    <w:rsid w:val="00FC6AED"/>
    <w:rsid w:val="00FC6D68"/>
    <w:rsid w:val="00FC7012"/>
    <w:rsid w:val="00FC70BA"/>
    <w:rsid w:val="00FC7532"/>
    <w:rsid w:val="00FC760C"/>
    <w:rsid w:val="00FC7705"/>
    <w:rsid w:val="00FC7980"/>
    <w:rsid w:val="00FC7AE9"/>
    <w:rsid w:val="00FD0383"/>
    <w:rsid w:val="00FD0C7E"/>
    <w:rsid w:val="00FD12E3"/>
    <w:rsid w:val="00FD165C"/>
    <w:rsid w:val="00FD1660"/>
    <w:rsid w:val="00FD1676"/>
    <w:rsid w:val="00FD1A58"/>
    <w:rsid w:val="00FD1A95"/>
    <w:rsid w:val="00FD1C10"/>
    <w:rsid w:val="00FD1D2A"/>
    <w:rsid w:val="00FD1D41"/>
    <w:rsid w:val="00FD1DA8"/>
    <w:rsid w:val="00FD2174"/>
    <w:rsid w:val="00FD22F1"/>
    <w:rsid w:val="00FD27B5"/>
    <w:rsid w:val="00FD2BF6"/>
    <w:rsid w:val="00FD3918"/>
    <w:rsid w:val="00FD3BDA"/>
    <w:rsid w:val="00FD3F04"/>
    <w:rsid w:val="00FD43FE"/>
    <w:rsid w:val="00FD4C7A"/>
    <w:rsid w:val="00FD4ECB"/>
    <w:rsid w:val="00FD4F0A"/>
    <w:rsid w:val="00FD51A5"/>
    <w:rsid w:val="00FD52EC"/>
    <w:rsid w:val="00FD5440"/>
    <w:rsid w:val="00FD55B8"/>
    <w:rsid w:val="00FD59F0"/>
    <w:rsid w:val="00FD5D39"/>
    <w:rsid w:val="00FD5E09"/>
    <w:rsid w:val="00FD6006"/>
    <w:rsid w:val="00FD62EA"/>
    <w:rsid w:val="00FD62F1"/>
    <w:rsid w:val="00FD6845"/>
    <w:rsid w:val="00FD6A4D"/>
    <w:rsid w:val="00FD6AC4"/>
    <w:rsid w:val="00FD6EE3"/>
    <w:rsid w:val="00FD6FD1"/>
    <w:rsid w:val="00FD71B9"/>
    <w:rsid w:val="00FD729A"/>
    <w:rsid w:val="00FD7312"/>
    <w:rsid w:val="00FD74A5"/>
    <w:rsid w:val="00FD7975"/>
    <w:rsid w:val="00FD7C1C"/>
    <w:rsid w:val="00FD7C7D"/>
    <w:rsid w:val="00FD7F50"/>
    <w:rsid w:val="00FE007E"/>
    <w:rsid w:val="00FE0115"/>
    <w:rsid w:val="00FE0196"/>
    <w:rsid w:val="00FE0370"/>
    <w:rsid w:val="00FE046C"/>
    <w:rsid w:val="00FE0493"/>
    <w:rsid w:val="00FE0585"/>
    <w:rsid w:val="00FE0688"/>
    <w:rsid w:val="00FE082B"/>
    <w:rsid w:val="00FE089B"/>
    <w:rsid w:val="00FE0B73"/>
    <w:rsid w:val="00FE0B96"/>
    <w:rsid w:val="00FE0BB8"/>
    <w:rsid w:val="00FE0E8C"/>
    <w:rsid w:val="00FE0FDE"/>
    <w:rsid w:val="00FE11C9"/>
    <w:rsid w:val="00FE12D6"/>
    <w:rsid w:val="00FE1331"/>
    <w:rsid w:val="00FE13DD"/>
    <w:rsid w:val="00FE143B"/>
    <w:rsid w:val="00FE1924"/>
    <w:rsid w:val="00FE199F"/>
    <w:rsid w:val="00FE19C5"/>
    <w:rsid w:val="00FE1A40"/>
    <w:rsid w:val="00FE1E79"/>
    <w:rsid w:val="00FE1F33"/>
    <w:rsid w:val="00FE2426"/>
    <w:rsid w:val="00FE2674"/>
    <w:rsid w:val="00FE2919"/>
    <w:rsid w:val="00FE2924"/>
    <w:rsid w:val="00FE2DF1"/>
    <w:rsid w:val="00FE2FAC"/>
    <w:rsid w:val="00FE374A"/>
    <w:rsid w:val="00FE3FB9"/>
    <w:rsid w:val="00FE3FC9"/>
    <w:rsid w:val="00FE425A"/>
    <w:rsid w:val="00FE4A90"/>
    <w:rsid w:val="00FE524E"/>
    <w:rsid w:val="00FE54FB"/>
    <w:rsid w:val="00FE5771"/>
    <w:rsid w:val="00FE58B3"/>
    <w:rsid w:val="00FE596B"/>
    <w:rsid w:val="00FE5E1E"/>
    <w:rsid w:val="00FE5E92"/>
    <w:rsid w:val="00FE6073"/>
    <w:rsid w:val="00FE627D"/>
    <w:rsid w:val="00FE6605"/>
    <w:rsid w:val="00FE683E"/>
    <w:rsid w:val="00FE689E"/>
    <w:rsid w:val="00FE6987"/>
    <w:rsid w:val="00FE73E3"/>
    <w:rsid w:val="00FE77CE"/>
    <w:rsid w:val="00FF046E"/>
    <w:rsid w:val="00FF0745"/>
    <w:rsid w:val="00FF0CAF"/>
    <w:rsid w:val="00FF0E90"/>
    <w:rsid w:val="00FF1442"/>
    <w:rsid w:val="00FF1471"/>
    <w:rsid w:val="00FF16E9"/>
    <w:rsid w:val="00FF1733"/>
    <w:rsid w:val="00FF1CB7"/>
    <w:rsid w:val="00FF259E"/>
    <w:rsid w:val="00FF2764"/>
    <w:rsid w:val="00FF2A83"/>
    <w:rsid w:val="00FF2CF0"/>
    <w:rsid w:val="00FF2D7F"/>
    <w:rsid w:val="00FF2FBA"/>
    <w:rsid w:val="00FF3182"/>
    <w:rsid w:val="00FF3391"/>
    <w:rsid w:val="00FF343C"/>
    <w:rsid w:val="00FF345C"/>
    <w:rsid w:val="00FF37D0"/>
    <w:rsid w:val="00FF38A0"/>
    <w:rsid w:val="00FF3DF3"/>
    <w:rsid w:val="00FF3E30"/>
    <w:rsid w:val="00FF40CD"/>
    <w:rsid w:val="00FF449F"/>
    <w:rsid w:val="00FF4502"/>
    <w:rsid w:val="00FF4725"/>
    <w:rsid w:val="00FF47AA"/>
    <w:rsid w:val="00FF4965"/>
    <w:rsid w:val="00FF4A64"/>
    <w:rsid w:val="00FF4AD1"/>
    <w:rsid w:val="00FF4F70"/>
    <w:rsid w:val="00FF54F4"/>
    <w:rsid w:val="00FF555D"/>
    <w:rsid w:val="00FF5C48"/>
    <w:rsid w:val="00FF5DB8"/>
    <w:rsid w:val="00FF5DCE"/>
    <w:rsid w:val="00FF63D4"/>
    <w:rsid w:val="00FF6544"/>
    <w:rsid w:val="00FF658A"/>
    <w:rsid w:val="00FF664D"/>
    <w:rsid w:val="00FF6B26"/>
    <w:rsid w:val="00FF6E90"/>
    <w:rsid w:val="00FF713A"/>
    <w:rsid w:val="00FF7390"/>
    <w:rsid w:val="00FF74A4"/>
    <w:rsid w:val="00FF7787"/>
    <w:rsid w:val="00FF7848"/>
    <w:rsid w:val="00FF7B93"/>
    <w:rsid w:val="00FF7CFF"/>
    <w:rsid w:val="00FF7D29"/>
    <w:rsid w:val="00FF7F1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nhideWhenUsed="0" w:qFormat="1"/>
    <w:lsdException w:name="heading 7" w:qFormat="1"/>
    <w:lsdException w:name="heading 8" w:uiPriority="9"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qFormat="1"/>
    <w:lsdException w:name="footer" w:uiPriority="99"/>
    <w:lsdException w:name="caption" w:qFormat="1"/>
    <w:lsdException w:name="footnote reference" w:uiPriority="99"/>
    <w:lsdException w:name="annotation reference" w:uiPriority="99"/>
    <w:lsdException w:name="List" w:qFormat="1"/>
    <w:lsdException w:name="List Bullet" w:uiPriority="99"/>
    <w:lsdException w:name="List Number" w:semiHidden="0" w:unhideWhenUsed="0"/>
    <w:lsdException w:name="List 4" w:semiHidden="0" w:unhideWhenUsed="0"/>
    <w:lsdException w:name="List 5" w:semiHidden="0" w:unhideWhenUsed="0"/>
    <w:lsdException w:name="Title" w:semiHidden="0" w:uiPriority="10" w:unhideWhenUsed="0" w:qFormat="1"/>
    <w:lsdException w:name="Default Paragraph Font" w:uiPriority="1"/>
    <w:lsdException w:name="Body Text" w:uiPriority="99"/>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iPriority="20" w:unhideWhenUsed="0" w:qFormat="1"/>
    <w:lsdException w:name="Normal (Web)" w:uiPriority="99"/>
    <w:lsdException w:name="Normal Table" w:semiHidden="0" w:unhideWhenUsed="0"/>
    <w:lsdException w:name="annotation subject" w:uiPriority="99"/>
    <w:lsdException w:name="No List" w:uiPriority="99"/>
    <w:lsdException w:name="Table Subtle 1" w:semiHidden="0" w:unhideWhenUsed="0"/>
    <w:lsdException w:name="Table Web 2" w:semiHidden="0" w:unhideWhenUsed="0"/>
    <w:lsdException w:name="Table Web 3" w:semiHidden="0" w:unhideWhenUsed="0"/>
    <w:lsdException w:name="Balloon Tex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6">
    <w:name w:val="Normal"/>
    <w:qFormat/>
    <w:rsid w:val="0062437C"/>
    <w:rPr>
      <w:sz w:val="24"/>
      <w:szCs w:val="24"/>
    </w:rPr>
  </w:style>
  <w:style w:type="paragraph" w:styleId="13">
    <w:name w:val="heading 1"/>
    <w:aliases w:val="Заголовок 1 Знак Знак,Заголовок 1 Знак Знак Знак"/>
    <w:basedOn w:val="a6"/>
    <w:next w:val="a7"/>
    <w:link w:val="14"/>
    <w:uiPriority w:val="9"/>
    <w:qFormat/>
    <w:rsid w:val="00293A4D"/>
    <w:pPr>
      <w:keepNext/>
      <w:pageBreakBefore/>
      <w:tabs>
        <w:tab w:val="left" w:pos="851"/>
      </w:tabs>
      <w:spacing w:before="240" w:after="120"/>
      <w:jc w:val="center"/>
      <w:outlineLvl w:val="0"/>
    </w:pPr>
    <w:rPr>
      <w:b/>
      <w:bCs/>
      <w:caps/>
      <w:kern w:val="32"/>
      <w:sz w:val="28"/>
      <w:szCs w:val="28"/>
    </w:rPr>
  </w:style>
  <w:style w:type="paragraph" w:styleId="20">
    <w:name w:val="heading 2"/>
    <w:aliases w:val="Знак2 Знак, Знак2, Знак2 Знак Знак Знак, Знак2 Знак1,Знак2,Знак2 Знак Знак Знак,Знак2 Знак1,ГЛАВА,Заголовок 2 Знак1,Заголовок 2 Знак Знак,Заголовок 21"/>
    <w:basedOn w:val="a6"/>
    <w:next w:val="a7"/>
    <w:link w:val="22"/>
    <w:uiPriority w:val="9"/>
    <w:qFormat/>
    <w:rsid w:val="006E1F66"/>
    <w:pPr>
      <w:keepNext/>
      <w:numPr>
        <w:ilvl w:val="1"/>
        <w:numId w:val="17"/>
      </w:numPr>
      <w:tabs>
        <w:tab w:val="left" w:pos="567"/>
        <w:tab w:val="left" w:pos="1276"/>
      </w:tabs>
      <w:spacing w:before="240" w:after="60"/>
      <w:jc w:val="both"/>
      <w:outlineLvl w:val="1"/>
    </w:pPr>
    <w:rPr>
      <w:b/>
      <w:bCs/>
      <w:iCs/>
    </w:rPr>
  </w:style>
  <w:style w:type="paragraph" w:styleId="3">
    <w:name w:val="heading 3"/>
    <w:aliases w:val="Знак3 Знак, Знак3, Знак3 Знак Знак Знак,Знак3,Знак3 Знак Знак Знак,ПодЗаголовок,Заголовок 31,Знак14"/>
    <w:basedOn w:val="a6"/>
    <w:next w:val="a7"/>
    <w:link w:val="30"/>
    <w:uiPriority w:val="9"/>
    <w:qFormat/>
    <w:rsid w:val="006E1F66"/>
    <w:pPr>
      <w:keepNext/>
      <w:numPr>
        <w:ilvl w:val="2"/>
        <w:numId w:val="17"/>
      </w:numPr>
      <w:tabs>
        <w:tab w:val="left" w:pos="1276"/>
      </w:tabs>
      <w:spacing w:before="120" w:after="120"/>
      <w:outlineLvl w:val="2"/>
    </w:pPr>
    <w:rPr>
      <w:b/>
      <w:bCs/>
      <w:sz w:val="26"/>
      <w:szCs w:val="26"/>
    </w:rPr>
  </w:style>
  <w:style w:type="paragraph" w:styleId="4">
    <w:name w:val="heading 4"/>
    <w:aliases w:val="ПОДЗАГОЛОВКИ"/>
    <w:basedOn w:val="a6"/>
    <w:next w:val="a7"/>
    <w:link w:val="40"/>
    <w:uiPriority w:val="9"/>
    <w:qFormat/>
    <w:rsid w:val="00A63A8B"/>
    <w:pPr>
      <w:keepNext/>
      <w:numPr>
        <w:ilvl w:val="3"/>
        <w:numId w:val="1"/>
      </w:numPr>
      <w:tabs>
        <w:tab w:val="left" w:pos="1418"/>
      </w:tabs>
      <w:spacing w:before="120" w:after="60"/>
      <w:outlineLvl w:val="3"/>
    </w:pPr>
    <w:rPr>
      <w:b/>
      <w:bCs/>
    </w:rPr>
  </w:style>
  <w:style w:type="paragraph" w:styleId="5">
    <w:name w:val="heading 5"/>
    <w:basedOn w:val="a6"/>
    <w:next w:val="a6"/>
    <w:link w:val="50"/>
    <w:uiPriority w:val="9"/>
    <w:qFormat/>
    <w:rsid w:val="00FC3127"/>
    <w:pPr>
      <w:numPr>
        <w:ilvl w:val="4"/>
        <w:numId w:val="1"/>
      </w:numPr>
      <w:tabs>
        <w:tab w:val="left" w:pos="1701"/>
      </w:tabs>
      <w:spacing w:before="240" w:after="60"/>
      <w:outlineLvl w:val="4"/>
    </w:pPr>
    <w:rPr>
      <w:b/>
      <w:bCs/>
      <w:iCs/>
      <w:sz w:val="22"/>
      <w:szCs w:val="22"/>
    </w:rPr>
  </w:style>
  <w:style w:type="paragraph" w:styleId="6">
    <w:name w:val="heading 6"/>
    <w:basedOn w:val="a6"/>
    <w:next w:val="a6"/>
    <w:link w:val="60"/>
    <w:qFormat/>
    <w:rsid w:val="00FC3127"/>
    <w:pPr>
      <w:numPr>
        <w:ilvl w:val="5"/>
        <w:numId w:val="1"/>
      </w:numPr>
      <w:spacing w:before="240" w:after="60"/>
      <w:outlineLvl w:val="5"/>
    </w:pPr>
    <w:rPr>
      <w:b/>
      <w:bCs/>
      <w:sz w:val="22"/>
      <w:szCs w:val="22"/>
    </w:rPr>
  </w:style>
  <w:style w:type="paragraph" w:styleId="7">
    <w:name w:val="heading 7"/>
    <w:aliases w:val="Заголовок x.x"/>
    <w:basedOn w:val="a6"/>
    <w:next w:val="a6"/>
    <w:link w:val="70"/>
    <w:qFormat/>
    <w:rsid w:val="00FC3127"/>
    <w:pPr>
      <w:numPr>
        <w:ilvl w:val="6"/>
        <w:numId w:val="1"/>
      </w:numPr>
      <w:spacing w:before="240" w:after="60"/>
      <w:outlineLvl w:val="6"/>
    </w:pPr>
  </w:style>
  <w:style w:type="paragraph" w:styleId="8">
    <w:name w:val="heading 8"/>
    <w:basedOn w:val="a6"/>
    <w:next w:val="a6"/>
    <w:link w:val="80"/>
    <w:uiPriority w:val="9"/>
    <w:qFormat/>
    <w:rsid w:val="00FC3127"/>
    <w:pPr>
      <w:numPr>
        <w:ilvl w:val="7"/>
        <w:numId w:val="1"/>
      </w:numPr>
      <w:spacing w:before="240" w:after="60"/>
      <w:outlineLvl w:val="7"/>
    </w:pPr>
    <w:rPr>
      <w:i/>
      <w:iCs/>
    </w:rPr>
  </w:style>
  <w:style w:type="paragraph" w:styleId="9">
    <w:name w:val="heading 9"/>
    <w:basedOn w:val="a6"/>
    <w:next w:val="a6"/>
    <w:link w:val="90"/>
    <w:qFormat/>
    <w:rsid w:val="00FC3127"/>
    <w:pPr>
      <w:numPr>
        <w:ilvl w:val="8"/>
        <w:numId w:val="1"/>
      </w:numPr>
      <w:spacing w:before="240" w:after="60"/>
      <w:outlineLvl w:val="8"/>
    </w:pPr>
    <w:rPr>
      <w:rFonts w:ascii="Arial" w:hAnsi="Arial" w:cs="Arial"/>
      <w:sz w:val="22"/>
      <w:szCs w:val="22"/>
    </w:r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paragraph" w:customStyle="1" w:styleId="a7">
    <w:name w:val="Абзац"/>
    <w:basedOn w:val="a6"/>
    <w:link w:val="ab"/>
    <w:qFormat/>
    <w:rsid w:val="00233396"/>
    <w:pPr>
      <w:suppressAutoHyphens/>
      <w:autoSpaceDE w:val="0"/>
      <w:autoSpaceDN w:val="0"/>
      <w:spacing w:before="120" w:after="60"/>
      <w:ind w:firstLine="567"/>
      <w:jc w:val="both"/>
    </w:pPr>
    <w:rPr>
      <w:rFonts w:eastAsia="Calibri"/>
    </w:rPr>
  </w:style>
  <w:style w:type="character" w:customStyle="1" w:styleId="ab">
    <w:name w:val="Абзац Знак"/>
    <w:link w:val="a7"/>
    <w:qFormat/>
    <w:rsid w:val="00233396"/>
    <w:rPr>
      <w:rFonts w:eastAsia="Calibri"/>
      <w:sz w:val="24"/>
      <w:szCs w:val="24"/>
    </w:rPr>
  </w:style>
  <w:style w:type="paragraph" w:styleId="a4">
    <w:name w:val="List"/>
    <w:basedOn w:val="a6"/>
    <w:link w:val="ac"/>
    <w:qFormat/>
    <w:rsid w:val="00233396"/>
    <w:pPr>
      <w:numPr>
        <w:numId w:val="19"/>
      </w:numPr>
      <w:tabs>
        <w:tab w:val="left" w:pos="993"/>
      </w:tabs>
      <w:ind w:left="0" w:firstLine="709"/>
      <w:jc w:val="both"/>
    </w:pPr>
    <w:rPr>
      <w:snapToGrid w:val="0"/>
    </w:rPr>
  </w:style>
  <w:style w:type="character" w:customStyle="1" w:styleId="ac">
    <w:name w:val="Список Знак"/>
    <w:link w:val="a4"/>
    <w:rsid w:val="00233396"/>
    <w:rPr>
      <w:snapToGrid w:val="0"/>
      <w:sz w:val="24"/>
      <w:szCs w:val="24"/>
    </w:rPr>
  </w:style>
  <w:style w:type="paragraph" w:styleId="31">
    <w:name w:val="toc 3"/>
    <w:basedOn w:val="a6"/>
    <w:next w:val="a6"/>
    <w:autoRedefine/>
    <w:uiPriority w:val="39"/>
    <w:qFormat/>
    <w:rsid w:val="00FC3127"/>
    <w:pPr>
      <w:ind w:left="480"/>
    </w:pPr>
    <w:rPr>
      <w:i/>
      <w:iCs/>
      <w:sz w:val="20"/>
      <w:szCs w:val="20"/>
    </w:rPr>
  </w:style>
  <w:style w:type="paragraph" w:customStyle="1" w:styleId="a">
    <w:name w:val="Список нумерованный"/>
    <w:basedOn w:val="a6"/>
    <w:rsid w:val="0054040A"/>
    <w:pPr>
      <w:numPr>
        <w:numId w:val="6"/>
      </w:numPr>
      <w:spacing w:before="120"/>
      <w:jc w:val="both"/>
    </w:pPr>
  </w:style>
  <w:style w:type="paragraph" w:customStyle="1" w:styleId="ad">
    <w:name w:val="Табличный"/>
    <w:basedOn w:val="a6"/>
    <w:rsid w:val="00FC3127"/>
    <w:pPr>
      <w:keepNext/>
      <w:widowControl w:val="0"/>
      <w:spacing w:before="60" w:after="60"/>
      <w:jc w:val="center"/>
    </w:pPr>
    <w:rPr>
      <w:b/>
      <w:sz w:val="22"/>
      <w:szCs w:val="20"/>
    </w:rPr>
  </w:style>
  <w:style w:type="paragraph" w:customStyle="1" w:styleId="ae">
    <w:name w:val="Содержание"/>
    <w:basedOn w:val="a6"/>
    <w:rsid w:val="00FC3127"/>
    <w:pPr>
      <w:widowControl w:val="0"/>
      <w:spacing w:before="240" w:after="240"/>
      <w:jc w:val="center"/>
    </w:pPr>
    <w:rPr>
      <w:b/>
      <w:caps/>
      <w:szCs w:val="20"/>
    </w:rPr>
  </w:style>
  <w:style w:type="paragraph" w:styleId="af">
    <w:name w:val="Balloon Text"/>
    <w:aliases w:val=" Знак5,Знак5"/>
    <w:basedOn w:val="a6"/>
    <w:link w:val="af0"/>
    <w:uiPriority w:val="99"/>
    <w:rsid w:val="00FC3127"/>
    <w:pPr>
      <w:widowControl w:val="0"/>
      <w:suppressAutoHyphens/>
      <w:jc w:val="both"/>
    </w:pPr>
    <w:rPr>
      <w:rFonts w:ascii="Tahoma" w:hAnsi="Tahoma"/>
      <w:sz w:val="16"/>
      <w:szCs w:val="16"/>
    </w:rPr>
  </w:style>
  <w:style w:type="paragraph" w:styleId="15">
    <w:name w:val="toc 1"/>
    <w:aliases w:val="ОГЛАВЛЕНИЕ"/>
    <w:basedOn w:val="a6"/>
    <w:next w:val="a6"/>
    <w:link w:val="16"/>
    <w:uiPriority w:val="39"/>
    <w:qFormat/>
    <w:rsid w:val="00FC3127"/>
    <w:pPr>
      <w:spacing w:before="120" w:after="120"/>
    </w:pPr>
    <w:rPr>
      <w:b/>
      <w:bCs/>
      <w:caps/>
      <w:sz w:val="20"/>
      <w:szCs w:val="20"/>
    </w:rPr>
  </w:style>
  <w:style w:type="paragraph" w:styleId="23">
    <w:name w:val="toc 2"/>
    <w:basedOn w:val="a6"/>
    <w:next w:val="a6"/>
    <w:autoRedefine/>
    <w:uiPriority w:val="39"/>
    <w:qFormat/>
    <w:rsid w:val="00FC3127"/>
    <w:pPr>
      <w:ind w:left="240"/>
    </w:pPr>
    <w:rPr>
      <w:smallCaps/>
      <w:sz w:val="20"/>
      <w:szCs w:val="20"/>
    </w:rPr>
  </w:style>
  <w:style w:type="paragraph" w:styleId="af1">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neu"/>
    <w:basedOn w:val="a6"/>
    <w:next w:val="a6"/>
    <w:link w:val="24"/>
    <w:qFormat/>
    <w:rsid w:val="00233396"/>
    <w:pPr>
      <w:keepNext/>
      <w:suppressAutoHyphens/>
      <w:spacing w:before="120" w:after="60"/>
      <w:jc w:val="both"/>
    </w:pPr>
    <w:rPr>
      <w:b/>
      <w:bCs/>
    </w:rPr>
  </w:style>
  <w:style w:type="paragraph" w:customStyle="1" w:styleId="af2">
    <w:name w:val="Название таблицы"/>
    <w:basedOn w:val="af1"/>
    <w:rsid w:val="00536835"/>
  </w:style>
  <w:style w:type="paragraph" w:customStyle="1" w:styleId="af3">
    <w:name w:val="Табличный_заголовки"/>
    <w:basedOn w:val="a6"/>
    <w:qFormat/>
    <w:rsid w:val="00913545"/>
    <w:pPr>
      <w:keepNext/>
      <w:keepLines/>
      <w:jc w:val="center"/>
    </w:pPr>
    <w:rPr>
      <w:b/>
      <w:sz w:val="20"/>
      <w:szCs w:val="20"/>
    </w:rPr>
  </w:style>
  <w:style w:type="paragraph" w:customStyle="1" w:styleId="af4">
    <w:name w:val="Табличный_центр"/>
    <w:basedOn w:val="a6"/>
    <w:rsid w:val="00536835"/>
    <w:pPr>
      <w:keepNext/>
      <w:jc w:val="center"/>
    </w:pPr>
    <w:rPr>
      <w:sz w:val="22"/>
      <w:szCs w:val="22"/>
    </w:rPr>
  </w:style>
  <w:style w:type="paragraph" w:customStyle="1" w:styleId="12">
    <w:name w:val="Список 1)"/>
    <w:basedOn w:val="a6"/>
    <w:rsid w:val="00E072BE"/>
    <w:pPr>
      <w:numPr>
        <w:numId w:val="4"/>
      </w:numPr>
      <w:spacing w:after="60"/>
      <w:jc w:val="both"/>
    </w:pPr>
  </w:style>
  <w:style w:type="paragraph" w:customStyle="1" w:styleId="a2">
    <w:name w:val="Табличный_нумерованный"/>
    <w:basedOn w:val="a6"/>
    <w:link w:val="af5"/>
    <w:rsid w:val="00301DFE"/>
    <w:pPr>
      <w:numPr>
        <w:numId w:val="3"/>
      </w:numPr>
    </w:pPr>
    <w:rPr>
      <w:sz w:val="22"/>
      <w:szCs w:val="22"/>
    </w:rPr>
  </w:style>
  <w:style w:type="character" w:customStyle="1" w:styleId="af5">
    <w:name w:val="Табличный_нумерованный Знак"/>
    <w:link w:val="a2"/>
    <w:rsid w:val="00F5339E"/>
    <w:rPr>
      <w:sz w:val="22"/>
      <w:szCs w:val="22"/>
    </w:rPr>
  </w:style>
  <w:style w:type="paragraph" w:styleId="41">
    <w:name w:val="toc 4"/>
    <w:basedOn w:val="a6"/>
    <w:next w:val="a6"/>
    <w:autoRedefine/>
    <w:uiPriority w:val="39"/>
    <w:rsid w:val="00FC3127"/>
    <w:pPr>
      <w:ind w:left="720"/>
    </w:pPr>
    <w:rPr>
      <w:sz w:val="18"/>
      <w:szCs w:val="18"/>
    </w:rPr>
  </w:style>
  <w:style w:type="paragraph" w:styleId="51">
    <w:name w:val="toc 5"/>
    <w:basedOn w:val="a6"/>
    <w:next w:val="a6"/>
    <w:autoRedefine/>
    <w:uiPriority w:val="39"/>
    <w:rsid w:val="00FC3127"/>
    <w:pPr>
      <w:ind w:left="960"/>
    </w:pPr>
    <w:rPr>
      <w:sz w:val="18"/>
      <w:szCs w:val="18"/>
    </w:rPr>
  </w:style>
  <w:style w:type="paragraph" w:styleId="61">
    <w:name w:val="toc 6"/>
    <w:basedOn w:val="a6"/>
    <w:next w:val="a6"/>
    <w:autoRedefine/>
    <w:uiPriority w:val="39"/>
    <w:rsid w:val="00FC3127"/>
    <w:pPr>
      <w:ind w:left="1200"/>
    </w:pPr>
    <w:rPr>
      <w:sz w:val="18"/>
      <w:szCs w:val="18"/>
    </w:rPr>
  </w:style>
  <w:style w:type="paragraph" w:styleId="71">
    <w:name w:val="toc 7"/>
    <w:basedOn w:val="a6"/>
    <w:next w:val="a6"/>
    <w:autoRedefine/>
    <w:uiPriority w:val="39"/>
    <w:rsid w:val="00FC3127"/>
    <w:pPr>
      <w:ind w:left="1440"/>
    </w:pPr>
    <w:rPr>
      <w:sz w:val="18"/>
      <w:szCs w:val="18"/>
    </w:rPr>
  </w:style>
  <w:style w:type="paragraph" w:styleId="81">
    <w:name w:val="toc 8"/>
    <w:basedOn w:val="a6"/>
    <w:next w:val="a6"/>
    <w:autoRedefine/>
    <w:uiPriority w:val="39"/>
    <w:rsid w:val="00FC3127"/>
    <w:pPr>
      <w:ind w:left="1680"/>
    </w:pPr>
    <w:rPr>
      <w:sz w:val="18"/>
      <w:szCs w:val="18"/>
    </w:rPr>
  </w:style>
  <w:style w:type="paragraph" w:styleId="91">
    <w:name w:val="toc 9"/>
    <w:basedOn w:val="a6"/>
    <w:next w:val="a6"/>
    <w:autoRedefine/>
    <w:uiPriority w:val="39"/>
    <w:rsid w:val="00FC3127"/>
    <w:pPr>
      <w:ind w:left="1920"/>
    </w:pPr>
    <w:rPr>
      <w:sz w:val="18"/>
      <w:szCs w:val="18"/>
    </w:rPr>
  </w:style>
  <w:style w:type="paragraph" w:styleId="af6">
    <w:name w:val="toa heading"/>
    <w:basedOn w:val="a6"/>
    <w:next w:val="a6"/>
    <w:semiHidden/>
    <w:rsid w:val="00FC3127"/>
    <w:pPr>
      <w:spacing w:before="40" w:after="20"/>
      <w:jc w:val="center"/>
    </w:pPr>
    <w:rPr>
      <w:b/>
      <w:sz w:val="22"/>
      <w:szCs w:val="20"/>
    </w:rPr>
  </w:style>
  <w:style w:type="paragraph" w:styleId="af7">
    <w:name w:val="annotation text"/>
    <w:basedOn w:val="a6"/>
    <w:link w:val="af8"/>
    <w:uiPriority w:val="99"/>
    <w:rsid w:val="00FC3127"/>
    <w:rPr>
      <w:sz w:val="20"/>
      <w:szCs w:val="20"/>
    </w:rPr>
  </w:style>
  <w:style w:type="paragraph" w:styleId="af9">
    <w:name w:val="annotation subject"/>
    <w:basedOn w:val="af7"/>
    <w:next w:val="af7"/>
    <w:link w:val="afa"/>
    <w:uiPriority w:val="99"/>
    <w:semiHidden/>
    <w:rsid w:val="00FC3127"/>
    <w:pPr>
      <w:ind w:firstLine="284"/>
      <w:jc w:val="both"/>
    </w:pPr>
    <w:rPr>
      <w:b/>
      <w:bCs/>
    </w:rPr>
  </w:style>
  <w:style w:type="paragraph" w:customStyle="1" w:styleId="a5">
    <w:name w:val="Требования"/>
    <w:basedOn w:val="a6"/>
    <w:rsid w:val="008E6F78"/>
    <w:pPr>
      <w:numPr>
        <w:ilvl w:val="1"/>
        <w:numId w:val="5"/>
      </w:numPr>
      <w:spacing w:before="120" w:after="60"/>
      <w:ind w:left="0" w:firstLine="567"/>
      <w:jc w:val="both"/>
      <w:outlineLvl w:val="1"/>
    </w:pPr>
    <w:rPr>
      <w:bCs/>
      <w:i/>
      <w:iCs/>
    </w:rPr>
  </w:style>
  <w:style w:type="paragraph" w:customStyle="1" w:styleId="a1">
    <w:name w:val="Список а)"/>
    <w:basedOn w:val="a4"/>
    <w:rsid w:val="0054040A"/>
    <w:pPr>
      <w:numPr>
        <w:numId w:val="2"/>
      </w:numPr>
    </w:pPr>
  </w:style>
  <w:style w:type="paragraph" w:styleId="afb">
    <w:name w:val="Document Map"/>
    <w:basedOn w:val="a6"/>
    <w:link w:val="afc"/>
    <w:rsid w:val="00FC3127"/>
    <w:pPr>
      <w:widowControl w:val="0"/>
      <w:shd w:val="clear" w:color="auto" w:fill="000080"/>
      <w:suppressAutoHyphens/>
      <w:jc w:val="both"/>
    </w:pPr>
    <w:rPr>
      <w:rFonts w:ascii="Tahoma" w:hAnsi="Tahoma"/>
      <w:szCs w:val="20"/>
    </w:rPr>
  </w:style>
  <w:style w:type="character" w:styleId="afd">
    <w:name w:val="annotation reference"/>
    <w:uiPriority w:val="99"/>
    <w:rsid w:val="00FC3127"/>
    <w:rPr>
      <w:sz w:val="16"/>
      <w:szCs w:val="16"/>
    </w:rPr>
  </w:style>
  <w:style w:type="paragraph" w:customStyle="1" w:styleId="afe">
    <w:name w:val="Табличный_слева"/>
    <w:basedOn w:val="a6"/>
    <w:rsid w:val="00301DFE"/>
    <w:rPr>
      <w:sz w:val="22"/>
      <w:szCs w:val="22"/>
    </w:rPr>
  </w:style>
  <w:style w:type="paragraph" w:customStyle="1" w:styleId="17">
    <w:name w:val="Обычный 1"/>
    <w:basedOn w:val="a6"/>
    <w:next w:val="a6"/>
    <w:semiHidden/>
    <w:rsid w:val="00FC3127"/>
    <w:pPr>
      <w:tabs>
        <w:tab w:val="num" w:pos="360"/>
      </w:tabs>
      <w:spacing w:before="120"/>
      <w:ind w:left="360" w:hanging="360"/>
      <w:jc w:val="both"/>
    </w:pPr>
    <w:rPr>
      <w:szCs w:val="20"/>
    </w:rPr>
  </w:style>
  <w:style w:type="table" w:styleId="aff">
    <w:name w:val="Table Grid"/>
    <w:aliases w:val="Таблица Анализ 10"/>
    <w:basedOn w:val="a9"/>
    <w:uiPriority w:val="39"/>
    <w:rsid w:val="009738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0">
    <w:name w:val="Обычный влево"/>
    <w:basedOn w:val="17"/>
    <w:rsid w:val="0084131A"/>
    <w:pPr>
      <w:tabs>
        <w:tab w:val="clear" w:pos="360"/>
      </w:tabs>
      <w:spacing w:before="0"/>
      <w:ind w:left="0" w:firstLine="0"/>
      <w:jc w:val="left"/>
    </w:pPr>
  </w:style>
  <w:style w:type="paragraph" w:customStyle="1" w:styleId="aff1">
    <w:name w:val="Табличный_по ширине"/>
    <w:basedOn w:val="afe"/>
    <w:rsid w:val="009A4AC0"/>
    <w:pPr>
      <w:jc w:val="both"/>
    </w:pPr>
  </w:style>
  <w:style w:type="paragraph" w:customStyle="1" w:styleId="100">
    <w:name w:val="Табличный_центр_10"/>
    <w:basedOn w:val="a6"/>
    <w:qFormat/>
    <w:rsid w:val="00426C2A"/>
    <w:pPr>
      <w:keepNext/>
      <w:jc w:val="center"/>
    </w:pPr>
    <w:rPr>
      <w:sz w:val="20"/>
    </w:rPr>
  </w:style>
  <w:style w:type="paragraph" w:customStyle="1" w:styleId="101">
    <w:name w:val="Табличный_слева_10"/>
    <w:basedOn w:val="a6"/>
    <w:qFormat/>
    <w:rsid w:val="00947735"/>
    <w:rPr>
      <w:sz w:val="20"/>
    </w:rPr>
  </w:style>
  <w:style w:type="paragraph" w:customStyle="1" w:styleId="102">
    <w:name w:val="Табличный_по ширине_10"/>
    <w:basedOn w:val="a6"/>
    <w:qFormat/>
    <w:rsid w:val="00947735"/>
    <w:pPr>
      <w:jc w:val="both"/>
    </w:pPr>
    <w:rPr>
      <w:sz w:val="20"/>
    </w:rPr>
  </w:style>
  <w:style w:type="paragraph" w:customStyle="1" w:styleId="10">
    <w:name w:val="Табличный_нумерованный_10"/>
    <w:basedOn w:val="a6"/>
    <w:qFormat/>
    <w:rsid w:val="00947735"/>
    <w:pPr>
      <w:numPr>
        <w:numId w:val="7"/>
      </w:numPr>
    </w:pPr>
    <w:rPr>
      <w:sz w:val="20"/>
    </w:rPr>
  </w:style>
  <w:style w:type="paragraph" w:customStyle="1" w:styleId="103">
    <w:name w:val="Табличный_заголовки_10"/>
    <w:basedOn w:val="a7"/>
    <w:qFormat/>
    <w:rsid w:val="00947735"/>
    <w:pPr>
      <w:jc w:val="center"/>
    </w:pPr>
    <w:rPr>
      <w:b/>
      <w:sz w:val="20"/>
    </w:rPr>
  </w:style>
  <w:style w:type="paragraph" w:styleId="aff2">
    <w:name w:val="List Paragraph"/>
    <w:aliases w:val="Use Case List Paragraph,ТЗ список,Абзац списка литеральный,List Paragraph,Bullet List,FooterText,numbered,Bullet 1,it_List1,асз.Списка,Абзац основного текста,ТЕКСТ,Маркер,Paragraphe de liste1,Bulletr List Paragraph,Cписок ЯНАО-19,Список КПР"/>
    <w:basedOn w:val="a6"/>
    <w:link w:val="aff3"/>
    <w:uiPriority w:val="34"/>
    <w:qFormat/>
    <w:rsid w:val="007C0B22"/>
    <w:pPr>
      <w:spacing w:line="360" w:lineRule="auto"/>
      <w:ind w:left="708" w:firstLine="680"/>
      <w:jc w:val="both"/>
    </w:pPr>
  </w:style>
  <w:style w:type="paragraph" w:styleId="aff4">
    <w:name w:val="Title"/>
    <w:basedOn w:val="a6"/>
    <w:next w:val="a6"/>
    <w:link w:val="aff5"/>
    <w:uiPriority w:val="10"/>
    <w:qFormat/>
    <w:rsid w:val="00C45328"/>
    <w:pPr>
      <w:pBdr>
        <w:top w:val="single" w:sz="8" w:space="10" w:color="A7BFDE"/>
        <w:bottom w:val="single" w:sz="24" w:space="15" w:color="9BBB59"/>
      </w:pBdr>
      <w:spacing w:line="360" w:lineRule="auto"/>
      <w:ind w:firstLine="680"/>
      <w:jc w:val="center"/>
    </w:pPr>
    <w:rPr>
      <w:rFonts w:ascii="Cambria" w:hAnsi="Cambria"/>
      <w:i/>
      <w:iCs/>
      <w:color w:val="243F60"/>
      <w:sz w:val="60"/>
      <w:szCs w:val="60"/>
    </w:rPr>
  </w:style>
  <w:style w:type="character" w:customStyle="1" w:styleId="aff5">
    <w:name w:val="Название Знак"/>
    <w:link w:val="aff4"/>
    <w:uiPriority w:val="10"/>
    <w:rsid w:val="00C45328"/>
    <w:rPr>
      <w:rFonts w:ascii="Cambria" w:hAnsi="Cambria"/>
      <w:i/>
      <w:iCs/>
      <w:color w:val="243F60"/>
      <w:sz w:val="60"/>
      <w:szCs w:val="60"/>
    </w:rPr>
  </w:style>
  <w:style w:type="paragraph" w:styleId="aff6">
    <w:name w:val="Subtitle"/>
    <w:basedOn w:val="a6"/>
    <w:next w:val="a6"/>
    <w:link w:val="aff7"/>
    <w:uiPriority w:val="11"/>
    <w:qFormat/>
    <w:rsid w:val="00C45328"/>
    <w:pPr>
      <w:spacing w:before="200" w:after="900" w:line="360" w:lineRule="auto"/>
      <w:ind w:firstLine="680"/>
      <w:jc w:val="right"/>
    </w:pPr>
    <w:rPr>
      <w:i/>
      <w:iCs/>
    </w:rPr>
  </w:style>
  <w:style w:type="character" w:customStyle="1" w:styleId="aff7">
    <w:name w:val="Подзаголовок Знак"/>
    <w:link w:val="aff6"/>
    <w:uiPriority w:val="11"/>
    <w:rsid w:val="00C45328"/>
    <w:rPr>
      <w:i/>
      <w:iCs/>
      <w:sz w:val="24"/>
      <w:szCs w:val="24"/>
    </w:rPr>
  </w:style>
  <w:style w:type="character" w:styleId="aff8">
    <w:name w:val="Strong"/>
    <w:uiPriority w:val="22"/>
    <w:qFormat/>
    <w:rsid w:val="00C45328"/>
    <w:rPr>
      <w:b/>
      <w:bCs/>
      <w:spacing w:val="0"/>
    </w:rPr>
  </w:style>
  <w:style w:type="character" w:styleId="aff9">
    <w:name w:val="Emphasis"/>
    <w:uiPriority w:val="20"/>
    <w:qFormat/>
    <w:rsid w:val="00C45328"/>
    <w:rPr>
      <w:b/>
      <w:bCs/>
      <w:i/>
      <w:iCs/>
      <w:color w:val="5A5A5A"/>
    </w:rPr>
  </w:style>
  <w:style w:type="paragraph" w:styleId="affa">
    <w:name w:val="No Spacing"/>
    <w:basedOn w:val="a6"/>
    <w:uiPriority w:val="1"/>
    <w:qFormat/>
    <w:rsid w:val="00C45328"/>
    <w:pPr>
      <w:spacing w:line="360" w:lineRule="auto"/>
      <w:ind w:firstLine="680"/>
      <w:jc w:val="both"/>
    </w:pPr>
  </w:style>
  <w:style w:type="paragraph" w:styleId="25">
    <w:name w:val="Quote"/>
    <w:basedOn w:val="a6"/>
    <w:next w:val="a6"/>
    <w:link w:val="26"/>
    <w:uiPriority w:val="29"/>
    <w:qFormat/>
    <w:rsid w:val="00C45328"/>
    <w:pPr>
      <w:spacing w:line="360" w:lineRule="auto"/>
      <w:ind w:firstLine="680"/>
      <w:jc w:val="both"/>
    </w:pPr>
    <w:rPr>
      <w:rFonts w:ascii="Cambria" w:hAnsi="Cambria"/>
      <w:i/>
      <w:iCs/>
      <w:color w:val="5A5A5A"/>
    </w:rPr>
  </w:style>
  <w:style w:type="character" w:customStyle="1" w:styleId="26">
    <w:name w:val="Цитата 2 Знак"/>
    <w:link w:val="25"/>
    <w:uiPriority w:val="29"/>
    <w:rsid w:val="00C45328"/>
    <w:rPr>
      <w:rFonts w:ascii="Cambria" w:hAnsi="Cambria"/>
      <w:i/>
      <w:iCs/>
      <w:color w:val="5A5A5A"/>
      <w:sz w:val="24"/>
      <w:szCs w:val="24"/>
    </w:rPr>
  </w:style>
  <w:style w:type="paragraph" w:styleId="affb">
    <w:name w:val="Intense Quote"/>
    <w:basedOn w:val="a6"/>
    <w:next w:val="a6"/>
    <w:link w:val="affc"/>
    <w:uiPriority w:val="30"/>
    <w:qFormat/>
    <w:rsid w:val="00C45328"/>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firstLine="680"/>
      <w:jc w:val="both"/>
    </w:pPr>
    <w:rPr>
      <w:rFonts w:ascii="Cambria" w:hAnsi="Cambria"/>
      <w:i/>
      <w:iCs/>
      <w:color w:val="F4F4F4"/>
    </w:rPr>
  </w:style>
  <w:style w:type="character" w:customStyle="1" w:styleId="affc">
    <w:name w:val="Выделенная цитата Знак"/>
    <w:link w:val="affb"/>
    <w:uiPriority w:val="30"/>
    <w:rsid w:val="00C45328"/>
    <w:rPr>
      <w:rFonts w:ascii="Cambria" w:hAnsi="Cambria"/>
      <w:i/>
      <w:iCs/>
      <w:color w:val="F4F4F4"/>
      <w:sz w:val="24"/>
      <w:szCs w:val="24"/>
      <w:shd w:val="clear" w:color="auto" w:fill="4F81BD"/>
    </w:rPr>
  </w:style>
  <w:style w:type="character" w:styleId="affd">
    <w:name w:val="Subtle Emphasis"/>
    <w:uiPriority w:val="19"/>
    <w:qFormat/>
    <w:rsid w:val="00C45328"/>
    <w:rPr>
      <w:i/>
      <w:iCs/>
      <w:color w:val="5A5A5A"/>
    </w:rPr>
  </w:style>
  <w:style w:type="character" w:styleId="affe">
    <w:name w:val="Intense Emphasis"/>
    <w:uiPriority w:val="21"/>
    <w:qFormat/>
    <w:rsid w:val="00C45328"/>
    <w:rPr>
      <w:b/>
      <w:bCs/>
      <w:i/>
      <w:iCs/>
      <w:color w:val="4F81BD"/>
      <w:sz w:val="22"/>
      <w:szCs w:val="22"/>
    </w:rPr>
  </w:style>
  <w:style w:type="character" w:styleId="afff">
    <w:name w:val="Subtle Reference"/>
    <w:uiPriority w:val="31"/>
    <w:qFormat/>
    <w:rsid w:val="00C45328"/>
    <w:rPr>
      <w:color w:val="auto"/>
      <w:u w:val="single" w:color="9BBB59"/>
    </w:rPr>
  </w:style>
  <w:style w:type="character" w:styleId="afff0">
    <w:name w:val="Intense Reference"/>
    <w:uiPriority w:val="32"/>
    <w:qFormat/>
    <w:rsid w:val="00C45328"/>
    <w:rPr>
      <w:b/>
      <w:bCs/>
      <w:color w:val="76923C"/>
      <w:u w:val="single" w:color="9BBB59"/>
    </w:rPr>
  </w:style>
  <w:style w:type="character" w:styleId="afff1">
    <w:name w:val="Book Title"/>
    <w:uiPriority w:val="33"/>
    <w:qFormat/>
    <w:rsid w:val="00C45328"/>
    <w:rPr>
      <w:rFonts w:ascii="Cambria" w:eastAsia="Times New Roman" w:hAnsi="Cambria" w:cs="Times New Roman"/>
      <w:b/>
      <w:bCs/>
      <w:i/>
      <w:iCs/>
      <w:color w:val="auto"/>
    </w:rPr>
  </w:style>
  <w:style w:type="paragraph" w:styleId="afff2">
    <w:name w:val="header"/>
    <w:aliases w:val=" Знак4,Знак4, Знак8,ВерхКолонтитул,Верхний колонтитул Знак Знак,Знак8,Titul,Heder,Header Char Char Char Char Char Char Char Char,I.L.T.,Aa?oiee eieiioeooe1,Верхний колонтитул11,Верхний колонтитул111,??????? ??????????,HeaderPort"/>
    <w:basedOn w:val="a6"/>
    <w:link w:val="afff3"/>
    <w:uiPriority w:val="99"/>
    <w:unhideWhenUsed/>
    <w:qFormat/>
    <w:rsid w:val="00C45328"/>
    <w:pPr>
      <w:tabs>
        <w:tab w:val="center" w:pos="4677"/>
        <w:tab w:val="right" w:pos="9355"/>
      </w:tabs>
      <w:ind w:firstLine="680"/>
      <w:jc w:val="both"/>
    </w:pPr>
  </w:style>
  <w:style w:type="character" w:customStyle="1" w:styleId="afff3">
    <w:name w:val="Верхний колонтитул Знак"/>
    <w:aliases w:val=" Знак4 Знак,Знак4 Знак, Знак8 Знак,ВерхКолонтитул Знак,Верхний колонтитул Знак Знак Знак,Знак8 Знак,Titul Знак,Heder Знак,Header Char Char Char Char Char Char Char Char Знак,I.L.T. Знак,Aa?oiee eieiioeooe1 Знак,HeaderPort Знак"/>
    <w:link w:val="afff2"/>
    <w:uiPriority w:val="99"/>
    <w:rsid w:val="00C45328"/>
    <w:rPr>
      <w:sz w:val="24"/>
      <w:szCs w:val="24"/>
    </w:rPr>
  </w:style>
  <w:style w:type="paragraph" w:styleId="afff4">
    <w:name w:val="footer"/>
    <w:aliases w:val=" Знак, Знак6,Знак,Знак6, Знак14"/>
    <w:basedOn w:val="a6"/>
    <w:link w:val="afff5"/>
    <w:uiPriority w:val="99"/>
    <w:unhideWhenUsed/>
    <w:rsid w:val="00C45328"/>
    <w:pPr>
      <w:tabs>
        <w:tab w:val="center" w:pos="4677"/>
        <w:tab w:val="right" w:pos="9355"/>
      </w:tabs>
      <w:ind w:firstLine="680"/>
      <w:jc w:val="both"/>
    </w:pPr>
  </w:style>
  <w:style w:type="character" w:customStyle="1" w:styleId="afff5">
    <w:name w:val="Нижний колонтитул Знак"/>
    <w:aliases w:val=" Знак Знак, Знак6 Знак,Знак Знак,Знак6 Знак, Знак14 Знак"/>
    <w:link w:val="afff4"/>
    <w:uiPriority w:val="99"/>
    <w:rsid w:val="00C45328"/>
    <w:rPr>
      <w:sz w:val="24"/>
      <w:szCs w:val="24"/>
    </w:rPr>
  </w:style>
  <w:style w:type="paragraph" w:styleId="afff6">
    <w:name w:val="List Bullet"/>
    <w:basedOn w:val="a6"/>
    <w:uiPriority w:val="99"/>
    <w:unhideWhenUsed/>
    <w:rsid w:val="00C45328"/>
    <w:pPr>
      <w:spacing w:line="360" w:lineRule="auto"/>
      <w:ind w:left="1571" w:hanging="360"/>
      <w:contextualSpacing/>
      <w:jc w:val="both"/>
    </w:pPr>
  </w:style>
  <w:style w:type="character" w:styleId="afff7">
    <w:name w:val="FollowedHyperlink"/>
    <w:uiPriority w:val="99"/>
    <w:unhideWhenUsed/>
    <w:rsid w:val="00C45328"/>
    <w:rPr>
      <w:color w:val="800080"/>
      <w:u w:val="single"/>
    </w:rPr>
  </w:style>
  <w:style w:type="paragraph" w:styleId="afff8">
    <w:name w:val="TOC Heading"/>
    <w:basedOn w:val="13"/>
    <w:next w:val="a6"/>
    <w:uiPriority w:val="39"/>
    <w:qFormat/>
    <w:rsid w:val="00C45328"/>
    <w:pPr>
      <w:keepNext w:val="0"/>
      <w:pageBreakBefore w:val="0"/>
      <w:pBdr>
        <w:bottom w:val="single" w:sz="12" w:space="1" w:color="365F91"/>
      </w:pBdr>
      <w:tabs>
        <w:tab w:val="clear" w:pos="851"/>
      </w:tabs>
      <w:spacing w:before="600" w:after="80" w:line="360" w:lineRule="auto"/>
      <w:ind w:firstLine="680"/>
      <w:jc w:val="both"/>
      <w:outlineLvl w:val="9"/>
    </w:pPr>
    <w:rPr>
      <w:rFonts w:ascii="Cambria" w:hAnsi="Cambria"/>
      <w:caps w:val="0"/>
      <w:color w:val="365F91"/>
      <w:kern w:val="0"/>
      <w:sz w:val="24"/>
      <w:szCs w:val="24"/>
    </w:rPr>
  </w:style>
  <w:style w:type="paragraph" w:styleId="afff9">
    <w:name w:val="Body Text"/>
    <w:aliases w:val=" Знак1 Знак Знак Знак Знак, Знак1 Знак Знак Знак,bt,Òàáë òåêñò,bt Знак,Основной текст Знак Знак,Îñíîâíîé òåêñò Çíàê Çíàê,Iniiaiie oaeno Ciae Ciae,Body Text Char,Body Text Char2 Char,Body Text Char1 Char Char,Знак1 Знак Знак Знак Знак"/>
    <w:basedOn w:val="a6"/>
    <w:link w:val="afffa"/>
    <w:uiPriority w:val="99"/>
    <w:unhideWhenUsed/>
    <w:rsid w:val="00C45328"/>
    <w:pPr>
      <w:spacing w:after="120" w:line="360" w:lineRule="auto"/>
      <w:ind w:firstLine="709"/>
      <w:jc w:val="both"/>
    </w:pPr>
  </w:style>
  <w:style w:type="character" w:customStyle="1" w:styleId="afffa">
    <w:name w:val="Основной текст Знак"/>
    <w:aliases w:val=" Знак1 Знак Знак Знак Знак Знак, Знак1 Знак Знак Знак Знак1,bt Знак1,Òàáë òåêñò Знак,bt Знак Знак,Основной текст Знак Знак Знак,Îñíîâíîé òåêñò Çíàê Çíàê Знак,Iniiaiie oaeno Ciae Ciae Знак,Body Text Char Знак,Body Text Char2 Char Знак"/>
    <w:link w:val="afff9"/>
    <w:uiPriority w:val="99"/>
    <w:rsid w:val="00C45328"/>
    <w:rPr>
      <w:sz w:val="24"/>
      <w:szCs w:val="24"/>
    </w:rPr>
  </w:style>
  <w:style w:type="character" w:styleId="afffb">
    <w:name w:val="Hyperlink"/>
    <w:uiPriority w:val="99"/>
    <w:unhideWhenUsed/>
    <w:rsid w:val="00C45328"/>
    <w:rPr>
      <w:color w:val="0000FF"/>
      <w:u w:val="single"/>
    </w:rPr>
  </w:style>
  <w:style w:type="paragraph" w:styleId="afffc">
    <w:name w:val="footnote text"/>
    <w:aliases w:val="Текст сноски Знак Знак Знак Знак,Текст сноски Знак Знак Знак,Текст сноски Знак Знак,Текст сноски Знак Знак Знак Знак Знак Знак Знак,Текст сноски Знак Знак Знак Знак Знак Знак"/>
    <w:basedOn w:val="a6"/>
    <w:link w:val="afffd"/>
    <w:uiPriority w:val="99"/>
    <w:rsid w:val="00C45328"/>
    <w:pPr>
      <w:spacing w:before="120" w:after="120" w:line="360" w:lineRule="auto"/>
      <w:jc w:val="both"/>
    </w:pPr>
    <w:rPr>
      <w:rFonts w:ascii="Arial" w:hAnsi="Arial"/>
      <w:sz w:val="20"/>
      <w:szCs w:val="20"/>
    </w:rPr>
  </w:style>
  <w:style w:type="character" w:customStyle="1" w:styleId="afffd">
    <w:name w:val="Текст сноски Знак"/>
    <w:aliases w:val="Текст сноски Знак Знак Знак Знак Знак,Текст сноски Знак Знак Знак Знак1,Текст сноски Знак Знак Знак1,Текст сноски Знак Знак Знак Знак Знак Знак Знак Знак,Текст сноски Знак Знак Знак Знак Знак Знак Знак1"/>
    <w:link w:val="afffc"/>
    <w:uiPriority w:val="99"/>
    <w:rsid w:val="00C45328"/>
    <w:rPr>
      <w:rFonts w:ascii="Arial" w:hAnsi="Arial"/>
    </w:rPr>
  </w:style>
  <w:style w:type="character" w:styleId="afffe">
    <w:name w:val="footnote reference"/>
    <w:aliases w:val="Знак сноски-FN,Знак сноски 1,Ciae niinee-FN,Referencia nota al pie,Ссылка на сноску 45,Appel note de bas de page"/>
    <w:uiPriority w:val="99"/>
    <w:rsid w:val="00C45328"/>
    <w:rPr>
      <w:vertAlign w:val="superscript"/>
    </w:rPr>
  </w:style>
  <w:style w:type="paragraph" w:styleId="affff">
    <w:name w:val="Normal (Web)"/>
    <w:basedOn w:val="a6"/>
    <w:uiPriority w:val="99"/>
    <w:unhideWhenUsed/>
    <w:rsid w:val="00F31BB3"/>
    <w:pPr>
      <w:tabs>
        <w:tab w:val="num" w:pos="0"/>
      </w:tabs>
      <w:spacing w:before="100" w:beforeAutospacing="1" w:after="100" w:afterAutospacing="1"/>
    </w:pPr>
    <w:rPr>
      <w:rFonts w:eastAsia="Calibri"/>
      <w:bCs/>
      <w:color w:val="000000"/>
      <w:kern w:val="24"/>
      <w:lang w:eastAsia="ar-SA"/>
    </w:rPr>
  </w:style>
  <w:style w:type="paragraph" w:styleId="affff0">
    <w:name w:val="Body Text Indent"/>
    <w:aliases w:val="Основной текст 1,Основной текст 11"/>
    <w:basedOn w:val="a6"/>
    <w:link w:val="affff1"/>
    <w:rsid w:val="00CB3486"/>
    <w:pPr>
      <w:spacing w:line="360" w:lineRule="auto"/>
      <w:ind w:firstLine="708"/>
      <w:jc w:val="both"/>
    </w:pPr>
  </w:style>
  <w:style w:type="character" w:customStyle="1" w:styleId="affff1">
    <w:name w:val="Основной текст с отступом Знак"/>
    <w:aliases w:val="Основной текст 1 Знак,Основной текст 11 Знак"/>
    <w:link w:val="affff0"/>
    <w:rsid w:val="00CB3486"/>
    <w:rPr>
      <w:sz w:val="24"/>
      <w:szCs w:val="24"/>
    </w:rPr>
  </w:style>
  <w:style w:type="paragraph" w:styleId="27">
    <w:name w:val="Body Text 2"/>
    <w:aliases w:val=" Знак1,Знак1"/>
    <w:basedOn w:val="a6"/>
    <w:link w:val="28"/>
    <w:rsid w:val="00CB3486"/>
    <w:pPr>
      <w:spacing w:line="360" w:lineRule="auto"/>
      <w:ind w:firstLine="680"/>
      <w:jc w:val="center"/>
    </w:pPr>
    <w:rPr>
      <w:b/>
      <w:bCs/>
      <w:caps/>
    </w:rPr>
  </w:style>
  <w:style w:type="character" w:customStyle="1" w:styleId="28">
    <w:name w:val="Основной текст 2 Знак"/>
    <w:aliases w:val=" Знак1 Знак,Знак1 Знак"/>
    <w:link w:val="27"/>
    <w:rsid w:val="00CB3486"/>
    <w:rPr>
      <w:b/>
      <w:bCs/>
      <w:caps/>
      <w:sz w:val="24"/>
      <w:szCs w:val="24"/>
    </w:rPr>
  </w:style>
  <w:style w:type="numbering" w:styleId="111111">
    <w:name w:val="Outline List 2"/>
    <w:basedOn w:val="aa"/>
    <w:rsid w:val="00CB3486"/>
  </w:style>
  <w:style w:type="character" w:styleId="affff2">
    <w:name w:val="page number"/>
    <w:basedOn w:val="a8"/>
    <w:rsid w:val="00CB3486"/>
  </w:style>
  <w:style w:type="paragraph" w:styleId="29">
    <w:name w:val="Body Text Indent 2"/>
    <w:basedOn w:val="a6"/>
    <w:link w:val="2a"/>
    <w:rsid w:val="00CB3486"/>
    <w:pPr>
      <w:spacing w:after="120" w:line="480" w:lineRule="auto"/>
      <w:ind w:left="283" w:firstLine="680"/>
      <w:jc w:val="both"/>
    </w:pPr>
  </w:style>
  <w:style w:type="character" w:customStyle="1" w:styleId="2a">
    <w:name w:val="Основной текст с отступом 2 Знак"/>
    <w:link w:val="29"/>
    <w:rsid w:val="00CB3486"/>
    <w:rPr>
      <w:sz w:val="24"/>
      <w:szCs w:val="24"/>
    </w:rPr>
  </w:style>
  <w:style w:type="numbering" w:styleId="1ai">
    <w:name w:val="Outline List 1"/>
    <w:basedOn w:val="aa"/>
    <w:rsid w:val="00CB3486"/>
  </w:style>
  <w:style w:type="paragraph" w:styleId="32">
    <w:name w:val="Body Text 3"/>
    <w:basedOn w:val="a6"/>
    <w:link w:val="33"/>
    <w:rsid w:val="00CB3486"/>
    <w:pPr>
      <w:spacing w:after="120" w:line="360" w:lineRule="auto"/>
      <w:ind w:firstLine="680"/>
      <w:jc w:val="both"/>
    </w:pPr>
    <w:rPr>
      <w:sz w:val="16"/>
      <w:szCs w:val="16"/>
    </w:rPr>
  </w:style>
  <w:style w:type="character" w:customStyle="1" w:styleId="33">
    <w:name w:val="Основной текст 3 Знак"/>
    <w:link w:val="32"/>
    <w:rsid w:val="00CB3486"/>
    <w:rPr>
      <w:sz w:val="16"/>
      <w:szCs w:val="16"/>
    </w:rPr>
  </w:style>
  <w:style w:type="paragraph" w:styleId="34">
    <w:name w:val="Body Text Indent 3"/>
    <w:basedOn w:val="a6"/>
    <w:link w:val="35"/>
    <w:rsid w:val="00CB3486"/>
    <w:pPr>
      <w:spacing w:line="360" w:lineRule="auto"/>
      <w:ind w:left="708" w:firstLine="709"/>
      <w:jc w:val="both"/>
    </w:pPr>
    <w:rPr>
      <w:sz w:val="28"/>
      <w:szCs w:val="28"/>
    </w:rPr>
  </w:style>
  <w:style w:type="character" w:customStyle="1" w:styleId="35">
    <w:name w:val="Основной текст с отступом 3 Знак"/>
    <w:link w:val="34"/>
    <w:rsid w:val="00CB3486"/>
    <w:rPr>
      <w:sz w:val="28"/>
      <w:szCs w:val="28"/>
    </w:rPr>
  </w:style>
  <w:style w:type="paragraph" w:styleId="affff3">
    <w:name w:val="Block Text"/>
    <w:basedOn w:val="a6"/>
    <w:rsid w:val="00CB3486"/>
    <w:pPr>
      <w:spacing w:line="360" w:lineRule="auto"/>
      <w:ind w:left="526" w:right="43" w:firstLine="709"/>
      <w:jc w:val="both"/>
    </w:pPr>
    <w:rPr>
      <w:sz w:val="28"/>
      <w:szCs w:val="28"/>
    </w:rPr>
  </w:style>
  <w:style w:type="character" w:styleId="affff4">
    <w:name w:val="line number"/>
    <w:rsid w:val="00CB3486"/>
    <w:rPr>
      <w:sz w:val="18"/>
      <w:szCs w:val="18"/>
    </w:rPr>
  </w:style>
  <w:style w:type="paragraph" w:styleId="2b">
    <w:name w:val="List 2"/>
    <w:basedOn w:val="a4"/>
    <w:rsid w:val="00CB3486"/>
    <w:pPr>
      <w:spacing w:after="240" w:line="240" w:lineRule="atLeast"/>
      <w:ind w:left="1800" w:hanging="360"/>
    </w:pPr>
    <w:rPr>
      <w:rFonts w:ascii="Arial" w:hAnsi="Arial" w:cs="Arial"/>
      <w:snapToGrid/>
      <w:spacing w:val="-5"/>
      <w:sz w:val="20"/>
      <w:szCs w:val="20"/>
      <w:lang w:eastAsia="en-US"/>
    </w:rPr>
  </w:style>
  <w:style w:type="paragraph" w:styleId="36">
    <w:name w:val="List 3"/>
    <w:basedOn w:val="a4"/>
    <w:rsid w:val="00CB3486"/>
    <w:pPr>
      <w:spacing w:after="240" w:line="240" w:lineRule="atLeast"/>
      <w:ind w:left="2160" w:hanging="360"/>
    </w:pPr>
    <w:rPr>
      <w:rFonts w:ascii="Arial" w:hAnsi="Arial" w:cs="Arial"/>
      <w:snapToGrid/>
      <w:spacing w:val="-5"/>
      <w:sz w:val="20"/>
      <w:szCs w:val="20"/>
      <w:lang w:eastAsia="en-US"/>
    </w:rPr>
  </w:style>
  <w:style w:type="paragraph" w:styleId="42">
    <w:name w:val="List 4"/>
    <w:basedOn w:val="a4"/>
    <w:rsid w:val="00CB3486"/>
    <w:pPr>
      <w:spacing w:after="240" w:line="240" w:lineRule="atLeast"/>
      <w:ind w:left="2520" w:hanging="360"/>
    </w:pPr>
    <w:rPr>
      <w:rFonts w:ascii="Arial" w:hAnsi="Arial" w:cs="Arial"/>
      <w:snapToGrid/>
      <w:spacing w:val="-5"/>
      <w:sz w:val="20"/>
      <w:szCs w:val="20"/>
      <w:lang w:eastAsia="en-US"/>
    </w:rPr>
  </w:style>
  <w:style w:type="paragraph" w:styleId="52">
    <w:name w:val="List 5"/>
    <w:basedOn w:val="a4"/>
    <w:rsid w:val="00CB3486"/>
    <w:pPr>
      <w:spacing w:after="240" w:line="240" w:lineRule="atLeast"/>
      <w:ind w:left="2880" w:hanging="360"/>
    </w:pPr>
    <w:rPr>
      <w:rFonts w:ascii="Arial" w:hAnsi="Arial" w:cs="Arial"/>
      <w:snapToGrid/>
      <w:spacing w:val="-5"/>
      <w:sz w:val="20"/>
      <w:szCs w:val="20"/>
      <w:lang w:eastAsia="en-US"/>
    </w:rPr>
  </w:style>
  <w:style w:type="paragraph" w:styleId="2c">
    <w:name w:val="List Bullet 2"/>
    <w:basedOn w:val="afff6"/>
    <w:autoRedefine/>
    <w:rsid w:val="00CB3486"/>
    <w:pPr>
      <w:tabs>
        <w:tab w:val="num" w:pos="360"/>
      </w:tabs>
      <w:spacing w:after="240" w:line="240" w:lineRule="atLeast"/>
      <w:ind w:left="1800"/>
      <w:contextualSpacing w:val="0"/>
    </w:pPr>
    <w:rPr>
      <w:rFonts w:ascii="Arial" w:hAnsi="Arial" w:cs="Arial"/>
      <w:spacing w:val="-5"/>
      <w:sz w:val="20"/>
      <w:szCs w:val="20"/>
      <w:lang w:eastAsia="en-US"/>
    </w:rPr>
  </w:style>
  <w:style w:type="paragraph" w:styleId="37">
    <w:name w:val="List Bullet 3"/>
    <w:basedOn w:val="afff6"/>
    <w:autoRedefine/>
    <w:rsid w:val="00CB3486"/>
    <w:pPr>
      <w:tabs>
        <w:tab w:val="num" w:pos="360"/>
      </w:tabs>
      <w:spacing w:after="240" w:line="240" w:lineRule="atLeast"/>
      <w:ind w:left="2160"/>
      <w:contextualSpacing w:val="0"/>
    </w:pPr>
    <w:rPr>
      <w:rFonts w:ascii="Arial" w:hAnsi="Arial" w:cs="Arial"/>
      <w:spacing w:val="-5"/>
      <w:sz w:val="20"/>
      <w:szCs w:val="20"/>
      <w:lang w:eastAsia="en-US"/>
    </w:rPr>
  </w:style>
  <w:style w:type="paragraph" w:styleId="43">
    <w:name w:val="List Bullet 4"/>
    <w:basedOn w:val="afff6"/>
    <w:autoRedefine/>
    <w:rsid w:val="00CB3486"/>
    <w:pPr>
      <w:tabs>
        <w:tab w:val="num" w:pos="360"/>
      </w:tabs>
      <w:spacing w:after="240" w:line="240" w:lineRule="atLeast"/>
      <w:ind w:left="2520"/>
      <w:contextualSpacing w:val="0"/>
    </w:pPr>
    <w:rPr>
      <w:rFonts w:ascii="Arial" w:hAnsi="Arial" w:cs="Arial"/>
      <w:spacing w:val="-5"/>
      <w:sz w:val="20"/>
      <w:szCs w:val="20"/>
      <w:lang w:eastAsia="en-US"/>
    </w:rPr>
  </w:style>
  <w:style w:type="paragraph" w:styleId="53">
    <w:name w:val="List Bullet 5"/>
    <w:basedOn w:val="afff6"/>
    <w:autoRedefine/>
    <w:rsid w:val="00CB3486"/>
    <w:pPr>
      <w:tabs>
        <w:tab w:val="num" w:pos="360"/>
      </w:tabs>
      <w:spacing w:after="240" w:line="240" w:lineRule="atLeast"/>
      <w:ind w:left="2880"/>
      <w:contextualSpacing w:val="0"/>
    </w:pPr>
    <w:rPr>
      <w:rFonts w:ascii="Arial" w:hAnsi="Arial" w:cs="Arial"/>
      <w:spacing w:val="-5"/>
      <w:sz w:val="20"/>
      <w:szCs w:val="20"/>
      <w:lang w:eastAsia="en-US"/>
    </w:rPr>
  </w:style>
  <w:style w:type="paragraph" w:styleId="affff5">
    <w:name w:val="List Continue"/>
    <w:basedOn w:val="a4"/>
    <w:rsid w:val="00CB3486"/>
    <w:pPr>
      <w:spacing w:after="240" w:line="240" w:lineRule="atLeast"/>
      <w:ind w:left="1440" w:firstLine="0"/>
    </w:pPr>
    <w:rPr>
      <w:rFonts w:ascii="Arial" w:hAnsi="Arial" w:cs="Arial"/>
      <w:snapToGrid/>
      <w:spacing w:val="-5"/>
      <w:sz w:val="20"/>
      <w:szCs w:val="20"/>
      <w:lang w:eastAsia="en-US"/>
    </w:rPr>
  </w:style>
  <w:style w:type="paragraph" w:styleId="2d">
    <w:name w:val="List Continue 2"/>
    <w:basedOn w:val="affff5"/>
    <w:rsid w:val="00CB3486"/>
    <w:pPr>
      <w:ind w:left="2160"/>
    </w:pPr>
  </w:style>
  <w:style w:type="paragraph" w:styleId="38">
    <w:name w:val="List Continue 3"/>
    <w:basedOn w:val="affff5"/>
    <w:rsid w:val="00CB3486"/>
    <w:pPr>
      <w:ind w:left="2520"/>
    </w:pPr>
  </w:style>
  <w:style w:type="paragraph" w:styleId="44">
    <w:name w:val="List Continue 4"/>
    <w:basedOn w:val="affff5"/>
    <w:rsid w:val="00CB3486"/>
    <w:pPr>
      <w:ind w:left="2880"/>
    </w:pPr>
  </w:style>
  <w:style w:type="paragraph" w:styleId="54">
    <w:name w:val="List Continue 5"/>
    <w:basedOn w:val="affff5"/>
    <w:rsid w:val="00CB3486"/>
    <w:pPr>
      <w:ind w:left="3240"/>
    </w:pPr>
  </w:style>
  <w:style w:type="paragraph" w:styleId="affff6">
    <w:name w:val="List Number"/>
    <w:basedOn w:val="a6"/>
    <w:rsid w:val="00CB3486"/>
    <w:pPr>
      <w:spacing w:before="100" w:beforeAutospacing="1" w:after="100" w:afterAutospacing="1" w:line="360" w:lineRule="auto"/>
      <w:ind w:firstLine="709"/>
      <w:jc w:val="both"/>
    </w:pPr>
    <w:rPr>
      <w:sz w:val="28"/>
      <w:szCs w:val="28"/>
    </w:rPr>
  </w:style>
  <w:style w:type="paragraph" w:styleId="2e">
    <w:name w:val="List Number 2"/>
    <w:basedOn w:val="affff6"/>
    <w:rsid w:val="00CB3486"/>
    <w:pPr>
      <w:spacing w:before="0" w:beforeAutospacing="0" w:after="240" w:afterAutospacing="0" w:line="240" w:lineRule="atLeast"/>
      <w:ind w:left="1800" w:hanging="360"/>
    </w:pPr>
    <w:rPr>
      <w:rFonts w:ascii="Arial" w:hAnsi="Arial" w:cs="Arial"/>
      <w:spacing w:val="-5"/>
      <w:sz w:val="20"/>
      <w:szCs w:val="20"/>
      <w:lang w:eastAsia="en-US"/>
    </w:rPr>
  </w:style>
  <w:style w:type="paragraph" w:styleId="39">
    <w:name w:val="List Number 3"/>
    <w:basedOn w:val="affff6"/>
    <w:rsid w:val="00CB3486"/>
    <w:pPr>
      <w:tabs>
        <w:tab w:val="num" w:pos="720"/>
      </w:tabs>
      <w:spacing w:before="0" w:beforeAutospacing="0" w:after="240" w:afterAutospacing="0" w:line="240" w:lineRule="atLeast"/>
      <w:ind w:left="2160"/>
    </w:pPr>
    <w:rPr>
      <w:rFonts w:ascii="Arial" w:hAnsi="Arial" w:cs="Arial"/>
      <w:spacing w:val="-5"/>
      <w:sz w:val="20"/>
      <w:szCs w:val="20"/>
      <w:lang w:eastAsia="en-US"/>
    </w:rPr>
  </w:style>
  <w:style w:type="paragraph" w:styleId="45">
    <w:name w:val="List Number 4"/>
    <w:basedOn w:val="affff6"/>
    <w:rsid w:val="00CB3486"/>
    <w:pPr>
      <w:spacing w:before="0" w:beforeAutospacing="0" w:after="240" w:afterAutospacing="0" w:line="240" w:lineRule="atLeast"/>
      <w:ind w:left="2520" w:hanging="360"/>
    </w:pPr>
    <w:rPr>
      <w:rFonts w:ascii="Arial" w:hAnsi="Arial" w:cs="Arial"/>
      <w:spacing w:val="-5"/>
      <w:sz w:val="20"/>
      <w:szCs w:val="20"/>
      <w:lang w:eastAsia="en-US"/>
    </w:rPr>
  </w:style>
  <w:style w:type="paragraph" w:styleId="55">
    <w:name w:val="List Number 5"/>
    <w:basedOn w:val="affff6"/>
    <w:rsid w:val="00CB3486"/>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ff7">
    <w:name w:val="Message Header"/>
    <w:basedOn w:val="afff9"/>
    <w:link w:val="affff8"/>
    <w:rsid w:val="00CB3486"/>
    <w:pPr>
      <w:keepLines/>
      <w:tabs>
        <w:tab w:val="left" w:pos="3600"/>
        <w:tab w:val="left" w:pos="4680"/>
      </w:tabs>
      <w:spacing w:line="280" w:lineRule="exact"/>
      <w:ind w:left="1080" w:right="2160" w:hanging="1080"/>
    </w:pPr>
    <w:rPr>
      <w:rFonts w:ascii="Arial" w:hAnsi="Arial"/>
      <w:sz w:val="22"/>
      <w:szCs w:val="22"/>
      <w:lang w:eastAsia="en-US"/>
    </w:rPr>
  </w:style>
  <w:style w:type="character" w:customStyle="1" w:styleId="affff8">
    <w:name w:val="Шапка Знак"/>
    <w:link w:val="affff7"/>
    <w:rsid w:val="00CB3486"/>
    <w:rPr>
      <w:rFonts w:ascii="Arial" w:hAnsi="Arial" w:cs="Arial"/>
      <w:sz w:val="22"/>
      <w:szCs w:val="22"/>
      <w:lang w:eastAsia="en-US"/>
    </w:rPr>
  </w:style>
  <w:style w:type="paragraph" w:styleId="affff9">
    <w:name w:val="Normal Indent"/>
    <w:basedOn w:val="a6"/>
    <w:rsid w:val="00CB3486"/>
    <w:pPr>
      <w:spacing w:line="360" w:lineRule="auto"/>
      <w:ind w:left="1440" w:firstLine="709"/>
      <w:jc w:val="both"/>
    </w:pPr>
    <w:rPr>
      <w:rFonts w:ascii="Arial" w:hAnsi="Arial" w:cs="Arial"/>
      <w:spacing w:val="-5"/>
      <w:sz w:val="20"/>
      <w:szCs w:val="20"/>
      <w:lang w:eastAsia="en-US"/>
    </w:rPr>
  </w:style>
  <w:style w:type="paragraph" w:styleId="HTML">
    <w:name w:val="HTML Address"/>
    <w:basedOn w:val="a6"/>
    <w:link w:val="HTML0"/>
    <w:rsid w:val="00CB3486"/>
    <w:pPr>
      <w:spacing w:line="360" w:lineRule="auto"/>
      <w:ind w:left="1080" w:firstLine="709"/>
      <w:jc w:val="both"/>
    </w:pPr>
    <w:rPr>
      <w:rFonts w:ascii="Arial" w:hAnsi="Arial"/>
      <w:i/>
      <w:iCs/>
      <w:spacing w:val="-5"/>
      <w:sz w:val="20"/>
      <w:szCs w:val="20"/>
      <w:lang w:eastAsia="en-US"/>
    </w:rPr>
  </w:style>
  <w:style w:type="character" w:customStyle="1" w:styleId="HTML0">
    <w:name w:val="Адрес HTML Знак"/>
    <w:link w:val="HTML"/>
    <w:rsid w:val="00CB3486"/>
    <w:rPr>
      <w:rFonts w:ascii="Arial" w:hAnsi="Arial" w:cs="Arial"/>
      <w:i/>
      <w:iCs/>
      <w:spacing w:val="-5"/>
      <w:lang w:eastAsia="en-US"/>
    </w:rPr>
  </w:style>
  <w:style w:type="paragraph" w:styleId="affffa">
    <w:name w:val="envelope address"/>
    <w:basedOn w:val="a6"/>
    <w:rsid w:val="00CB3486"/>
    <w:pPr>
      <w:framePr w:w="7920" w:h="1980" w:hRule="exact" w:hSpace="180" w:wrap="auto" w:hAnchor="page" w:xAlign="center" w:yAlign="bottom"/>
      <w:spacing w:line="360" w:lineRule="auto"/>
      <w:ind w:left="2880" w:firstLine="709"/>
      <w:jc w:val="both"/>
    </w:pPr>
    <w:rPr>
      <w:rFonts w:ascii="Arial" w:hAnsi="Arial" w:cs="Arial"/>
      <w:spacing w:val="-5"/>
      <w:sz w:val="28"/>
      <w:szCs w:val="28"/>
      <w:lang w:eastAsia="en-US"/>
    </w:rPr>
  </w:style>
  <w:style w:type="character" w:styleId="HTML1">
    <w:name w:val="HTML Acronym"/>
    <w:rsid w:val="00CB3486"/>
    <w:rPr>
      <w:lang w:val="ru-RU"/>
    </w:rPr>
  </w:style>
  <w:style w:type="paragraph" w:styleId="affffb">
    <w:name w:val="Date"/>
    <w:basedOn w:val="a6"/>
    <w:next w:val="a6"/>
    <w:link w:val="affffc"/>
    <w:rsid w:val="00CB3486"/>
    <w:pPr>
      <w:spacing w:line="360" w:lineRule="auto"/>
      <w:ind w:left="1080" w:firstLine="709"/>
      <w:jc w:val="both"/>
    </w:pPr>
    <w:rPr>
      <w:rFonts w:ascii="Arial" w:hAnsi="Arial"/>
      <w:spacing w:val="-5"/>
      <w:sz w:val="20"/>
      <w:szCs w:val="20"/>
      <w:lang w:eastAsia="en-US"/>
    </w:rPr>
  </w:style>
  <w:style w:type="character" w:customStyle="1" w:styleId="affffc">
    <w:name w:val="Дата Знак"/>
    <w:link w:val="affffb"/>
    <w:rsid w:val="00CB3486"/>
    <w:rPr>
      <w:rFonts w:ascii="Arial" w:hAnsi="Arial" w:cs="Arial"/>
      <w:spacing w:val="-5"/>
      <w:lang w:eastAsia="en-US"/>
    </w:rPr>
  </w:style>
  <w:style w:type="paragraph" w:styleId="affffd">
    <w:name w:val="Note Heading"/>
    <w:basedOn w:val="a6"/>
    <w:next w:val="a6"/>
    <w:link w:val="affffe"/>
    <w:rsid w:val="00CB3486"/>
    <w:pPr>
      <w:spacing w:line="360" w:lineRule="auto"/>
      <w:ind w:left="1080" w:firstLine="709"/>
      <w:jc w:val="both"/>
    </w:pPr>
    <w:rPr>
      <w:rFonts w:ascii="Arial" w:hAnsi="Arial"/>
      <w:spacing w:val="-5"/>
      <w:sz w:val="20"/>
      <w:szCs w:val="20"/>
      <w:lang w:eastAsia="en-US"/>
    </w:rPr>
  </w:style>
  <w:style w:type="character" w:customStyle="1" w:styleId="affffe">
    <w:name w:val="Заголовок записки Знак"/>
    <w:link w:val="affffd"/>
    <w:rsid w:val="00CB3486"/>
    <w:rPr>
      <w:rFonts w:ascii="Arial" w:hAnsi="Arial" w:cs="Arial"/>
      <w:spacing w:val="-5"/>
      <w:lang w:eastAsia="en-US"/>
    </w:rPr>
  </w:style>
  <w:style w:type="character" w:styleId="HTML2">
    <w:name w:val="HTML Keyboard"/>
    <w:rsid w:val="00CB3486"/>
    <w:rPr>
      <w:rFonts w:ascii="Courier New" w:hAnsi="Courier New" w:cs="Courier New"/>
      <w:sz w:val="20"/>
      <w:szCs w:val="20"/>
      <w:lang w:val="ru-RU"/>
    </w:rPr>
  </w:style>
  <w:style w:type="character" w:styleId="HTML3">
    <w:name w:val="HTML Code"/>
    <w:rsid w:val="00CB3486"/>
    <w:rPr>
      <w:rFonts w:ascii="Courier New" w:hAnsi="Courier New" w:cs="Courier New"/>
      <w:sz w:val="20"/>
      <w:szCs w:val="20"/>
      <w:lang w:val="ru-RU"/>
    </w:rPr>
  </w:style>
  <w:style w:type="paragraph" w:styleId="afffff">
    <w:name w:val="Body Text First Indent"/>
    <w:basedOn w:val="afff9"/>
    <w:link w:val="afffff0"/>
    <w:rsid w:val="00CB3486"/>
    <w:pPr>
      <w:ind w:left="1080" w:firstLine="210"/>
    </w:pPr>
    <w:rPr>
      <w:rFonts w:ascii="Arial" w:hAnsi="Arial"/>
      <w:spacing w:val="-5"/>
      <w:lang w:eastAsia="en-US"/>
    </w:rPr>
  </w:style>
  <w:style w:type="character" w:customStyle="1" w:styleId="afffff0">
    <w:name w:val="Красная строка Знак"/>
    <w:link w:val="afffff"/>
    <w:rsid w:val="00CB3486"/>
    <w:rPr>
      <w:rFonts w:ascii="Arial" w:hAnsi="Arial" w:cs="Arial"/>
      <w:spacing w:val="-5"/>
      <w:sz w:val="24"/>
      <w:szCs w:val="24"/>
      <w:lang w:eastAsia="en-US"/>
    </w:rPr>
  </w:style>
  <w:style w:type="paragraph" w:styleId="2f">
    <w:name w:val="Body Text First Indent 2"/>
    <w:basedOn w:val="affff0"/>
    <w:link w:val="2f0"/>
    <w:rsid w:val="00CB3486"/>
    <w:pPr>
      <w:spacing w:after="120"/>
      <w:ind w:left="283" w:firstLine="210"/>
      <w:jc w:val="left"/>
    </w:pPr>
    <w:rPr>
      <w:rFonts w:ascii="Arial" w:hAnsi="Arial"/>
      <w:spacing w:val="-5"/>
      <w:lang w:eastAsia="en-US"/>
    </w:rPr>
  </w:style>
  <w:style w:type="character" w:customStyle="1" w:styleId="2f0">
    <w:name w:val="Красная строка 2 Знак"/>
    <w:link w:val="2f"/>
    <w:rsid w:val="00CB3486"/>
    <w:rPr>
      <w:rFonts w:ascii="Arial" w:hAnsi="Arial" w:cs="Arial"/>
      <w:spacing w:val="-5"/>
      <w:sz w:val="24"/>
      <w:szCs w:val="24"/>
      <w:lang w:eastAsia="en-US"/>
    </w:rPr>
  </w:style>
  <w:style w:type="character" w:styleId="HTML4">
    <w:name w:val="HTML Sample"/>
    <w:rsid w:val="00CB3486"/>
    <w:rPr>
      <w:rFonts w:ascii="Courier New" w:hAnsi="Courier New" w:cs="Courier New"/>
      <w:lang w:val="ru-RU"/>
    </w:rPr>
  </w:style>
  <w:style w:type="paragraph" w:styleId="2f1">
    <w:name w:val="envelope return"/>
    <w:basedOn w:val="a6"/>
    <w:rsid w:val="00CB3486"/>
    <w:pPr>
      <w:spacing w:line="360" w:lineRule="auto"/>
      <w:ind w:left="1080" w:firstLine="709"/>
      <w:jc w:val="both"/>
    </w:pPr>
    <w:rPr>
      <w:rFonts w:ascii="Arial" w:hAnsi="Arial" w:cs="Arial"/>
      <w:spacing w:val="-5"/>
      <w:sz w:val="20"/>
      <w:szCs w:val="20"/>
      <w:lang w:eastAsia="en-US"/>
    </w:rPr>
  </w:style>
  <w:style w:type="character" w:styleId="HTML5">
    <w:name w:val="HTML Definition"/>
    <w:rsid w:val="00CB3486"/>
    <w:rPr>
      <w:i/>
      <w:iCs/>
      <w:lang w:val="ru-RU"/>
    </w:rPr>
  </w:style>
  <w:style w:type="character" w:styleId="HTML6">
    <w:name w:val="HTML Variable"/>
    <w:rsid w:val="00CB3486"/>
    <w:rPr>
      <w:i/>
      <w:iCs/>
      <w:lang w:val="ru-RU"/>
    </w:rPr>
  </w:style>
  <w:style w:type="character" w:styleId="HTML7">
    <w:name w:val="HTML Typewriter"/>
    <w:rsid w:val="00CB3486"/>
    <w:rPr>
      <w:rFonts w:ascii="Courier New" w:hAnsi="Courier New" w:cs="Courier New"/>
      <w:sz w:val="20"/>
      <w:szCs w:val="20"/>
      <w:lang w:val="ru-RU"/>
    </w:rPr>
  </w:style>
  <w:style w:type="paragraph" w:styleId="afffff1">
    <w:name w:val="Signature"/>
    <w:basedOn w:val="a6"/>
    <w:link w:val="afffff2"/>
    <w:rsid w:val="00CB3486"/>
    <w:pPr>
      <w:spacing w:line="360" w:lineRule="auto"/>
      <w:ind w:left="4252" w:firstLine="709"/>
      <w:jc w:val="both"/>
    </w:pPr>
    <w:rPr>
      <w:rFonts w:ascii="Arial" w:hAnsi="Arial"/>
      <w:spacing w:val="-5"/>
      <w:sz w:val="20"/>
      <w:szCs w:val="20"/>
      <w:lang w:eastAsia="en-US"/>
    </w:rPr>
  </w:style>
  <w:style w:type="character" w:customStyle="1" w:styleId="afffff2">
    <w:name w:val="Подпись Знак"/>
    <w:link w:val="afffff1"/>
    <w:rsid w:val="00CB3486"/>
    <w:rPr>
      <w:rFonts w:ascii="Arial" w:hAnsi="Arial" w:cs="Arial"/>
      <w:spacing w:val="-5"/>
      <w:lang w:eastAsia="en-US"/>
    </w:rPr>
  </w:style>
  <w:style w:type="paragraph" w:styleId="afffff3">
    <w:name w:val="Salutation"/>
    <w:basedOn w:val="a6"/>
    <w:next w:val="a6"/>
    <w:link w:val="afffff4"/>
    <w:rsid w:val="00CB3486"/>
    <w:pPr>
      <w:spacing w:line="360" w:lineRule="auto"/>
      <w:ind w:left="1080" w:firstLine="709"/>
      <w:jc w:val="both"/>
    </w:pPr>
    <w:rPr>
      <w:rFonts w:ascii="Arial" w:hAnsi="Arial"/>
      <w:spacing w:val="-5"/>
      <w:sz w:val="20"/>
      <w:szCs w:val="20"/>
      <w:lang w:eastAsia="en-US"/>
    </w:rPr>
  </w:style>
  <w:style w:type="character" w:customStyle="1" w:styleId="afffff4">
    <w:name w:val="Приветствие Знак"/>
    <w:link w:val="afffff3"/>
    <w:rsid w:val="00CB3486"/>
    <w:rPr>
      <w:rFonts w:ascii="Arial" w:hAnsi="Arial" w:cs="Arial"/>
      <w:spacing w:val="-5"/>
      <w:lang w:eastAsia="en-US"/>
    </w:rPr>
  </w:style>
  <w:style w:type="paragraph" w:styleId="afffff5">
    <w:name w:val="Closing"/>
    <w:basedOn w:val="a6"/>
    <w:link w:val="afffff6"/>
    <w:rsid w:val="00CB3486"/>
    <w:pPr>
      <w:spacing w:line="360" w:lineRule="auto"/>
      <w:ind w:left="4252" w:firstLine="709"/>
      <w:jc w:val="both"/>
    </w:pPr>
    <w:rPr>
      <w:rFonts w:ascii="Arial" w:hAnsi="Arial"/>
      <w:spacing w:val="-5"/>
      <w:sz w:val="20"/>
      <w:szCs w:val="20"/>
      <w:lang w:eastAsia="en-US"/>
    </w:rPr>
  </w:style>
  <w:style w:type="character" w:customStyle="1" w:styleId="afffff6">
    <w:name w:val="Прощание Знак"/>
    <w:link w:val="afffff5"/>
    <w:rsid w:val="00CB3486"/>
    <w:rPr>
      <w:rFonts w:ascii="Arial" w:hAnsi="Arial" w:cs="Arial"/>
      <w:spacing w:val="-5"/>
      <w:lang w:eastAsia="en-US"/>
    </w:rPr>
  </w:style>
  <w:style w:type="paragraph" w:styleId="HTML8">
    <w:name w:val="HTML Preformatted"/>
    <w:basedOn w:val="a6"/>
    <w:link w:val="HTML9"/>
    <w:rsid w:val="00CB3486"/>
    <w:pPr>
      <w:spacing w:line="360" w:lineRule="auto"/>
      <w:ind w:left="1080" w:firstLine="709"/>
      <w:jc w:val="both"/>
    </w:pPr>
    <w:rPr>
      <w:rFonts w:ascii="Courier New" w:hAnsi="Courier New"/>
      <w:spacing w:val="-5"/>
      <w:sz w:val="20"/>
      <w:szCs w:val="20"/>
      <w:lang w:eastAsia="en-US"/>
    </w:rPr>
  </w:style>
  <w:style w:type="character" w:customStyle="1" w:styleId="HTML9">
    <w:name w:val="Стандартный HTML Знак"/>
    <w:link w:val="HTML8"/>
    <w:rsid w:val="00CB3486"/>
    <w:rPr>
      <w:rFonts w:ascii="Courier New" w:hAnsi="Courier New" w:cs="Courier New"/>
      <w:spacing w:val="-5"/>
      <w:lang w:eastAsia="en-US"/>
    </w:rPr>
  </w:style>
  <w:style w:type="paragraph" w:styleId="afffff7">
    <w:name w:val="Plain Text"/>
    <w:basedOn w:val="a6"/>
    <w:link w:val="afffff8"/>
    <w:rsid w:val="00CB3486"/>
    <w:pPr>
      <w:spacing w:line="360" w:lineRule="auto"/>
      <w:ind w:left="1080" w:firstLine="709"/>
      <w:jc w:val="both"/>
    </w:pPr>
    <w:rPr>
      <w:rFonts w:ascii="Courier New" w:hAnsi="Courier New"/>
      <w:spacing w:val="-5"/>
      <w:sz w:val="20"/>
      <w:szCs w:val="20"/>
      <w:lang w:eastAsia="en-US"/>
    </w:rPr>
  </w:style>
  <w:style w:type="character" w:customStyle="1" w:styleId="afffff8">
    <w:name w:val="Текст Знак"/>
    <w:link w:val="afffff7"/>
    <w:rsid w:val="00CB3486"/>
    <w:rPr>
      <w:rFonts w:ascii="Courier New" w:hAnsi="Courier New" w:cs="Courier New"/>
      <w:spacing w:val="-5"/>
      <w:lang w:eastAsia="en-US"/>
    </w:rPr>
  </w:style>
  <w:style w:type="character" w:styleId="HTMLa">
    <w:name w:val="HTML Cite"/>
    <w:rsid w:val="00CB3486"/>
    <w:rPr>
      <w:i/>
      <w:iCs/>
      <w:lang w:val="ru-RU"/>
    </w:rPr>
  </w:style>
  <w:style w:type="paragraph" w:styleId="afffff9">
    <w:name w:val="E-mail Signature"/>
    <w:basedOn w:val="a6"/>
    <w:link w:val="afffffa"/>
    <w:rsid w:val="00CB3486"/>
    <w:pPr>
      <w:spacing w:line="360" w:lineRule="auto"/>
      <w:ind w:left="1080" w:firstLine="709"/>
      <w:jc w:val="both"/>
    </w:pPr>
    <w:rPr>
      <w:rFonts w:ascii="Arial" w:hAnsi="Arial"/>
      <w:spacing w:val="-5"/>
      <w:sz w:val="20"/>
      <w:szCs w:val="20"/>
      <w:lang w:eastAsia="en-US"/>
    </w:rPr>
  </w:style>
  <w:style w:type="character" w:customStyle="1" w:styleId="afffffa">
    <w:name w:val="Электронная подпись Знак"/>
    <w:link w:val="afffff9"/>
    <w:rsid w:val="00CB3486"/>
    <w:rPr>
      <w:rFonts w:ascii="Arial" w:hAnsi="Arial" w:cs="Arial"/>
      <w:spacing w:val="-5"/>
      <w:lang w:eastAsia="en-US"/>
    </w:rPr>
  </w:style>
  <w:style w:type="table" w:styleId="-1">
    <w:name w:val="Table Web 1"/>
    <w:basedOn w:val="a9"/>
    <w:rsid w:val="00CB3486"/>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9"/>
    <w:rsid w:val="00CB3486"/>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9"/>
    <w:rsid w:val="00CB3486"/>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b">
    <w:name w:val="Table Elegant"/>
    <w:basedOn w:val="a9"/>
    <w:rsid w:val="00CB3486"/>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8">
    <w:name w:val="Table Subtle 1"/>
    <w:basedOn w:val="a9"/>
    <w:rsid w:val="00CB3486"/>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2">
    <w:name w:val="Table Subtle 2"/>
    <w:basedOn w:val="a9"/>
    <w:rsid w:val="00CB3486"/>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9">
    <w:name w:val="Table Classic 1"/>
    <w:basedOn w:val="a9"/>
    <w:rsid w:val="00CB3486"/>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3">
    <w:name w:val="Table Classic 2"/>
    <w:basedOn w:val="a9"/>
    <w:rsid w:val="00CB3486"/>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a">
    <w:name w:val="Table Classic 3"/>
    <w:basedOn w:val="a9"/>
    <w:rsid w:val="00CB3486"/>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6">
    <w:name w:val="Table Classic 4"/>
    <w:basedOn w:val="a9"/>
    <w:rsid w:val="00CB3486"/>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a">
    <w:name w:val="Table 3D effects 1"/>
    <w:basedOn w:val="a9"/>
    <w:rsid w:val="00CB3486"/>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4">
    <w:name w:val="Table 3D effects 2"/>
    <w:basedOn w:val="a9"/>
    <w:rsid w:val="00CB3486"/>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b">
    <w:name w:val="Table 3D effects 3"/>
    <w:basedOn w:val="a9"/>
    <w:rsid w:val="00CB3486"/>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b">
    <w:name w:val="Table Simple 1"/>
    <w:basedOn w:val="a9"/>
    <w:rsid w:val="00CB3486"/>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5">
    <w:name w:val="Table Simple 2"/>
    <w:basedOn w:val="a9"/>
    <w:rsid w:val="00CB3486"/>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c">
    <w:name w:val="Table Simple 3"/>
    <w:basedOn w:val="a9"/>
    <w:rsid w:val="00CB3486"/>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c">
    <w:name w:val="Table Grid 1"/>
    <w:basedOn w:val="a9"/>
    <w:rsid w:val="00CB348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6">
    <w:name w:val="Table Grid 2"/>
    <w:basedOn w:val="a9"/>
    <w:rsid w:val="00CB3486"/>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d">
    <w:name w:val="Table Grid 3"/>
    <w:basedOn w:val="a9"/>
    <w:rsid w:val="00CB3486"/>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7">
    <w:name w:val="Table Grid 4"/>
    <w:basedOn w:val="a9"/>
    <w:rsid w:val="00CB3486"/>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6">
    <w:name w:val="Table Grid 5"/>
    <w:basedOn w:val="a9"/>
    <w:rsid w:val="00CB3486"/>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2">
    <w:name w:val="Table Grid 6"/>
    <w:basedOn w:val="a9"/>
    <w:rsid w:val="00CB3486"/>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9"/>
    <w:rsid w:val="00CB3486"/>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9"/>
    <w:rsid w:val="00CB3486"/>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c">
    <w:name w:val="Table Contemporary"/>
    <w:basedOn w:val="a9"/>
    <w:rsid w:val="00CB3486"/>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d">
    <w:name w:val="Table Professional"/>
    <w:basedOn w:val="a9"/>
    <w:rsid w:val="00CB348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styleId="a3">
    <w:name w:val="Outline List 3"/>
    <w:basedOn w:val="aa"/>
    <w:rsid w:val="00CB3486"/>
    <w:pPr>
      <w:numPr>
        <w:numId w:val="20"/>
      </w:numPr>
    </w:pPr>
  </w:style>
  <w:style w:type="table" w:styleId="1d">
    <w:name w:val="Table Columns 1"/>
    <w:basedOn w:val="a9"/>
    <w:rsid w:val="00CB3486"/>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7">
    <w:name w:val="Table Columns 2"/>
    <w:basedOn w:val="a9"/>
    <w:rsid w:val="00CB3486"/>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e">
    <w:name w:val="Table Columns 3"/>
    <w:basedOn w:val="a9"/>
    <w:rsid w:val="00CB3486"/>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8">
    <w:name w:val="Table Columns 4"/>
    <w:basedOn w:val="a9"/>
    <w:rsid w:val="00CB3486"/>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9"/>
    <w:rsid w:val="00CB3486"/>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9"/>
    <w:rsid w:val="00CB3486"/>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9"/>
    <w:rsid w:val="00CB3486"/>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9"/>
    <w:rsid w:val="00CB3486"/>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9"/>
    <w:rsid w:val="00CB3486"/>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9"/>
    <w:rsid w:val="00CB3486"/>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9"/>
    <w:rsid w:val="00CB3486"/>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9"/>
    <w:rsid w:val="00CB3486"/>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9"/>
    <w:rsid w:val="00CB3486"/>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e">
    <w:name w:val="Table Theme"/>
    <w:basedOn w:val="a9"/>
    <w:rsid w:val="00CB34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e">
    <w:name w:val="Table Colorful 1"/>
    <w:basedOn w:val="a9"/>
    <w:rsid w:val="00CB3486"/>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8">
    <w:name w:val="Table Colorful 2"/>
    <w:basedOn w:val="a9"/>
    <w:rsid w:val="00CB3486"/>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
    <w:name w:val="Table Colorful 3"/>
    <w:basedOn w:val="a9"/>
    <w:rsid w:val="00CB3486"/>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affffff">
    <w:name w:val="endnote text"/>
    <w:basedOn w:val="a6"/>
    <w:link w:val="affffff0"/>
    <w:rsid w:val="00CB3486"/>
    <w:pPr>
      <w:spacing w:line="360" w:lineRule="auto"/>
      <w:ind w:firstLine="680"/>
      <w:jc w:val="both"/>
    </w:pPr>
    <w:rPr>
      <w:sz w:val="20"/>
      <w:szCs w:val="20"/>
    </w:rPr>
  </w:style>
  <w:style w:type="character" w:customStyle="1" w:styleId="affffff0">
    <w:name w:val="Текст концевой сноски Знак"/>
    <w:basedOn w:val="a8"/>
    <w:link w:val="affffff"/>
    <w:rsid w:val="00CB3486"/>
  </w:style>
  <w:style w:type="character" w:styleId="affffff1">
    <w:name w:val="endnote reference"/>
    <w:rsid w:val="00CB3486"/>
    <w:rPr>
      <w:vertAlign w:val="superscript"/>
    </w:rPr>
  </w:style>
  <w:style w:type="table" w:styleId="2-5">
    <w:name w:val="Medium Shading 2 Accent 5"/>
    <w:basedOn w:val="a9"/>
    <w:uiPriority w:val="64"/>
    <w:rsid w:val="00CB3486"/>
    <w:rPr>
      <w:rFonts w:ascii="Calibri" w:hAnsi="Calibri"/>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character" w:customStyle="1" w:styleId="14">
    <w:name w:val="Заголовок 1 Знак"/>
    <w:aliases w:val="Заголовок 1 Знак Знак Знак1,Заголовок 1 Знак Знак Знак Знак"/>
    <w:link w:val="13"/>
    <w:uiPriority w:val="9"/>
    <w:rsid w:val="00293A4D"/>
    <w:rPr>
      <w:b/>
      <w:bCs/>
      <w:caps/>
      <w:kern w:val="32"/>
      <w:sz w:val="28"/>
      <w:szCs w:val="28"/>
    </w:rPr>
  </w:style>
  <w:style w:type="character" w:customStyle="1" w:styleId="22">
    <w:name w:val="Заголовок 2 Знак"/>
    <w:aliases w:val="Знак2 Знак Знак, Знак2 Знак, Знак2 Знак Знак Знак Знак, Знак2 Знак1 Знак,Знак2 Знак2,Знак2 Знак Знак Знак Знак,Знак2 Знак1 Знак,ГЛАВА Знак,Заголовок 2 Знак1 Знак,Заголовок 2 Знак Знак Знак,Заголовок 21 Знак"/>
    <w:link w:val="20"/>
    <w:uiPriority w:val="9"/>
    <w:rsid w:val="006E1F66"/>
    <w:rPr>
      <w:b/>
      <w:bCs/>
      <w:iCs/>
      <w:sz w:val="24"/>
      <w:szCs w:val="24"/>
    </w:rPr>
  </w:style>
  <w:style w:type="character" w:customStyle="1" w:styleId="30">
    <w:name w:val="Заголовок 3 Знак"/>
    <w:aliases w:val="Знак3 Знак Знак, Знак3 Знак, Знак3 Знак Знак Знак Знак,Знак3 Знак1,Знак3 Знак Знак Знак Знак,ПодЗаголовок Знак,Заголовок 31 Знак,Знак14 Знак"/>
    <w:link w:val="3"/>
    <w:uiPriority w:val="9"/>
    <w:rsid w:val="006E1F66"/>
    <w:rPr>
      <w:b/>
      <w:bCs/>
      <w:sz w:val="26"/>
      <w:szCs w:val="26"/>
    </w:rPr>
  </w:style>
  <w:style w:type="character" w:customStyle="1" w:styleId="50">
    <w:name w:val="Заголовок 5 Знак"/>
    <w:link w:val="5"/>
    <w:uiPriority w:val="9"/>
    <w:rsid w:val="00A01E86"/>
    <w:rPr>
      <w:b/>
      <w:bCs/>
      <w:iCs/>
      <w:sz w:val="22"/>
      <w:szCs w:val="22"/>
    </w:rPr>
  </w:style>
  <w:style w:type="character" w:customStyle="1" w:styleId="af0">
    <w:name w:val="Текст выноски Знак"/>
    <w:aliases w:val=" Знак5 Знак,Знак5 Знак"/>
    <w:link w:val="af"/>
    <w:uiPriority w:val="99"/>
    <w:rsid w:val="00A01E86"/>
    <w:rPr>
      <w:rFonts w:ascii="Tahoma" w:hAnsi="Tahoma" w:cs="Courier New"/>
      <w:sz w:val="16"/>
      <w:szCs w:val="16"/>
    </w:rPr>
  </w:style>
  <w:style w:type="paragraph" w:customStyle="1" w:styleId="affffff2">
    <w:name w:val="Îáû÷íûé"/>
    <w:rsid w:val="00A01E86"/>
    <w:rPr>
      <w:sz w:val="28"/>
    </w:rPr>
  </w:style>
  <w:style w:type="paragraph" w:customStyle="1" w:styleId="S3">
    <w:name w:val="S_Обычный"/>
    <w:basedOn w:val="a6"/>
    <w:link w:val="S4"/>
    <w:qFormat/>
    <w:rsid w:val="0078428F"/>
    <w:pPr>
      <w:spacing w:before="120" w:after="60"/>
      <w:ind w:firstLine="567"/>
      <w:jc w:val="both"/>
    </w:pPr>
    <w:rPr>
      <w:lang w:eastAsia="ar-SA"/>
    </w:rPr>
  </w:style>
  <w:style w:type="character" w:customStyle="1" w:styleId="S4">
    <w:name w:val="S_Обычный Знак"/>
    <w:link w:val="S3"/>
    <w:rsid w:val="0078428F"/>
    <w:rPr>
      <w:sz w:val="24"/>
      <w:szCs w:val="24"/>
      <w:lang w:eastAsia="ar-SA"/>
    </w:rPr>
  </w:style>
  <w:style w:type="paragraph" w:customStyle="1" w:styleId="S5">
    <w:name w:val="S_Титульный"/>
    <w:basedOn w:val="a6"/>
    <w:uiPriority w:val="99"/>
    <w:rsid w:val="00060D76"/>
    <w:pPr>
      <w:spacing w:line="360" w:lineRule="auto"/>
      <w:ind w:left="3240"/>
      <w:jc w:val="right"/>
    </w:pPr>
    <w:rPr>
      <w:b/>
      <w:sz w:val="32"/>
      <w:szCs w:val="32"/>
    </w:rPr>
  </w:style>
  <w:style w:type="paragraph" w:customStyle="1" w:styleId="affffff3">
    <w:name w:val="ТЕКСТ ГРАД"/>
    <w:basedOn w:val="a6"/>
    <w:link w:val="affffff4"/>
    <w:qFormat/>
    <w:rsid w:val="00060D76"/>
    <w:pPr>
      <w:spacing w:line="360" w:lineRule="auto"/>
      <w:ind w:firstLine="709"/>
      <w:jc w:val="both"/>
    </w:pPr>
  </w:style>
  <w:style w:type="character" w:customStyle="1" w:styleId="affffff4">
    <w:name w:val="ТЕКСТ ГРАД Знак"/>
    <w:link w:val="affffff3"/>
    <w:rsid w:val="00060D76"/>
    <w:rPr>
      <w:sz w:val="24"/>
      <w:szCs w:val="24"/>
    </w:rPr>
  </w:style>
  <w:style w:type="paragraph" w:customStyle="1" w:styleId="affffff5">
    <w:name w:val="ООО  «Институт Территориального Планирования"/>
    <w:basedOn w:val="a6"/>
    <w:link w:val="affffff6"/>
    <w:qFormat/>
    <w:rsid w:val="00060D76"/>
    <w:pPr>
      <w:spacing w:line="360" w:lineRule="auto"/>
      <w:ind w:left="709"/>
      <w:jc w:val="right"/>
    </w:pPr>
  </w:style>
  <w:style w:type="character" w:customStyle="1" w:styleId="affffff6">
    <w:name w:val="ООО  «Институт Территориального Планирования Знак"/>
    <w:link w:val="affffff5"/>
    <w:rsid w:val="00060D76"/>
    <w:rPr>
      <w:sz w:val="24"/>
      <w:szCs w:val="24"/>
    </w:rPr>
  </w:style>
  <w:style w:type="paragraph" w:customStyle="1" w:styleId="S6">
    <w:name w:val="S_Обычный в таблице"/>
    <w:basedOn w:val="a6"/>
    <w:link w:val="S7"/>
    <w:rsid w:val="00060D76"/>
    <w:pPr>
      <w:spacing w:line="360" w:lineRule="auto"/>
      <w:jc w:val="center"/>
    </w:pPr>
  </w:style>
  <w:style w:type="character" w:customStyle="1" w:styleId="S7">
    <w:name w:val="S_Обычный в таблице Знак"/>
    <w:link w:val="S6"/>
    <w:rsid w:val="00060D76"/>
    <w:rPr>
      <w:sz w:val="24"/>
      <w:szCs w:val="24"/>
    </w:rPr>
  </w:style>
  <w:style w:type="character" w:styleId="affffff7">
    <w:name w:val="Placeholder Text"/>
    <w:uiPriority w:val="99"/>
    <w:semiHidden/>
    <w:rsid w:val="00B25ADA"/>
    <w:rPr>
      <w:color w:val="808080"/>
    </w:rPr>
  </w:style>
  <w:style w:type="paragraph" w:styleId="affffff8">
    <w:name w:val="Revision"/>
    <w:hidden/>
    <w:uiPriority w:val="99"/>
    <w:semiHidden/>
    <w:rsid w:val="00B25ADA"/>
    <w:rPr>
      <w:sz w:val="24"/>
      <w:szCs w:val="24"/>
    </w:rPr>
  </w:style>
  <w:style w:type="numbering" w:customStyle="1" w:styleId="1f">
    <w:name w:val="Стиль1"/>
    <w:rsid w:val="00F74B30"/>
  </w:style>
  <w:style w:type="paragraph" w:customStyle="1" w:styleId="S10">
    <w:name w:val="S_Заголовок 1"/>
    <w:basedOn w:val="a6"/>
    <w:autoRedefine/>
    <w:qFormat/>
    <w:rsid w:val="00B01FDB"/>
    <w:pPr>
      <w:pageBreakBefore/>
      <w:spacing w:line="360" w:lineRule="auto"/>
      <w:jc w:val="center"/>
    </w:pPr>
    <w:rPr>
      <w:b/>
      <w:caps/>
    </w:rPr>
  </w:style>
  <w:style w:type="character" w:customStyle="1" w:styleId="af8">
    <w:name w:val="Текст примечания Знак"/>
    <w:link w:val="af7"/>
    <w:uiPriority w:val="99"/>
    <w:qFormat/>
    <w:rsid w:val="00F949CE"/>
  </w:style>
  <w:style w:type="character" w:customStyle="1" w:styleId="24">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1"/>
    <w:locked/>
    <w:rsid w:val="00233396"/>
    <w:rPr>
      <w:b/>
      <w:bCs/>
      <w:sz w:val="24"/>
      <w:szCs w:val="24"/>
    </w:rPr>
  </w:style>
  <w:style w:type="character" w:customStyle="1" w:styleId="40">
    <w:name w:val="Заголовок 4 Знак"/>
    <w:aliases w:val="ПОДЗАГОЛОВКИ Знак"/>
    <w:link w:val="4"/>
    <w:uiPriority w:val="9"/>
    <w:rsid w:val="00F949CE"/>
    <w:rPr>
      <w:b/>
      <w:bCs/>
      <w:sz w:val="24"/>
      <w:szCs w:val="24"/>
    </w:rPr>
  </w:style>
  <w:style w:type="character" w:customStyle="1" w:styleId="60">
    <w:name w:val="Заголовок 6 Знак"/>
    <w:link w:val="6"/>
    <w:rsid w:val="00F949CE"/>
    <w:rPr>
      <w:b/>
      <w:bCs/>
      <w:sz w:val="22"/>
      <w:szCs w:val="22"/>
    </w:rPr>
  </w:style>
  <w:style w:type="character" w:customStyle="1" w:styleId="70">
    <w:name w:val="Заголовок 7 Знак"/>
    <w:aliases w:val="Заголовок x.x Знак"/>
    <w:link w:val="7"/>
    <w:rsid w:val="00F949CE"/>
    <w:rPr>
      <w:sz w:val="24"/>
      <w:szCs w:val="24"/>
    </w:rPr>
  </w:style>
  <w:style w:type="character" w:customStyle="1" w:styleId="80">
    <w:name w:val="Заголовок 8 Знак"/>
    <w:link w:val="8"/>
    <w:uiPriority w:val="9"/>
    <w:rsid w:val="00F949CE"/>
    <w:rPr>
      <w:i/>
      <w:iCs/>
      <w:sz w:val="24"/>
      <w:szCs w:val="24"/>
    </w:rPr>
  </w:style>
  <w:style w:type="character" w:customStyle="1" w:styleId="90">
    <w:name w:val="Заголовок 9 Знак"/>
    <w:link w:val="9"/>
    <w:rsid w:val="00F949CE"/>
    <w:rPr>
      <w:rFonts w:ascii="Arial" w:hAnsi="Arial" w:cs="Arial"/>
      <w:sz w:val="22"/>
      <w:szCs w:val="22"/>
    </w:rPr>
  </w:style>
  <w:style w:type="character" w:customStyle="1" w:styleId="afa">
    <w:name w:val="Тема примечания Знак"/>
    <w:link w:val="af9"/>
    <w:uiPriority w:val="99"/>
    <w:semiHidden/>
    <w:rsid w:val="00F949CE"/>
    <w:rPr>
      <w:b/>
      <w:bCs/>
    </w:rPr>
  </w:style>
  <w:style w:type="paragraph" w:customStyle="1" w:styleId="ConsPlusTitle">
    <w:name w:val="ConsPlusTitle"/>
    <w:rsid w:val="00F949CE"/>
    <w:pPr>
      <w:widowControl w:val="0"/>
      <w:autoSpaceDE w:val="0"/>
      <w:autoSpaceDN w:val="0"/>
      <w:adjustRightInd w:val="0"/>
    </w:pPr>
    <w:rPr>
      <w:rFonts w:ascii="Arial" w:hAnsi="Arial" w:cs="Arial"/>
      <w:b/>
      <w:bCs/>
    </w:rPr>
  </w:style>
  <w:style w:type="character" w:customStyle="1" w:styleId="aff3">
    <w:name w:val="Абзац списка Знак"/>
    <w:aliases w:val="Use Case List Paragraph Знак,ТЗ список Знак,Абзац списка литеральный Знак,List Paragraph Знак,Bullet List Знак,FooterText Знак,numbered Знак,Bullet 1 Знак,it_List1 Знак,асз.Списка Знак,Абзац основного текста Знак,ТЕКСТ Знак,Маркер Знак"/>
    <w:link w:val="aff2"/>
    <w:uiPriority w:val="34"/>
    <w:qFormat/>
    <w:locked/>
    <w:rsid w:val="00E53DAF"/>
    <w:rPr>
      <w:sz w:val="24"/>
      <w:szCs w:val="24"/>
    </w:rPr>
  </w:style>
  <w:style w:type="paragraph" w:customStyle="1" w:styleId="ConsPlusNonformat">
    <w:name w:val="ConsPlusNonformat"/>
    <w:rsid w:val="00E60483"/>
    <w:pPr>
      <w:widowControl w:val="0"/>
      <w:autoSpaceDE w:val="0"/>
      <w:autoSpaceDN w:val="0"/>
      <w:adjustRightInd w:val="0"/>
    </w:pPr>
    <w:rPr>
      <w:rFonts w:ascii="Courier New" w:hAnsi="Courier New" w:cs="Courier New"/>
    </w:rPr>
  </w:style>
  <w:style w:type="character" w:customStyle="1" w:styleId="afc">
    <w:name w:val="Схема документа Знак"/>
    <w:link w:val="afb"/>
    <w:rsid w:val="00120F52"/>
    <w:rPr>
      <w:rFonts w:ascii="Tahoma" w:hAnsi="Tahoma"/>
      <w:sz w:val="24"/>
      <w:shd w:val="clear" w:color="auto" w:fill="000080"/>
    </w:rPr>
  </w:style>
  <w:style w:type="paragraph" w:styleId="affffff9">
    <w:name w:val="table of figures"/>
    <w:basedOn w:val="a6"/>
    <w:next w:val="a6"/>
    <w:rsid w:val="00120F52"/>
  </w:style>
  <w:style w:type="paragraph" w:styleId="affffffa">
    <w:name w:val="Bibliography"/>
    <w:basedOn w:val="a6"/>
    <w:next w:val="a6"/>
    <w:uiPriority w:val="37"/>
    <w:semiHidden/>
    <w:unhideWhenUsed/>
    <w:rsid w:val="00120F52"/>
  </w:style>
  <w:style w:type="paragraph" w:styleId="affffffb">
    <w:name w:val="table of authorities"/>
    <w:basedOn w:val="a6"/>
    <w:next w:val="a6"/>
    <w:rsid w:val="00120F52"/>
    <w:pPr>
      <w:ind w:left="240" w:hanging="240"/>
    </w:pPr>
  </w:style>
  <w:style w:type="paragraph" w:styleId="affffffc">
    <w:name w:val="macro"/>
    <w:link w:val="affffffd"/>
    <w:rsid w:val="00120F52"/>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affffffd">
    <w:name w:val="Текст макроса Знак"/>
    <w:link w:val="affffffc"/>
    <w:rsid w:val="00120F52"/>
    <w:rPr>
      <w:rFonts w:ascii="Courier New" w:hAnsi="Courier New" w:cs="Courier New"/>
    </w:rPr>
  </w:style>
  <w:style w:type="paragraph" w:styleId="1f0">
    <w:name w:val="index 1"/>
    <w:basedOn w:val="a6"/>
    <w:next w:val="a6"/>
    <w:autoRedefine/>
    <w:rsid w:val="00120F52"/>
    <w:pPr>
      <w:ind w:left="240" w:hanging="240"/>
    </w:pPr>
  </w:style>
  <w:style w:type="paragraph" w:styleId="affffffe">
    <w:name w:val="index heading"/>
    <w:basedOn w:val="a6"/>
    <w:next w:val="1f0"/>
    <w:rsid w:val="00120F52"/>
    <w:rPr>
      <w:rFonts w:ascii="Cambria" w:hAnsi="Cambria"/>
      <w:b/>
      <w:bCs/>
    </w:rPr>
  </w:style>
  <w:style w:type="paragraph" w:styleId="2f9">
    <w:name w:val="index 2"/>
    <w:basedOn w:val="a6"/>
    <w:next w:val="a6"/>
    <w:autoRedefine/>
    <w:rsid w:val="00120F52"/>
    <w:pPr>
      <w:ind w:left="480" w:hanging="240"/>
    </w:pPr>
  </w:style>
  <w:style w:type="paragraph" w:styleId="3f0">
    <w:name w:val="index 3"/>
    <w:basedOn w:val="a6"/>
    <w:next w:val="a6"/>
    <w:autoRedefine/>
    <w:rsid w:val="00120F52"/>
    <w:pPr>
      <w:ind w:left="720" w:hanging="240"/>
    </w:pPr>
  </w:style>
  <w:style w:type="paragraph" w:styleId="49">
    <w:name w:val="index 4"/>
    <w:basedOn w:val="a6"/>
    <w:next w:val="a6"/>
    <w:autoRedefine/>
    <w:rsid w:val="00120F52"/>
    <w:pPr>
      <w:ind w:left="960" w:hanging="240"/>
    </w:pPr>
  </w:style>
  <w:style w:type="paragraph" w:styleId="58">
    <w:name w:val="index 5"/>
    <w:basedOn w:val="a6"/>
    <w:next w:val="a6"/>
    <w:autoRedefine/>
    <w:rsid w:val="00120F52"/>
    <w:pPr>
      <w:ind w:left="1200" w:hanging="240"/>
    </w:pPr>
  </w:style>
  <w:style w:type="paragraph" w:styleId="63">
    <w:name w:val="index 6"/>
    <w:basedOn w:val="a6"/>
    <w:next w:val="a6"/>
    <w:autoRedefine/>
    <w:rsid w:val="00120F52"/>
    <w:pPr>
      <w:ind w:left="1440" w:hanging="240"/>
    </w:pPr>
  </w:style>
  <w:style w:type="paragraph" w:styleId="73">
    <w:name w:val="index 7"/>
    <w:basedOn w:val="a6"/>
    <w:next w:val="a6"/>
    <w:autoRedefine/>
    <w:rsid w:val="00120F52"/>
    <w:pPr>
      <w:ind w:left="1680" w:hanging="240"/>
    </w:pPr>
  </w:style>
  <w:style w:type="paragraph" w:styleId="83">
    <w:name w:val="index 8"/>
    <w:basedOn w:val="a6"/>
    <w:next w:val="a6"/>
    <w:autoRedefine/>
    <w:rsid w:val="00120F52"/>
    <w:pPr>
      <w:ind w:left="1920" w:hanging="240"/>
    </w:pPr>
  </w:style>
  <w:style w:type="paragraph" w:styleId="92">
    <w:name w:val="index 9"/>
    <w:basedOn w:val="a6"/>
    <w:next w:val="a6"/>
    <w:autoRedefine/>
    <w:rsid w:val="00120F52"/>
    <w:pPr>
      <w:ind w:left="2160" w:hanging="240"/>
    </w:pPr>
  </w:style>
  <w:style w:type="paragraph" w:customStyle="1" w:styleId="FooterOdd">
    <w:name w:val="Footer Odd"/>
    <w:basedOn w:val="a6"/>
    <w:qFormat/>
    <w:rsid w:val="00110C66"/>
    <w:pPr>
      <w:pBdr>
        <w:top w:val="single" w:sz="4" w:space="1" w:color="4F81BD"/>
      </w:pBdr>
      <w:spacing w:after="180" w:line="264" w:lineRule="auto"/>
      <w:jc w:val="right"/>
    </w:pPr>
    <w:rPr>
      <w:rFonts w:ascii="Calibri" w:hAnsi="Calibri"/>
      <w:color w:val="1F497D"/>
      <w:sz w:val="20"/>
      <w:szCs w:val="23"/>
      <w:lang w:eastAsia="ja-JP"/>
    </w:rPr>
  </w:style>
  <w:style w:type="paragraph" w:customStyle="1" w:styleId="HeaderOdd">
    <w:name w:val="Header Odd"/>
    <w:basedOn w:val="affa"/>
    <w:qFormat/>
    <w:rsid w:val="00110C66"/>
    <w:pPr>
      <w:pBdr>
        <w:bottom w:val="single" w:sz="4" w:space="1" w:color="4F81BD"/>
      </w:pBdr>
      <w:spacing w:line="240" w:lineRule="auto"/>
      <w:ind w:firstLine="0"/>
      <w:jc w:val="right"/>
    </w:pPr>
    <w:rPr>
      <w:rFonts w:ascii="Calibri" w:hAnsi="Calibri"/>
      <w:b/>
      <w:bCs/>
      <w:color w:val="1F497D"/>
      <w:sz w:val="20"/>
      <w:szCs w:val="23"/>
      <w:lang w:eastAsia="ja-JP"/>
    </w:rPr>
  </w:style>
  <w:style w:type="character" w:customStyle="1" w:styleId="110">
    <w:name w:val="Заголовок 1 Знак1"/>
    <w:aliases w:val="Заголовок 1 Знак Знак Знак2,Заголовок 1 Знак Знак Знак Знак1"/>
    <w:rsid w:val="00110C66"/>
    <w:rPr>
      <w:rFonts w:ascii="Cambria" w:eastAsia="Times New Roman" w:hAnsi="Cambria" w:cs="Times New Roman"/>
      <w:b/>
      <w:bCs/>
      <w:color w:val="365F91"/>
      <w:sz w:val="28"/>
      <w:szCs w:val="28"/>
    </w:rPr>
  </w:style>
  <w:style w:type="character" w:customStyle="1" w:styleId="1f1">
    <w:name w:val="Текст сноски Знак1"/>
    <w:aliases w:val="Текст сноски Знак Знак Знак Знак Знак1,Текст сноски Знак Знак Знак Знак2,Текст сноски Знак Знак Знак2,Текст сноски Знак Знак Знак Знак Знак Знак Знак Знак1,Текст сноски Знак Знак Знак Знак Знак Знак Знак2"/>
    <w:uiPriority w:val="99"/>
    <w:rsid w:val="00110C66"/>
  </w:style>
  <w:style w:type="character" w:customStyle="1" w:styleId="1f2">
    <w:name w:val="Верхний колонтитул Знак1"/>
    <w:aliases w:val="Знак4 Знак1"/>
    <w:semiHidden/>
    <w:rsid w:val="00110C66"/>
    <w:rPr>
      <w:sz w:val="24"/>
      <w:szCs w:val="24"/>
    </w:rPr>
  </w:style>
  <w:style w:type="character" w:customStyle="1" w:styleId="1f3">
    <w:name w:val="Нижний колонтитул Знак1"/>
    <w:aliases w:val="Знак Знак2,Знак6 Знак1"/>
    <w:semiHidden/>
    <w:rsid w:val="00110C66"/>
    <w:rPr>
      <w:sz w:val="24"/>
      <w:szCs w:val="24"/>
    </w:rPr>
  </w:style>
  <w:style w:type="character" w:customStyle="1" w:styleId="1f4">
    <w:name w:val="Основной текст Знак1"/>
    <w:aliases w:val="Знак1 Знак Знак Знак Знак Знак1,Знак1 Знак Знак Знак Знак2"/>
    <w:rsid w:val="00110C66"/>
    <w:rPr>
      <w:sz w:val="24"/>
      <w:szCs w:val="24"/>
    </w:rPr>
  </w:style>
  <w:style w:type="character" w:customStyle="1" w:styleId="210">
    <w:name w:val="Основной текст 2 Знак1"/>
    <w:aliases w:val="Знак1 Знак1"/>
    <w:rsid w:val="00110C66"/>
    <w:rPr>
      <w:sz w:val="24"/>
      <w:szCs w:val="24"/>
    </w:rPr>
  </w:style>
  <w:style w:type="character" w:customStyle="1" w:styleId="1f5">
    <w:name w:val="Текст выноски Знак1"/>
    <w:aliases w:val="Знак5 Знак1"/>
    <w:uiPriority w:val="99"/>
    <w:semiHidden/>
    <w:rsid w:val="00110C66"/>
    <w:rPr>
      <w:rFonts w:ascii="Tahoma" w:hAnsi="Tahoma" w:cs="Tahoma"/>
      <w:sz w:val="16"/>
      <w:szCs w:val="16"/>
    </w:rPr>
  </w:style>
  <w:style w:type="paragraph" w:customStyle="1" w:styleId="ConsPlusNormal">
    <w:name w:val="ConsPlusNormal"/>
    <w:link w:val="ConsPlusNormal0"/>
    <w:qFormat/>
    <w:rsid w:val="00110C66"/>
    <w:pPr>
      <w:widowControl w:val="0"/>
      <w:autoSpaceDE w:val="0"/>
      <w:autoSpaceDN w:val="0"/>
      <w:adjustRightInd w:val="0"/>
      <w:ind w:firstLine="720"/>
    </w:pPr>
    <w:rPr>
      <w:rFonts w:ascii="Arial" w:hAnsi="Arial" w:cs="Arial"/>
    </w:rPr>
  </w:style>
  <w:style w:type="paragraph" w:customStyle="1" w:styleId="S20">
    <w:name w:val="S_Заголовок 2"/>
    <w:basedOn w:val="20"/>
    <w:rsid w:val="00110C66"/>
    <w:pPr>
      <w:keepNext w:val="0"/>
      <w:tabs>
        <w:tab w:val="clear" w:pos="1276"/>
        <w:tab w:val="num" w:pos="360"/>
      </w:tabs>
      <w:spacing w:before="0" w:after="0" w:line="360" w:lineRule="auto"/>
      <w:ind w:left="360" w:hanging="360"/>
    </w:pPr>
    <w:rPr>
      <w:bCs w:val="0"/>
      <w:iCs w:val="0"/>
    </w:rPr>
  </w:style>
  <w:style w:type="paragraph" w:customStyle="1" w:styleId="S30">
    <w:name w:val="S_Заголовок 3"/>
    <w:basedOn w:val="3"/>
    <w:rsid w:val="00110C66"/>
    <w:pPr>
      <w:keepNext w:val="0"/>
      <w:numPr>
        <w:ilvl w:val="0"/>
        <w:numId w:val="0"/>
      </w:numPr>
      <w:tabs>
        <w:tab w:val="clear" w:pos="1276"/>
        <w:tab w:val="num" w:pos="1430"/>
      </w:tabs>
      <w:spacing w:before="0" w:after="0" w:line="360" w:lineRule="auto"/>
      <w:ind w:left="1430" w:hanging="720"/>
    </w:pPr>
    <w:rPr>
      <w:b w:val="0"/>
      <w:bCs w:val="0"/>
      <w:sz w:val="24"/>
      <w:szCs w:val="24"/>
      <w:u w:val="single"/>
    </w:rPr>
  </w:style>
  <w:style w:type="paragraph" w:customStyle="1" w:styleId="S40">
    <w:name w:val="S_Заголовок 4"/>
    <w:basedOn w:val="4"/>
    <w:rsid w:val="00110C66"/>
    <w:pPr>
      <w:keepNext w:val="0"/>
      <w:numPr>
        <w:ilvl w:val="0"/>
        <w:numId w:val="0"/>
      </w:numPr>
      <w:tabs>
        <w:tab w:val="clear" w:pos="1418"/>
        <w:tab w:val="num" w:pos="1800"/>
      </w:tabs>
      <w:spacing w:before="0" w:after="0"/>
      <w:ind w:left="1800" w:hanging="720"/>
    </w:pPr>
    <w:rPr>
      <w:b w:val="0"/>
      <w:bCs w:val="0"/>
      <w:i/>
    </w:rPr>
  </w:style>
  <w:style w:type="paragraph" w:customStyle="1" w:styleId="S8">
    <w:name w:val="S_Маркированный"/>
    <w:basedOn w:val="afff6"/>
    <w:autoRedefine/>
    <w:qFormat/>
    <w:rsid w:val="00110C66"/>
    <w:pPr>
      <w:spacing w:line="240" w:lineRule="auto"/>
      <w:ind w:left="0" w:firstLine="0"/>
      <w:contextualSpacing w:val="0"/>
      <w:jc w:val="left"/>
    </w:pPr>
    <w:rPr>
      <w:b/>
      <w:caps/>
      <w:w w:val="109"/>
      <w:sz w:val="20"/>
      <w:szCs w:val="20"/>
    </w:rPr>
  </w:style>
  <w:style w:type="paragraph" w:customStyle="1" w:styleId="S9">
    <w:name w:val="Стиль S_Маркированный + Междустр.интервал:  полуторный"/>
    <w:basedOn w:val="S8"/>
    <w:autoRedefine/>
    <w:rsid w:val="00110C66"/>
    <w:pPr>
      <w:widowControl w:val="0"/>
      <w:tabs>
        <w:tab w:val="left" w:pos="900"/>
      </w:tabs>
      <w:autoSpaceDE w:val="0"/>
      <w:autoSpaceDN w:val="0"/>
      <w:adjustRightInd w:val="0"/>
      <w:ind w:left="284"/>
      <w:jc w:val="both"/>
    </w:pPr>
    <w:rPr>
      <w:b w:val="0"/>
      <w:caps w:val="0"/>
      <w:w w:val="100"/>
    </w:rPr>
  </w:style>
  <w:style w:type="paragraph" w:customStyle="1" w:styleId="S0">
    <w:name w:val="S_рисунок"/>
    <w:basedOn w:val="a6"/>
    <w:rsid w:val="00110C66"/>
    <w:pPr>
      <w:numPr>
        <w:numId w:val="11"/>
      </w:numPr>
      <w:tabs>
        <w:tab w:val="clear" w:pos="2149"/>
        <w:tab w:val="num" w:pos="1069"/>
      </w:tabs>
      <w:spacing w:line="360" w:lineRule="auto"/>
      <w:ind w:left="1069"/>
      <w:jc w:val="right"/>
    </w:pPr>
  </w:style>
  <w:style w:type="paragraph" w:customStyle="1" w:styleId="-S">
    <w:name w:val="- S_Маркированный"/>
    <w:basedOn w:val="a6"/>
    <w:autoRedefine/>
    <w:rsid w:val="00110C66"/>
    <w:pPr>
      <w:ind w:left="284"/>
    </w:pPr>
    <w:rPr>
      <w:b/>
      <w:color w:val="76923C"/>
    </w:rPr>
  </w:style>
  <w:style w:type="paragraph" w:customStyle="1" w:styleId="Sa">
    <w:name w:val="S_Маркированный+Обычный"/>
    <w:basedOn w:val="afff6"/>
    <w:autoRedefine/>
    <w:rsid w:val="00110C66"/>
    <w:pPr>
      <w:ind w:left="0" w:firstLine="0"/>
      <w:contextualSpacing w:val="0"/>
      <w:jc w:val="center"/>
    </w:pPr>
    <w:rPr>
      <w:w w:val="109"/>
    </w:rPr>
  </w:style>
  <w:style w:type="paragraph" w:customStyle="1" w:styleId="Sb">
    <w:name w:val="S_Обычный Знак Знак Знак Знак"/>
    <w:basedOn w:val="a6"/>
    <w:link w:val="Sc"/>
    <w:rsid w:val="00110C66"/>
    <w:pPr>
      <w:spacing w:line="360" w:lineRule="auto"/>
      <w:ind w:firstLine="709"/>
      <w:jc w:val="both"/>
    </w:pPr>
  </w:style>
  <w:style w:type="character" w:customStyle="1" w:styleId="Sc">
    <w:name w:val="S_Обычный Знак Знак Знак Знак Знак"/>
    <w:link w:val="Sb"/>
    <w:rsid w:val="00110C66"/>
    <w:rPr>
      <w:sz w:val="24"/>
      <w:szCs w:val="24"/>
    </w:rPr>
  </w:style>
  <w:style w:type="paragraph" w:customStyle="1" w:styleId="Sd">
    <w:name w:val="Стиль S_Маркированный+Обычный + Междустр.интервал:  полуторный"/>
    <w:basedOn w:val="Sa"/>
    <w:autoRedefine/>
    <w:rsid w:val="00110C66"/>
    <w:pPr>
      <w:tabs>
        <w:tab w:val="num" w:pos="851"/>
      </w:tabs>
      <w:ind w:firstLine="284"/>
      <w:jc w:val="left"/>
    </w:pPr>
    <w:rPr>
      <w:w w:val="100"/>
      <w:szCs w:val="20"/>
    </w:rPr>
  </w:style>
  <w:style w:type="paragraph" w:customStyle="1" w:styleId="Se">
    <w:name w:val="S_Обычный_Жирный"/>
    <w:basedOn w:val="a6"/>
    <w:rsid w:val="00110C66"/>
    <w:pPr>
      <w:spacing w:line="360" w:lineRule="auto"/>
      <w:ind w:firstLine="1259"/>
      <w:jc w:val="both"/>
    </w:pPr>
  </w:style>
  <w:style w:type="paragraph" w:customStyle="1" w:styleId="S21">
    <w:name w:val="Стиль S_Заголовок 2 + не полужирный"/>
    <w:basedOn w:val="S20"/>
    <w:autoRedefine/>
    <w:rsid w:val="00110C66"/>
    <w:pPr>
      <w:tabs>
        <w:tab w:val="clear" w:pos="360"/>
      </w:tabs>
      <w:ind w:left="0" w:firstLine="0"/>
    </w:pPr>
  </w:style>
  <w:style w:type="paragraph" w:customStyle="1" w:styleId="S1">
    <w:name w:val="S_Маркированный+Обычеый"/>
    <w:basedOn w:val="afff6"/>
    <w:autoRedefine/>
    <w:rsid w:val="00110C66"/>
    <w:pPr>
      <w:numPr>
        <w:numId w:val="12"/>
      </w:numPr>
      <w:contextualSpacing w:val="0"/>
    </w:pPr>
    <w:rPr>
      <w:w w:val="109"/>
    </w:rPr>
  </w:style>
  <w:style w:type="numbering" w:customStyle="1" w:styleId="1f6">
    <w:name w:val="Нет списка1"/>
    <w:next w:val="aa"/>
    <w:uiPriority w:val="99"/>
    <w:semiHidden/>
    <w:unhideWhenUsed/>
    <w:rsid w:val="00110C66"/>
  </w:style>
  <w:style w:type="paragraph" w:customStyle="1" w:styleId="1f7">
    <w:name w:val="Заголовок оглавления1"/>
    <w:basedOn w:val="13"/>
    <w:next w:val="a6"/>
    <w:uiPriority w:val="39"/>
    <w:qFormat/>
    <w:rsid w:val="00110C66"/>
    <w:pPr>
      <w:keepLines/>
      <w:pageBreakBefore w:val="0"/>
      <w:tabs>
        <w:tab w:val="clear" w:pos="851"/>
        <w:tab w:val="num" w:pos="935"/>
      </w:tabs>
      <w:spacing w:before="480" w:after="0"/>
      <w:ind w:left="935"/>
      <w:jc w:val="left"/>
      <w:outlineLvl w:val="9"/>
    </w:pPr>
    <w:rPr>
      <w:rFonts w:ascii="Cambria" w:hAnsi="Cambria"/>
      <w:caps w:val="0"/>
      <w:color w:val="365F91"/>
      <w:kern w:val="0"/>
    </w:rPr>
  </w:style>
  <w:style w:type="numbering" w:customStyle="1" w:styleId="1111111">
    <w:name w:val="1 / 1.1 / 1.1.11"/>
    <w:basedOn w:val="aa"/>
    <w:next w:val="111111"/>
    <w:rsid w:val="00110C66"/>
    <w:pPr>
      <w:numPr>
        <w:numId w:val="6"/>
      </w:numPr>
    </w:pPr>
  </w:style>
  <w:style w:type="numbering" w:customStyle="1" w:styleId="1ai1">
    <w:name w:val="1 / a / i1"/>
    <w:basedOn w:val="aa"/>
    <w:next w:val="1ai"/>
    <w:rsid w:val="00110C66"/>
    <w:pPr>
      <w:numPr>
        <w:numId w:val="7"/>
      </w:numPr>
    </w:pPr>
  </w:style>
  <w:style w:type="numbering" w:customStyle="1" w:styleId="1">
    <w:name w:val="Статья / Раздел1"/>
    <w:basedOn w:val="aa"/>
    <w:next w:val="a3"/>
    <w:rsid w:val="00110C66"/>
    <w:pPr>
      <w:numPr>
        <w:numId w:val="10"/>
      </w:numPr>
    </w:pPr>
  </w:style>
  <w:style w:type="paragraph" w:customStyle="1" w:styleId="afffffff">
    <w:name w:val="Табличный_справа"/>
    <w:basedOn w:val="a6"/>
    <w:rsid w:val="00110C66"/>
    <w:pPr>
      <w:jc w:val="right"/>
    </w:pPr>
    <w:rPr>
      <w:sz w:val="22"/>
      <w:szCs w:val="22"/>
    </w:rPr>
  </w:style>
  <w:style w:type="paragraph" w:customStyle="1" w:styleId="2fa">
    <w:name w:val="Обычный2"/>
    <w:rsid w:val="00110C66"/>
    <w:pPr>
      <w:spacing w:before="100" w:after="100"/>
    </w:pPr>
    <w:rPr>
      <w:snapToGrid w:val="0"/>
      <w:sz w:val="24"/>
    </w:rPr>
  </w:style>
  <w:style w:type="paragraph" w:customStyle="1" w:styleId="1f8">
    <w:name w:val="Основной текст1"/>
    <w:basedOn w:val="a6"/>
    <w:link w:val="bodytext"/>
    <w:rsid w:val="00110C66"/>
    <w:pPr>
      <w:spacing w:before="60" w:after="60"/>
      <w:ind w:firstLine="567"/>
      <w:jc w:val="both"/>
    </w:pPr>
    <w:rPr>
      <w:rFonts w:ascii="Arial" w:hAnsi="Arial"/>
      <w:sz w:val="22"/>
      <w:lang w:val="en-US"/>
    </w:rPr>
  </w:style>
  <w:style w:type="character" w:customStyle="1" w:styleId="bodytext">
    <w:name w:val="body text Знак"/>
    <w:link w:val="1f8"/>
    <w:rsid w:val="00110C66"/>
    <w:rPr>
      <w:rFonts w:ascii="Arial" w:hAnsi="Arial"/>
      <w:sz w:val="22"/>
      <w:szCs w:val="24"/>
      <w:lang w:val="en-US"/>
    </w:rPr>
  </w:style>
  <w:style w:type="paragraph" w:customStyle="1" w:styleId="1f9">
    <w:name w:val="Обычный1"/>
    <w:rsid w:val="00110C66"/>
    <w:pPr>
      <w:spacing w:before="100" w:after="100"/>
    </w:pPr>
    <w:rPr>
      <w:snapToGrid w:val="0"/>
      <w:sz w:val="24"/>
    </w:rPr>
  </w:style>
  <w:style w:type="paragraph" w:customStyle="1" w:styleId="afffffff0">
    <w:name w:val="Основной текст продолжение"/>
    <w:basedOn w:val="a6"/>
    <w:next w:val="afff9"/>
    <w:link w:val="1fa"/>
    <w:rsid w:val="00110C66"/>
    <w:pPr>
      <w:spacing w:before="120"/>
      <w:ind w:firstLine="709"/>
      <w:jc w:val="both"/>
    </w:pPr>
    <w:rPr>
      <w:szCs w:val="20"/>
    </w:rPr>
  </w:style>
  <w:style w:type="numbering" w:customStyle="1" w:styleId="2010">
    <w:name w:val="Перечисление 2010"/>
    <w:rsid w:val="00110C66"/>
    <w:pPr>
      <w:numPr>
        <w:numId w:val="21"/>
      </w:numPr>
    </w:pPr>
  </w:style>
  <w:style w:type="character" w:customStyle="1" w:styleId="1fa">
    <w:name w:val="Основной текст продолжение Знак1"/>
    <w:link w:val="afffffff0"/>
    <w:rsid w:val="00110C66"/>
    <w:rPr>
      <w:sz w:val="24"/>
    </w:rPr>
  </w:style>
  <w:style w:type="paragraph" w:customStyle="1" w:styleId="2">
    <w:name w:val="Стиль2"/>
    <w:basedOn w:val="a6"/>
    <w:qFormat/>
    <w:rsid w:val="00110C66"/>
    <w:pPr>
      <w:numPr>
        <w:numId w:val="13"/>
      </w:numPr>
      <w:autoSpaceDE w:val="0"/>
      <w:autoSpaceDN w:val="0"/>
      <w:adjustRightInd w:val="0"/>
      <w:spacing w:before="120" w:after="120"/>
      <w:jc w:val="both"/>
    </w:pPr>
  </w:style>
  <w:style w:type="character" w:customStyle="1" w:styleId="apple-converted-space">
    <w:name w:val="apple-converted-space"/>
    <w:rsid w:val="00110C66"/>
  </w:style>
  <w:style w:type="paragraph" w:customStyle="1" w:styleId="ConsPlusCell">
    <w:name w:val="ConsPlusCell"/>
    <w:rsid w:val="000312EE"/>
    <w:pPr>
      <w:widowControl w:val="0"/>
      <w:autoSpaceDE w:val="0"/>
      <w:autoSpaceDN w:val="0"/>
      <w:adjustRightInd w:val="0"/>
    </w:pPr>
    <w:rPr>
      <w:rFonts w:ascii="Calibri" w:hAnsi="Calibri" w:cs="Calibri"/>
      <w:sz w:val="22"/>
      <w:szCs w:val="22"/>
    </w:rPr>
  </w:style>
  <w:style w:type="paragraph" w:customStyle="1" w:styleId="xl66">
    <w:name w:val="xl66"/>
    <w:basedOn w:val="a6"/>
    <w:rsid w:val="008342F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67">
    <w:name w:val="xl67"/>
    <w:basedOn w:val="a6"/>
    <w:rsid w:val="008342F4"/>
    <w:pPr>
      <w:pBdr>
        <w:top w:val="single" w:sz="4" w:space="0" w:color="auto"/>
        <w:left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68">
    <w:name w:val="xl68"/>
    <w:basedOn w:val="a6"/>
    <w:rsid w:val="008342F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69">
    <w:name w:val="xl69"/>
    <w:basedOn w:val="a6"/>
    <w:rsid w:val="008342F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70">
    <w:name w:val="xl70"/>
    <w:basedOn w:val="a6"/>
    <w:rsid w:val="008342F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71">
    <w:name w:val="xl71"/>
    <w:basedOn w:val="a6"/>
    <w:rsid w:val="008342F4"/>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72">
    <w:name w:val="xl72"/>
    <w:basedOn w:val="a6"/>
    <w:rsid w:val="008342F4"/>
    <w:pPr>
      <w:pBdr>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73">
    <w:name w:val="xl73"/>
    <w:basedOn w:val="a6"/>
    <w:rsid w:val="008342F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4">
    <w:name w:val="xl74"/>
    <w:basedOn w:val="a6"/>
    <w:rsid w:val="008342F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5">
    <w:name w:val="xl75"/>
    <w:basedOn w:val="a6"/>
    <w:rsid w:val="008342F4"/>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76">
    <w:name w:val="xl76"/>
    <w:basedOn w:val="a6"/>
    <w:rsid w:val="008342F4"/>
    <w:pPr>
      <w:pBdr>
        <w:top w:val="single" w:sz="4" w:space="0" w:color="auto"/>
        <w:bottom w:val="single" w:sz="4" w:space="0" w:color="auto"/>
      </w:pBdr>
      <w:spacing w:before="100" w:beforeAutospacing="1" w:after="100" w:afterAutospacing="1"/>
      <w:jc w:val="center"/>
      <w:textAlignment w:val="center"/>
    </w:pPr>
  </w:style>
  <w:style w:type="paragraph" w:customStyle="1" w:styleId="xl77">
    <w:name w:val="xl77"/>
    <w:basedOn w:val="a6"/>
    <w:rsid w:val="008342F4"/>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78">
    <w:name w:val="xl78"/>
    <w:basedOn w:val="a6"/>
    <w:rsid w:val="008342F4"/>
    <w:pPr>
      <w:pBdr>
        <w:top w:val="single" w:sz="4" w:space="0" w:color="auto"/>
      </w:pBdr>
      <w:spacing w:before="100" w:beforeAutospacing="1" w:after="100" w:afterAutospacing="1"/>
      <w:jc w:val="center"/>
      <w:textAlignment w:val="center"/>
    </w:pPr>
    <w:rPr>
      <w:sz w:val="20"/>
      <w:szCs w:val="20"/>
    </w:rPr>
  </w:style>
  <w:style w:type="paragraph" w:customStyle="1" w:styleId="xl79">
    <w:name w:val="xl79"/>
    <w:basedOn w:val="a6"/>
    <w:rsid w:val="008342F4"/>
    <w:pPr>
      <w:pBdr>
        <w:bottom w:val="single" w:sz="4" w:space="0" w:color="auto"/>
      </w:pBdr>
      <w:spacing w:before="100" w:beforeAutospacing="1" w:after="100" w:afterAutospacing="1"/>
      <w:jc w:val="center"/>
      <w:textAlignment w:val="center"/>
    </w:pPr>
    <w:rPr>
      <w:sz w:val="20"/>
      <w:szCs w:val="20"/>
    </w:rPr>
  </w:style>
  <w:style w:type="paragraph" w:customStyle="1" w:styleId="xl80">
    <w:name w:val="xl80"/>
    <w:basedOn w:val="a6"/>
    <w:rsid w:val="008342F4"/>
    <w:pPr>
      <w:spacing w:before="100" w:beforeAutospacing="1" w:after="100" w:afterAutospacing="1"/>
      <w:jc w:val="center"/>
      <w:textAlignment w:val="center"/>
    </w:pPr>
    <w:rPr>
      <w:sz w:val="20"/>
      <w:szCs w:val="20"/>
    </w:rPr>
  </w:style>
  <w:style w:type="paragraph" w:customStyle="1" w:styleId="xl81">
    <w:name w:val="xl81"/>
    <w:basedOn w:val="a6"/>
    <w:rsid w:val="008342F4"/>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82">
    <w:name w:val="xl82"/>
    <w:basedOn w:val="a6"/>
    <w:rsid w:val="008342F4"/>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3">
    <w:name w:val="xl83"/>
    <w:basedOn w:val="a6"/>
    <w:rsid w:val="008342F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numbering" w:customStyle="1" w:styleId="2fb">
    <w:name w:val="Нет списка2"/>
    <w:next w:val="aa"/>
    <w:uiPriority w:val="99"/>
    <w:semiHidden/>
    <w:unhideWhenUsed/>
    <w:rsid w:val="0071515D"/>
  </w:style>
  <w:style w:type="table" w:customStyle="1" w:styleId="1fb">
    <w:name w:val="Сетка таблицы1"/>
    <w:basedOn w:val="a9"/>
    <w:next w:val="aff"/>
    <w:uiPriority w:val="39"/>
    <w:rsid w:val="007151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2">
    <w:name w:val="1 / 1.1 / 1.1.12"/>
    <w:basedOn w:val="aa"/>
    <w:next w:val="111111"/>
    <w:rsid w:val="0071515D"/>
  </w:style>
  <w:style w:type="numbering" w:customStyle="1" w:styleId="1ai2">
    <w:name w:val="1 / a / i2"/>
    <w:basedOn w:val="aa"/>
    <w:next w:val="1ai"/>
    <w:rsid w:val="0071515D"/>
    <w:pPr>
      <w:numPr>
        <w:numId w:val="8"/>
      </w:numPr>
    </w:pPr>
  </w:style>
  <w:style w:type="table" w:customStyle="1" w:styleId="-11">
    <w:name w:val="Веб-таблица 11"/>
    <w:basedOn w:val="a9"/>
    <w:next w:val="-1"/>
    <w:rsid w:val="0071515D"/>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
    <w:name w:val="Веб-таблица 21"/>
    <w:basedOn w:val="a9"/>
    <w:next w:val="-2"/>
    <w:rsid w:val="0071515D"/>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9"/>
    <w:next w:val="-3"/>
    <w:rsid w:val="0071515D"/>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c">
    <w:name w:val="Изысканная таблица1"/>
    <w:basedOn w:val="a9"/>
    <w:next w:val="afffffb"/>
    <w:rsid w:val="0071515D"/>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1">
    <w:name w:val="Изящная таблица 11"/>
    <w:basedOn w:val="a9"/>
    <w:next w:val="18"/>
    <w:rsid w:val="0071515D"/>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
    <w:name w:val="Изящная таблица 21"/>
    <w:basedOn w:val="a9"/>
    <w:next w:val="2f2"/>
    <w:rsid w:val="0071515D"/>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
    <w:name w:val="Классическая таблица 11"/>
    <w:basedOn w:val="a9"/>
    <w:next w:val="19"/>
    <w:rsid w:val="0071515D"/>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
    <w:name w:val="Классическая таблица 21"/>
    <w:basedOn w:val="a9"/>
    <w:next w:val="2f3"/>
    <w:rsid w:val="0071515D"/>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0">
    <w:name w:val="Классическая таблица 31"/>
    <w:basedOn w:val="a9"/>
    <w:next w:val="3a"/>
    <w:rsid w:val="0071515D"/>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0">
    <w:name w:val="Классическая таблица 41"/>
    <w:basedOn w:val="a9"/>
    <w:next w:val="46"/>
    <w:rsid w:val="0071515D"/>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3">
    <w:name w:val="Объемная таблица 11"/>
    <w:basedOn w:val="a9"/>
    <w:next w:val="1a"/>
    <w:rsid w:val="0071515D"/>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3">
    <w:name w:val="Объемная таблица 21"/>
    <w:basedOn w:val="a9"/>
    <w:next w:val="2f4"/>
    <w:rsid w:val="0071515D"/>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
    <w:name w:val="Объемная таблица 31"/>
    <w:basedOn w:val="a9"/>
    <w:next w:val="3b"/>
    <w:rsid w:val="0071515D"/>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4">
    <w:name w:val="Простая таблица 11"/>
    <w:basedOn w:val="a9"/>
    <w:next w:val="1b"/>
    <w:rsid w:val="0071515D"/>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4">
    <w:name w:val="Простая таблица 21"/>
    <w:basedOn w:val="a9"/>
    <w:next w:val="2f5"/>
    <w:rsid w:val="0071515D"/>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2">
    <w:name w:val="Простая таблица 31"/>
    <w:basedOn w:val="a9"/>
    <w:next w:val="3c"/>
    <w:rsid w:val="0071515D"/>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5">
    <w:name w:val="Сетка таблицы 11"/>
    <w:basedOn w:val="a9"/>
    <w:next w:val="1c"/>
    <w:rsid w:val="0071515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5">
    <w:name w:val="Сетка таблицы 21"/>
    <w:basedOn w:val="a9"/>
    <w:next w:val="2f6"/>
    <w:rsid w:val="0071515D"/>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3">
    <w:name w:val="Сетка таблицы 31"/>
    <w:basedOn w:val="a9"/>
    <w:next w:val="3d"/>
    <w:rsid w:val="0071515D"/>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1">
    <w:name w:val="Сетка таблицы 41"/>
    <w:basedOn w:val="a9"/>
    <w:next w:val="47"/>
    <w:rsid w:val="0071515D"/>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0">
    <w:name w:val="Сетка таблицы 51"/>
    <w:basedOn w:val="a9"/>
    <w:next w:val="56"/>
    <w:rsid w:val="0071515D"/>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0">
    <w:name w:val="Сетка таблицы 61"/>
    <w:basedOn w:val="a9"/>
    <w:next w:val="62"/>
    <w:rsid w:val="0071515D"/>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0">
    <w:name w:val="Сетка таблицы 71"/>
    <w:basedOn w:val="a9"/>
    <w:next w:val="72"/>
    <w:rsid w:val="0071515D"/>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0">
    <w:name w:val="Сетка таблицы 81"/>
    <w:basedOn w:val="a9"/>
    <w:next w:val="82"/>
    <w:rsid w:val="0071515D"/>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fd">
    <w:name w:val="Современная таблица1"/>
    <w:basedOn w:val="a9"/>
    <w:next w:val="afffffc"/>
    <w:rsid w:val="0071515D"/>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fe">
    <w:name w:val="Стандартная таблица1"/>
    <w:basedOn w:val="a9"/>
    <w:next w:val="afffffd"/>
    <w:rsid w:val="0071515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21">
    <w:name w:val="Статья / Раздел2"/>
    <w:basedOn w:val="aa"/>
    <w:next w:val="a3"/>
    <w:rsid w:val="0071515D"/>
    <w:pPr>
      <w:numPr>
        <w:numId w:val="22"/>
      </w:numPr>
    </w:pPr>
  </w:style>
  <w:style w:type="table" w:customStyle="1" w:styleId="116">
    <w:name w:val="Столбцы таблицы 11"/>
    <w:basedOn w:val="a9"/>
    <w:next w:val="1d"/>
    <w:rsid w:val="0071515D"/>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6">
    <w:name w:val="Столбцы таблицы 21"/>
    <w:basedOn w:val="a9"/>
    <w:next w:val="2f7"/>
    <w:rsid w:val="0071515D"/>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4">
    <w:name w:val="Столбцы таблицы 31"/>
    <w:basedOn w:val="a9"/>
    <w:next w:val="3e"/>
    <w:rsid w:val="0071515D"/>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
    <w:name w:val="Столбцы таблицы 41"/>
    <w:basedOn w:val="a9"/>
    <w:next w:val="48"/>
    <w:rsid w:val="0071515D"/>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
    <w:name w:val="Столбцы таблицы 51"/>
    <w:basedOn w:val="a9"/>
    <w:next w:val="57"/>
    <w:rsid w:val="0071515D"/>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0">
    <w:name w:val="Таблица-список 11"/>
    <w:basedOn w:val="a9"/>
    <w:next w:val="-10"/>
    <w:rsid w:val="0071515D"/>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0">
    <w:name w:val="Таблица-список 21"/>
    <w:basedOn w:val="a9"/>
    <w:next w:val="-20"/>
    <w:rsid w:val="0071515D"/>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0">
    <w:name w:val="Таблица-список 31"/>
    <w:basedOn w:val="a9"/>
    <w:next w:val="-30"/>
    <w:rsid w:val="0071515D"/>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
    <w:name w:val="Таблица-список 41"/>
    <w:basedOn w:val="a9"/>
    <w:next w:val="-4"/>
    <w:rsid w:val="0071515D"/>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
    <w:name w:val="Таблица-список 51"/>
    <w:basedOn w:val="a9"/>
    <w:next w:val="-5"/>
    <w:rsid w:val="0071515D"/>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
    <w:name w:val="Таблица-список 61"/>
    <w:basedOn w:val="a9"/>
    <w:next w:val="-6"/>
    <w:rsid w:val="0071515D"/>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1">
    <w:name w:val="Таблица-список 71"/>
    <w:basedOn w:val="a9"/>
    <w:next w:val="-7"/>
    <w:rsid w:val="0071515D"/>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
    <w:name w:val="Таблица-список 81"/>
    <w:basedOn w:val="a9"/>
    <w:next w:val="-8"/>
    <w:rsid w:val="0071515D"/>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ff">
    <w:name w:val="Тема таблицы1"/>
    <w:basedOn w:val="a9"/>
    <w:next w:val="afffffe"/>
    <w:rsid w:val="007151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
    <w:name w:val="Цветная таблица 11"/>
    <w:basedOn w:val="a9"/>
    <w:next w:val="1e"/>
    <w:rsid w:val="0071515D"/>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7">
    <w:name w:val="Цветная таблица 21"/>
    <w:basedOn w:val="a9"/>
    <w:next w:val="2f8"/>
    <w:rsid w:val="0071515D"/>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5">
    <w:name w:val="Цветная таблица 31"/>
    <w:basedOn w:val="a9"/>
    <w:next w:val="3f"/>
    <w:rsid w:val="0071515D"/>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2-51">
    <w:name w:val="Средняя заливка 2 - Акцент 51"/>
    <w:basedOn w:val="a9"/>
    <w:next w:val="2-5"/>
    <w:uiPriority w:val="64"/>
    <w:rsid w:val="0071515D"/>
    <w:rPr>
      <w:rFonts w:ascii="Calibri" w:hAnsi="Calibri"/>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numbering" w:customStyle="1" w:styleId="11">
    <w:name w:val="Стиль11"/>
    <w:rsid w:val="0071515D"/>
    <w:pPr>
      <w:numPr>
        <w:numId w:val="9"/>
      </w:numPr>
    </w:pPr>
  </w:style>
  <w:style w:type="numbering" w:customStyle="1" w:styleId="118">
    <w:name w:val="Нет списка11"/>
    <w:next w:val="aa"/>
    <w:uiPriority w:val="99"/>
    <w:semiHidden/>
    <w:unhideWhenUsed/>
    <w:rsid w:val="0071515D"/>
  </w:style>
  <w:style w:type="character" w:customStyle="1" w:styleId="fts-hit">
    <w:name w:val="fts-hit"/>
    <w:rsid w:val="0060527E"/>
  </w:style>
  <w:style w:type="character" w:customStyle="1" w:styleId="120">
    <w:name w:val="Заголовок_12"/>
    <w:uiPriority w:val="99"/>
    <w:semiHidden/>
    <w:rsid w:val="00357614"/>
    <w:rPr>
      <w:b/>
      <w:bCs/>
    </w:rPr>
  </w:style>
  <w:style w:type="paragraph" w:customStyle="1" w:styleId="afffffff1">
    <w:name w:val="ГРАД Табличный текст (ширина)"/>
    <w:basedOn w:val="a6"/>
    <w:autoRedefine/>
    <w:rsid w:val="00357614"/>
    <w:pPr>
      <w:tabs>
        <w:tab w:val="left" w:pos="540"/>
      </w:tabs>
      <w:jc w:val="center"/>
    </w:pPr>
    <w:rPr>
      <w:bCs/>
      <w:color w:val="000000"/>
      <w:spacing w:val="4"/>
      <w:szCs w:val="28"/>
    </w:rPr>
  </w:style>
  <w:style w:type="paragraph" w:customStyle="1" w:styleId="320">
    <w:name w:val="Основной текст с отступом 32"/>
    <w:basedOn w:val="a6"/>
    <w:rsid w:val="00357614"/>
    <w:pPr>
      <w:widowControl w:val="0"/>
      <w:suppressAutoHyphens/>
      <w:spacing w:line="340" w:lineRule="exact"/>
      <w:ind w:firstLine="709"/>
      <w:jc w:val="center"/>
    </w:pPr>
    <w:rPr>
      <w:rFonts w:eastAsia="Lucida Sans Unicode" w:cs="Tahoma"/>
      <w:b/>
      <w:bCs/>
      <w:color w:val="000000"/>
      <w:lang w:eastAsia="en-US" w:bidi="en-US"/>
    </w:rPr>
  </w:style>
  <w:style w:type="character" w:customStyle="1" w:styleId="searchword">
    <w:name w:val="searchword"/>
    <w:rsid w:val="00357614"/>
  </w:style>
  <w:style w:type="numbering" w:customStyle="1" w:styleId="11111111">
    <w:name w:val="1 / 1.1 / 1.1.111"/>
    <w:basedOn w:val="aa"/>
    <w:next w:val="111111"/>
    <w:rsid w:val="00357614"/>
    <w:pPr>
      <w:numPr>
        <w:numId w:val="3"/>
      </w:numPr>
    </w:pPr>
  </w:style>
  <w:style w:type="paragraph" w:customStyle="1" w:styleId="afffffff2">
    <w:name w:val="заголовок"/>
    <w:basedOn w:val="a6"/>
    <w:link w:val="afffffff3"/>
    <w:qFormat/>
    <w:rsid w:val="00357614"/>
    <w:pPr>
      <w:tabs>
        <w:tab w:val="left" w:pos="708"/>
      </w:tabs>
      <w:spacing w:before="240" w:after="240"/>
      <w:ind w:firstLine="479"/>
      <w:jc w:val="both"/>
      <w:outlineLvl w:val="2"/>
    </w:pPr>
    <w:rPr>
      <w:rFonts w:ascii="Calibri Light" w:eastAsia="Calibri" w:hAnsi="Calibri Light"/>
      <w:b/>
      <w:lang w:eastAsia="en-US"/>
    </w:rPr>
  </w:style>
  <w:style w:type="character" w:customStyle="1" w:styleId="afffffff3">
    <w:name w:val="заголовок Знак"/>
    <w:link w:val="afffffff2"/>
    <w:rsid w:val="00357614"/>
    <w:rPr>
      <w:rFonts w:ascii="Calibri Light" w:eastAsia="Calibri" w:hAnsi="Calibri Light"/>
      <w:b/>
      <w:sz w:val="24"/>
      <w:szCs w:val="24"/>
      <w:lang w:eastAsia="en-US"/>
    </w:rPr>
  </w:style>
  <w:style w:type="paragraph" w:customStyle="1" w:styleId="Default">
    <w:name w:val="Default"/>
    <w:rsid w:val="00357614"/>
    <w:pPr>
      <w:autoSpaceDE w:val="0"/>
      <w:autoSpaceDN w:val="0"/>
      <w:adjustRightInd w:val="0"/>
    </w:pPr>
    <w:rPr>
      <w:rFonts w:eastAsia="Calibri"/>
      <w:color w:val="000000"/>
      <w:sz w:val="24"/>
      <w:szCs w:val="24"/>
    </w:rPr>
  </w:style>
  <w:style w:type="character" w:customStyle="1" w:styleId="ConsPlusNormal0">
    <w:name w:val="ConsPlusNormal Знак"/>
    <w:link w:val="ConsPlusNormal"/>
    <w:locked/>
    <w:rsid w:val="000710CB"/>
    <w:rPr>
      <w:rFonts w:ascii="Arial" w:hAnsi="Arial" w:cs="Arial"/>
    </w:rPr>
  </w:style>
  <w:style w:type="character" w:customStyle="1" w:styleId="w">
    <w:name w:val="w"/>
    <w:rsid w:val="00CD4F19"/>
  </w:style>
  <w:style w:type="paragraph" w:customStyle="1" w:styleId="Sf">
    <w:name w:val="S_Обложка_проект"/>
    <w:basedOn w:val="a6"/>
    <w:rsid w:val="00F51128"/>
    <w:pPr>
      <w:spacing w:line="360" w:lineRule="auto"/>
      <w:ind w:left="3240"/>
      <w:jc w:val="right"/>
    </w:pPr>
    <w:rPr>
      <w:caps/>
    </w:rPr>
  </w:style>
  <w:style w:type="paragraph" w:customStyle="1" w:styleId="S22">
    <w:name w:val="S_Титульный 2"/>
    <w:basedOn w:val="a6"/>
    <w:rsid w:val="00F51128"/>
    <w:pPr>
      <w:shd w:val="clear" w:color="auto" w:fill="FFFFFF"/>
      <w:snapToGrid w:val="0"/>
      <w:jc w:val="center"/>
    </w:pPr>
    <w:rPr>
      <w:rFonts w:eastAsia="Calibri"/>
      <w:lang w:eastAsia="ar-SA"/>
    </w:rPr>
  </w:style>
  <w:style w:type="paragraph" w:customStyle="1" w:styleId="afffffff4">
    <w:name w:val="ГРАД Основной текст"/>
    <w:basedOn w:val="a6"/>
    <w:link w:val="afffffff5"/>
    <w:autoRedefine/>
    <w:rsid w:val="00F51128"/>
    <w:pPr>
      <w:tabs>
        <w:tab w:val="left" w:pos="540"/>
        <w:tab w:val="left" w:pos="1260"/>
        <w:tab w:val="left" w:pos="1620"/>
      </w:tabs>
      <w:ind w:firstLine="709"/>
      <w:jc w:val="both"/>
    </w:pPr>
    <w:rPr>
      <w:rFonts w:eastAsia="Calibri"/>
      <w:bCs/>
      <w:spacing w:val="4"/>
      <w:w w:val="109"/>
      <w:szCs w:val="28"/>
      <w:lang w:eastAsia="en-US" w:bidi="en-US"/>
    </w:rPr>
  </w:style>
  <w:style w:type="character" w:customStyle="1" w:styleId="afffffff5">
    <w:name w:val="ГРАД Основной текст Знак Знак"/>
    <w:link w:val="afffffff4"/>
    <w:rsid w:val="00F51128"/>
    <w:rPr>
      <w:rFonts w:eastAsia="Calibri"/>
      <w:bCs/>
      <w:spacing w:val="4"/>
      <w:w w:val="109"/>
      <w:sz w:val="24"/>
      <w:szCs w:val="28"/>
      <w:lang w:eastAsia="en-US" w:bidi="en-US"/>
    </w:rPr>
  </w:style>
  <w:style w:type="paragraph" w:customStyle="1" w:styleId="afffffff6">
    <w:name w:val="ГРАД Список маркированный"/>
    <w:basedOn w:val="afff6"/>
    <w:autoRedefine/>
    <w:rsid w:val="00F51128"/>
    <w:pPr>
      <w:tabs>
        <w:tab w:val="left" w:pos="900"/>
        <w:tab w:val="num" w:pos="1135"/>
      </w:tabs>
      <w:spacing w:line="240" w:lineRule="auto"/>
      <w:ind w:left="0" w:firstLine="709"/>
      <w:contextualSpacing w:val="0"/>
    </w:pPr>
    <w:rPr>
      <w:rFonts w:eastAsia="Calibri"/>
      <w:spacing w:val="-1"/>
      <w:w w:val="109"/>
      <w:lang w:eastAsia="en-US" w:bidi="en-US"/>
    </w:rPr>
  </w:style>
  <w:style w:type="paragraph" w:customStyle="1" w:styleId="S">
    <w:name w:val="S_Нумерованный"/>
    <w:basedOn w:val="a6"/>
    <w:link w:val="Sf0"/>
    <w:autoRedefine/>
    <w:rsid w:val="00F51128"/>
    <w:pPr>
      <w:numPr>
        <w:numId w:val="14"/>
      </w:numPr>
      <w:tabs>
        <w:tab w:val="left" w:pos="992"/>
      </w:tabs>
      <w:spacing w:line="360" w:lineRule="auto"/>
      <w:ind w:left="0" w:firstLine="709"/>
      <w:jc w:val="both"/>
    </w:pPr>
  </w:style>
  <w:style w:type="paragraph" w:customStyle="1" w:styleId="ConsNormal">
    <w:name w:val="ConsNormal"/>
    <w:link w:val="ConsNormal0"/>
    <w:rsid w:val="00F51128"/>
    <w:pPr>
      <w:snapToGrid w:val="0"/>
      <w:ind w:firstLine="720"/>
      <w:jc w:val="both"/>
    </w:pPr>
    <w:rPr>
      <w:rFonts w:ascii="Arial" w:hAnsi="Arial"/>
    </w:rPr>
  </w:style>
  <w:style w:type="character" w:customStyle="1" w:styleId="apple-style-span">
    <w:name w:val="apple-style-span"/>
    <w:rsid w:val="00F51128"/>
  </w:style>
  <w:style w:type="character" w:customStyle="1" w:styleId="Sf0">
    <w:name w:val="S_Нумерованный Знак Знак"/>
    <w:link w:val="S"/>
    <w:locked/>
    <w:rsid w:val="00F51128"/>
    <w:rPr>
      <w:sz w:val="24"/>
      <w:szCs w:val="24"/>
    </w:rPr>
  </w:style>
  <w:style w:type="character" w:customStyle="1" w:styleId="FontStyle20">
    <w:name w:val="Font Style20"/>
    <w:rsid w:val="00F51128"/>
    <w:rPr>
      <w:rFonts w:ascii="Times New Roman" w:hAnsi="Times New Roman" w:cs="Times New Roman"/>
      <w:sz w:val="22"/>
      <w:szCs w:val="22"/>
    </w:rPr>
  </w:style>
  <w:style w:type="character" w:customStyle="1" w:styleId="afffffff7">
    <w:name w:val="Символ сноски"/>
    <w:rsid w:val="00F51128"/>
  </w:style>
  <w:style w:type="paragraph" w:customStyle="1" w:styleId="afffffff8">
    <w:name w:val="Раздел МНГП"/>
    <w:basedOn w:val="13"/>
    <w:qFormat/>
    <w:rsid w:val="00F51128"/>
    <w:pPr>
      <w:keepLines/>
      <w:tabs>
        <w:tab w:val="clear" w:pos="851"/>
        <w:tab w:val="center" w:pos="426"/>
      </w:tabs>
      <w:spacing w:before="480" w:after="0"/>
    </w:pPr>
    <w:rPr>
      <w:caps w:val="0"/>
      <w:kern w:val="0"/>
      <w:sz w:val="24"/>
      <w:lang w:eastAsia="en-US"/>
    </w:rPr>
  </w:style>
  <w:style w:type="paragraph" w:customStyle="1" w:styleId="afffffff9">
    <w:name w:val="раздел МНГП"/>
    <w:basedOn w:val="13"/>
    <w:qFormat/>
    <w:rsid w:val="00F51128"/>
    <w:pPr>
      <w:keepLines/>
      <w:tabs>
        <w:tab w:val="clear" w:pos="851"/>
        <w:tab w:val="center" w:pos="426"/>
      </w:tabs>
      <w:spacing w:before="120" w:after="0"/>
    </w:pPr>
    <w:rPr>
      <w:caps w:val="0"/>
      <w:color w:val="000000"/>
      <w:kern w:val="0"/>
      <w:lang w:eastAsia="en-US"/>
    </w:rPr>
  </w:style>
  <w:style w:type="paragraph" w:customStyle="1" w:styleId="a0">
    <w:name w:val="глава МНГП"/>
    <w:basedOn w:val="20"/>
    <w:qFormat/>
    <w:rsid w:val="00F51128"/>
    <w:pPr>
      <w:keepLines/>
      <w:numPr>
        <w:numId w:val="16"/>
      </w:numPr>
      <w:tabs>
        <w:tab w:val="clear" w:pos="1276"/>
      </w:tabs>
      <w:spacing w:before="200" w:after="0" w:line="276" w:lineRule="auto"/>
    </w:pPr>
    <w:rPr>
      <w:iCs w:val="0"/>
      <w:lang w:eastAsia="en-US"/>
    </w:rPr>
  </w:style>
  <w:style w:type="paragraph" w:customStyle="1" w:styleId="xl65">
    <w:name w:val="xl65"/>
    <w:basedOn w:val="a6"/>
    <w:rsid w:val="00F51128"/>
    <w:pPr>
      <w:spacing w:before="100" w:beforeAutospacing="1" w:after="100" w:afterAutospacing="1"/>
    </w:pPr>
  </w:style>
  <w:style w:type="paragraph" w:customStyle="1" w:styleId="1466">
    <w:name w:val="1466"/>
    <w:basedOn w:val="a6"/>
    <w:rsid w:val="00F51128"/>
    <w:pPr>
      <w:autoSpaceDE w:val="0"/>
      <w:autoSpaceDN w:val="0"/>
      <w:spacing w:before="120" w:after="120"/>
      <w:jc w:val="center"/>
    </w:pPr>
    <w:rPr>
      <w:b/>
      <w:bCs/>
      <w:sz w:val="28"/>
      <w:szCs w:val="28"/>
    </w:rPr>
  </w:style>
  <w:style w:type="paragraph" w:customStyle="1" w:styleId="FORMATTEXT">
    <w:name w:val=".FORMATTEXT"/>
    <w:rsid w:val="00F51128"/>
    <w:pPr>
      <w:widowControl w:val="0"/>
      <w:autoSpaceDE w:val="0"/>
      <w:autoSpaceDN w:val="0"/>
      <w:adjustRightInd w:val="0"/>
    </w:pPr>
    <w:rPr>
      <w:sz w:val="24"/>
      <w:szCs w:val="24"/>
    </w:rPr>
  </w:style>
  <w:style w:type="character" w:customStyle="1" w:styleId="submenu-table">
    <w:name w:val="submenu-table"/>
    <w:rsid w:val="00F51128"/>
  </w:style>
  <w:style w:type="character" w:customStyle="1" w:styleId="afffffffa">
    <w:name w:val="Основной текст_"/>
    <w:link w:val="2fc"/>
    <w:rsid w:val="00F51128"/>
    <w:rPr>
      <w:shd w:val="clear" w:color="auto" w:fill="FFFFFF"/>
    </w:rPr>
  </w:style>
  <w:style w:type="paragraph" w:customStyle="1" w:styleId="2fc">
    <w:name w:val="Основной текст2"/>
    <w:basedOn w:val="a6"/>
    <w:link w:val="afffffffa"/>
    <w:rsid w:val="00F51128"/>
    <w:pPr>
      <w:shd w:val="clear" w:color="auto" w:fill="FFFFFF"/>
      <w:spacing w:before="360" w:after="60" w:line="274" w:lineRule="exact"/>
      <w:jc w:val="both"/>
    </w:pPr>
    <w:rPr>
      <w:sz w:val="20"/>
      <w:szCs w:val="20"/>
    </w:rPr>
  </w:style>
  <w:style w:type="character" w:customStyle="1" w:styleId="130">
    <w:name w:val="Основной текст (13)_"/>
    <w:link w:val="131"/>
    <w:rsid w:val="00F51128"/>
    <w:rPr>
      <w:sz w:val="17"/>
      <w:szCs w:val="17"/>
      <w:shd w:val="clear" w:color="auto" w:fill="FFFFFF"/>
    </w:rPr>
  </w:style>
  <w:style w:type="paragraph" w:customStyle="1" w:styleId="131">
    <w:name w:val="Основной текст (13)"/>
    <w:basedOn w:val="a6"/>
    <w:link w:val="130"/>
    <w:rsid w:val="00F51128"/>
    <w:pPr>
      <w:shd w:val="clear" w:color="auto" w:fill="FFFFFF"/>
      <w:spacing w:after="120" w:line="206" w:lineRule="exact"/>
      <w:ind w:hanging="260"/>
      <w:jc w:val="both"/>
    </w:pPr>
    <w:rPr>
      <w:sz w:val="17"/>
      <w:szCs w:val="17"/>
    </w:rPr>
  </w:style>
  <w:style w:type="character" w:customStyle="1" w:styleId="150">
    <w:name w:val="Основной текст (15)_"/>
    <w:link w:val="151"/>
    <w:rsid w:val="00F51128"/>
    <w:rPr>
      <w:sz w:val="19"/>
      <w:szCs w:val="19"/>
      <w:shd w:val="clear" w:color="auto" w:fill="FFFFFF"/>
    </w:rPr>
  </w:style>
  <w:style w:type="character" w:customStyle="1" w:styleId="afffffffb">
    <w:name w:val="Оглавление_"/>
    <w:link w:val="afffffffc"/>
    <w:rsid w:val="00F51128"/>
    <w:rPr>
      <w:sz w:val="19"/>
      <w:szCs w:val="19"/>
      <w:shd w:val="clear" w:color="auto" w:fill="FFFFFF"/>
    </w:rPr>
  </w:style>
  <w:style w:type="paragraph" w:customStyle="1" w:styleId="151">
    <w:name w:val="Основной текст (15)"/>
    <w:basedOn w:val="a6"/>
    <w:link w:val="150"/>
    <w:rsid w:val="00F51128"/>
    <w:pPr>
      <w:shd w:val="clear" w:color="auto" w:fill="FFFFFF"/>
      <w:spacing w:line="0" w:lineRule="atLeast"/>
      <w:ind w:hanging="520"/>
    </w:pPr>
    <w:rPr>
      <w:sz w:val="19"/>
      <w:szCs w:val="19"/>
    </w:rPr>
  </w:style>
  <w:style w:type="paragraph" w:customStyle="1" w:styleId="afffffffc">
    <w:name w:val="Оглавление"/>
    <w:basedOn w:val="a6"/>
    <w:link w:val="afffffffb"/>
    <w:rsid w:val="00F51128"/>
    <w:pPr>
      <w:shd w:val="clear" w:color="auto" w:fill="FFFFFF"/>
      <w:spacing w:before="120" w:line="230" w:lineRule="exact"/>
    </w:pPr>
    <w:rPr>
      <w:sz w:val="19"/>
      <w:szCs w:val="19"/>
    </w:rPr>
  </w:style>
  <w:style w:type="paragraph" w:customStyle="1" w:styleId="Sf1">
    <w:name w:val="S_Отступ"/>
    <w:basedOn w:val="a6"/>
    <w:rsid w:val="00F51128"/>
    <w:pPr>
      <w:spacing w:line="360" w:lineRule="auto"/>
      <w:ind w:firstLine="709"/>
      <w:jc w:val="both"/>
    </w:pPr>
    <w:rPr>
      <w:bCs/>
      <w:szCs w:val="32"/>
      <w:lang w:eastAsia="ar-SA"/>
    </w:rPr>
  </w:style>
  <w:style w:type="paragraph" w:customStyle="1" w:styleId="ConsNonformat">
    <w:name w:val="ConsNonformat"/>
    <w:link w:val="ConsNonformat0"/>
    <w:rsid w:val="00F51128"/>
    <w:pPr>
      <w:widowControl w:val="0"/>
      <w:suppressAutoHyphens/>
    </w:pPr>
    <w:rPr>
      <w:rFonts w:ascii="Courier New" w:eastAsia="Arial" w:hAnsi="Courier New"/>
      <w:lang w:eastAsia="ar-SA"/>
    </w:rPr>
  </w:style>
  <w:style w:type="character" w:customStyle="1" w:styleId="ConsNonformat0">
    <w:name w:val="ConsNonformat Знак"/>
    <w:link w:val="ConsNonformat"/>
    <w:locked/>
    <w:rsid w:val="00F51128"/>
    <w:rPr>
      <w:rFonts w:ascii="Courier New" w:eastAsia="Arial" w:hAnsi="Courier New"/>
      <w:lang w:eastAsia="ar-SA"/>
    </w:rPr>
  </w:style>
  <w:style w:type="paragraph" w:customStyle="1" w:styleId="BinomialTheorem">
    <w:name w:val="Binomial Theorem"/>
    <w:rsid w:val="00F51128"/>
    <w:pPr>
      <w:spacing w:after="200" w:line="276" w:lineRule="auto"/>
    </w:pPr>
    <w:rPr>
      <w:rFonts w:ascii="Calibri" w:hAnsi="Calibri"/>
      <w:sz w:val="22"/>
      <w:szCs w:val="22"/>
    </w:rPr>
  </w:style>
  <w:style w:type="paragraph" w:customStyle="1" w:styleId="font5">
    <w:name w:val="font5"/>
    <w:basedOn w:val="a6"/>
    <w:rsid w:val="00F51128"/>
    <w:pPr>
      <w:spacing w:before="100" w:beforeAutospacing="1" w:after="100" w:afterAutospacing="1"/>
    </w:pPr>
    <w:rPr>
      <w:color w:val="000000"/>
    </w:rPr>
  </w:style>
  <w:style w:type="paragraph" w:customStyle="1" w:styleId="xl63">
    <w:name w:val="xl63"/>
    <w:basedOn w:val="a6"/>
    <w:rsid w:val="00F51128"/>
    <w:pPr>
      <w:pBdr>
        <w:top w:val="single" w:sz="4" w:space="0" w:color="auto"/>
        <w:left w:val="single" w:sz="8" w:space="0" w:color="auto"/>
        <w:bottom w:val="single" w:sz="4" w:space="0" w:color="auto"/>
        <w:right w:val="single" w:sz="4" w:space="0" w:color="auto"/>
      </w:pBdr>
      <w:spacing w:before="100" w:beforeAutospacing="1" w:after="100" w:afterAutospacing="1"/>
    </w:pPr>
  </w:style>
  <w:style w:type="paragraph" w:customStyle="1" w:styleId="xl64">
    <w:name w:val="xl64"/>
    <w:basedOn w:val="a6"/>
    <w:rsid w:val="00F51128"/>
    <w:pPr>
      <w:pBdr>
        <w:top w:val="single" w:sz="4" w:space="0" w:color="auto"/>
        <w:left w:val="single" w:sz="4" w:space="0" w:color="auto"/>
        <w:bottom w:val="single" w:sz="4" w:space="0" w:color="auto"/>
        <w:right w:val="single" w:sz="8" w:space="0" w:color="auto"/>
      </w:pBdr>
      <w:spacing w:before="100" w:beforeAutospacing="1" w:after="100" w:afterAutospacing="1"/>
    </w:pPr>
  </w:style>
  <w:style w:type="paragraph" w:customStyle="1" w:styleId="xl84">
    <w:name w:val="xl84"/>
    <w:basedOn w:val="a6"/>
    <w:rsid w:val="00F51128"/>
    <w:pPr>
      <w:pBdr>
        <w:top w:val="single" w:sz="4" w:space="0" w:color="auto"/>
        <w:left w:val="single" w:sz="8" w:space="0" w:color="auto"/>
        <w:bottom w:val="single" w:sz="4" w:space="0" w:color="auto"/>
      </w:pBdr>
      <w:spacing w:before="100" w:beforeAutospacing="1" w:after="100" w:afterAutospacing="1"/>
    </w:pPr>
    <w:rPr>
      <w:i/>
      <w:iCs/>
      <w:color w:val="000000"/>
      <w:sz w:val="20"/>
      <w:szCs w:val="20"/>
    </w:rPr>
  </w:style>
  <w:style w:type="paragraph" w:customStyle="1" w:styleId="xl85">
    <w:name w:val="xl85"/>
    <w:basedOn w:val="a6"/>
    <w:rsid w:val="00F51128"/>
    <w:pPr>
      <w:pBdr>
        <w:top w:val="single" w:sz="8" w:space="0" w:color="auto"/>
        <w:left w:val="single" w:sz="8" w:space="0" w:color="auto"/>
        <w:bottom w:val="single" w:sz="8" w:space="0" w:color="auto"/>
      </w:pBdr>
      <w:spacing w:before="100" w:beforeAutospacing="1" w:after="100" w:afterAutospacing="1"/>
      <w:textAlignment w:val="center"/>
    </w:pPr>
    <w:rPr>
      <w:b/>
      <w:bCs/>
      <w:sz w:val="16"/>
      <w:szCs w:val="16"/>
    </w:rPr>
  </w:style>
  <w:style w:type="paragraph" w:customStyle="1" w:styleId="xl86">
    <w:name w:val="xl86"/>
    <w:basedOn w:val="a6"/>
    <w:rsid w:val="00F51128"/>
    <w:pPr>
      <w:pBdr>
        <w:top w:val="single" w:sz="8" w:space="0" w:color="auto"/>
        <w:left w:val="single" w:sz="8" w:space="0" w:color="auto"/>
        <w:bottom w:val="single" w:sz="8" w:space="0" w:color="auto"/>
        <w:right w:val="single" w:sz="4" w:space="0" w:color="auto"/>
      </w:pBdr>
      <w:spacing w:before="100" w:beforeAutospacing="1" w:after="100" w:afterAutospacing="1"/>
      <w:textAlignment w:val="center"/>
    </w:pPr>
    <w:rPr>
      <w:sz w:val="16"/>
      <w:szCs w:val="16"/>
    </w:rPr>
  </w:style>
  <w:style w:type="paragraph" w:customStyle="1" w:styleId="xl87">
    <w:name w:val="xl87"/>
    <w:basedOn w:val="a6"/>
    <w:rsid w:val="00F51128"/>
    <w:pPr>
      <w:pBdr>
        <w:top w:val="single" w:sz="8" w:space="0" w:color="auto"/>
        <w:left w:val="single" w:sz="4" w:space="0" w:color="auto"/>
        <w:bottom w:val="single" w:sz="8" w:space="0" w:color="auto"/>
        <w:right w:val="single" w:sz="4" w:space="0" w:color="auto"/>
      </w:pBdr>
      <w:spacing w:before="100" w:beforeAutospacing="1" w:after="100" w:afterAutospacing="1"/>
      <w:textAlignment w:val="center"/>
    </w:pPr>
    <w:rPr>
      <w:sz w:val="16"/>
      <w:szCs w:val="16"/>
    </w:rPr>
  </w:style>
  <w:style w:type="paragraph" w:customStyle="1" w:styleId="xl88">
    <w:name w:val="xl88"/>
    <w:basedOn w:val="a6"/>
    <w:rsid w:val="00F51128"/>
    <w:pPr>
      <w:pBdr>
        <w:top w:val="single" w:sz="8" w:space="0" w:color="auto"/>
        <w:left w:val="single" w:sz="4" w:space="0" w:color="auto"/>
        <w:bottom w:val="single" w:sz="8" w:space="0" w:color="auto"/>
        <w:right w:val="single" w:sz="8" w:space="0" w:color="auto"/>
      </w:pBdr>
      <w:spacing w:before="100" w:beforeAutospacing="1" w:after="100" w:afterAutospacing="1"/>
      <w:textAlignment w:val="center"/>
    </w:pPr>
    <w:rPr>
      <w:sz w:val="16"/>
      <w:szCs w:val="16"/>
    </w:rPr>
  </w:style>
  <w:style w:type="character" w:customStyle="1" w:styleId="ConsNormal0">
    <w:name w:val="ConsNormal Знак"/>
    <w:link w:val="ConsNormal"/>
    <w:locked/>
    <w:rsid w:val="00F51128"/>
    <w:rPr>
      <w:rFonts w:ascii="Arial" w:hAnsi="Arial"/>
    </w:rPr>
  </w:style>
  <w:style w:type="paragraph" w:customStyle="1" w:styleId="Sf2">
    <w:name w:val="S_Список литературы"/>
    <w:basedOn w:val="S3"/>
    <w:autoRedefine/>
    <w:rsid w:val="00F51128"/>
    <w:pPr>
      <w:spacing w:before="0" w:after="0"/>
      <w:ind w:left="1418" w:firstLine="0"/>
    </w:pPr>
    <w:rPr>
      <w:rFonts w:eastAsia="Calibri" w:cs="Arial"/>
      <w:sz w:val="20"/>
      <w:lang w:eastAsia="en-US"/>
    </w:rPr>
  </w:style>
  <w:style w:type="paragraph" w:customStyle="1" w:styleId="afffffffd">
    <w:name w:val="_абзац"/>
    <w:basedOn w:val="a6"/>
    <w:link w:val="afffffffe"/>
    <w:qFormat/>
    <w:rsid w:val="00F51128"/>
    <w:pPr>
      <w:spacing w:line="276" w:lineRule="auto"/>
      <w:ind w:firstLine="709"/>
      <w:jc w:val="both"/>
    </w:pPr>
  </w:style>
  <w:style w:type="character" w:customStyle="1" w:styleId="afffffffe">
    <w:name w:val="_абзац Знак"/>
    <w:link w:val="afffffffd"/>
    <w:rsid w:val="00F51128"/>
    <w:rPr>
      <w:sz w:val="24"/>
      <w:szCs w:val="24"/>
    </w:rPr>
  </w:style>
  <w:style w:type="paragraph" w:customStyle="1" w:styleId="S2">
    <w:name w:val="S_Таблица"/>
    <w:basedOn w:val="a6"/>
    <w:autoRedefine/>
    <w:rsid w:val="00F51128"/>
    <w:pPr>
      <w:numPr>
        <w:numId w:val="15"/>
      </w:numPr>
      <w:ind w:right="-158"/>
      <w:jc w:val="right"/>
    </w:pPr>
  </w:style>
  <w:style w:type="character" w:customStyle="1" w:styleId="blk">
    <w:name w:val="blk"/>
    <w:basedOn w:val="a8"/>
    <w:rsid w:val="00F9127A"/>
  </w:style>
  <w:style w:type="paragraph" w:customStyle="1" w:styleId="affffffff">
    <w:name w:val="список"/>
    <w:basedOn w:val="a7"/>
    <w:qFormat/>
    <w:rsid w:val="005F64EE"/>
    <w:pPr>
      <w:tabs>
        <w:tab w:val="left" w:pos="993"/>
      </w:tabs>
    </w:pPr>
    <w:rPr>
      <w:rFonts w:eastAsiaTheme="minorHAnsi"/>
      <w:color w:val="000000" w:themeColor="text1"/>
      <w:lang w:eastAsia="en-US"/>
    </w:rPr>
  </w:style>
  <w:style w:type="paragraph" w:customStyle="1" w:styleId="affffffff0">
    <w:name w:val="Название объекта омск"/>
    <w:basedOn w:val="a6"/>
    <w:qFormat/>
    <w:rsid w:val="00C10E5E"/>
    <w:rPr>
      <w:b/>
      <w:sz w:val="22"/>
    </w:rPr>
  </w:style>
  <w:style w:type="character" w:customStyle="1" w:styleId="s220">
    <w:name w:val="s22"/>
    <w:basedOn w:val="a8"/>
    <w:rsid w:val="00C10E5E"/>
  </w:style>
  <w:style w:type="paragraph" w:customStyle="1" w:styleId="ConsPlusDocList">
    <w:name w:val="ConsPlusDocList"/>
    <w:rsid w:val="00FF658A"/>
    <w:pPr>
      <w:widowControl w:val="0"/>
      <w:autoSpaceDE w:val="0"/>
      <w:autoSpaceDN w:val="0"/>
    </w:pPr>
    <w:rPr>
      <w:rFonts w:ascii="Calibri" w:hAnsi="Calibri" w:cs="Calibri"/>
      <w:sz w:val="22"/>
    </w:rPr>
  </w:style>
  <w:style w:type="paragraph" w:customStyle="1" w:styleId="ConsPlusTitlePage">
    <w:name w:val="ConsPlusTitlePage"/>
    <w:rsid w:val="00FF658A"/>
    <w:pPr>
      <w:widowControl w:val="0"/>
      <w:autoSpaceDE w:val="0"/>
      <w:autoSpaceDN w:val="0"/>
    </w:pPr>
    <w:rPr>
      <w:rFonts w:ascii="Tahoma" w:hAnsi="Tahoma" w:cs="Tahoma"/>
    </w:rPr>
  </w:style>
  <w:style w:type="paragraph" w:customStyle="1" w:styleId="ConsPlusJurTerm">
    <w:name w:val="ConsPlusJurTerm"/>
    <w:rsid w:val="00FF658A"/>
    <w:pPr>
      <w:widowControl w:val="0"/>
      <w:autoSpaceDE w:val="0"/>
      <w:autoSpaceDN w:val="0"/>
    </w:pPr>
    <w:rPr>
      <w:rFonts w:ascii="Tahoma" w:hAnsi="Tahoma" w:cs="Tahoma"/>
      <w:sz w:val="26"/>
    </w:rPr>
  </w:style>
  <w:style w:type="paragraph" w:customStyle="1" w:styleId="ConsPlusTextList">
    <w:name w:val="ConsPlusTextList"/>
    <w:rsid w:val="00FF658A"/>
    <w:pPr>
      <w:widowControl w:val="0"/>
      <w:autoSpaceDE w:val="0"/>
      <w:autoSpaceDN w:val="0"/>
    </w:pPr>
    <w:rPr>
      <w:rFonts w:ascii="Arial" w:hAnsi="Arial" w:cs="Arial"/>
    </w:rPr>
  </w:style>
  <w:style w:type="character" w:customStyle="1" w:styleId="16">
    <w:name w:val="Оглавление 1 Знак"/>
    <w:aliases w:val="ОГЛАВЛЕНИЕ Знак"/>
    <w:link w:val="15"/>
    <w:uiPriority w:val="39"/>
    <w:rsid w:val="00FF658A"/>
    <w:rPr>
      <w:b/>
      <w:bCs/>
      <w:caps/>
    </w:rPr>
  </w:style>
  <w:style w:type="paragraph" w:customStyle="1" w:styleId="119">
    <w:name w:val="Табличный_боковик_11"/>
    <w:link w:val="11a"/>
    <w:qFormat/>
    <w:rsid w:val="00200C3C"/>
    <w:rPr>
      <w:sz w:val="22"/>
      <w:szCs w:val="24"/>
    </w:rPr>
  </w:style>
  <w:style w:type="character" w:customStyle="1" w:styleId="11a">
    <w:name w:val="Табличный_боковик_11 Знак"/>
    <w:link w:val="119"/>
    <w:rsid w:val="00200C3C"/>
    <w:rPr>
      <w:sz w:val="22"/>
      <w:szCs w:val="24"/>
    </w:rPr>
  </w:style>
  <w:style w:type="paragraph" w:customStyle="1" w:styleId="affffffff1">
    <w:name w:val="Таблица_название_таблицы"/>
    <w:next w:val="a7"/>
    <w:link w:val="affffffff2"/>
    <w:autoRedefine/>
    <w:qFormat/>
    <w:rsid w:val="00200C3C"/>
    <w:pPr>
      <w:keepNext/>
      <w:spacing w:before="60" w:after="60"/>
      <w:jc w:val="center"/>
    </w:pPr>
    <w:rPr>
      <w:b/>
      <w:bCs/>
      <w:sz w:val="22"/>
      <w:szCs w:val="22"/>
    </w:rPr>
  </w:style>
  <w:style w:type="character" w:customStyle="1" w:styleId="affffffff2">
    <w:name w:val="Таблица_название_таблицы Знак"/>
    <w:link w:val="affffffff1"/>
    <w:rsid w:val="00200C3C"/>
    <w:rPr>
      <w:b/>
      <w:bCs/>
      <w:sz w:val="22"/>
      <w:szCs w:val="22"/>
    </w:rPr>
  </w:style>
  <w:style w:type="paragraph" w:customStyle="1" w:styleId="11b">
    <w:name w:val="Табличный_таблица_11"/>
    <w:link w:val="11c"/>
    <w:qFormat/>
    <w:rsid w:val="00200C3C"/>
    <w:pPr>
      <w:jc w:val="center"/>
    </w:pPr>
    <w:rPr>
      <w:sz w:val="22"/>
      <w:szCs w:val="22"/>
    </w:rPr>
  </w:style>
  <w:style w:type="character" w:customStyle="1" w:styleId="11c">
    <w:name w:val="Табличный_таблица_11 Знак"/>
    <w:link w:val="11b"/>
    <w:rsid w:val="00200C3C"/>
    <w:rPr>
      <w:sz w:val="22"/>
      <w:szCs w:val="22"/>
    </w:rPr>
  </w:style>
  <w:style w:type="paragraph" w:customStyle="1" w:styleId="formattext0">
    <w:name w:val="formattext"/>
    <w:basedOn w:val="a6"/>
    <w:rsid w:val="0034048D"/>
    <w:pPr>
      <w:spacing w:before="100" w:beforeAutospacing="1" w:after="100" w:afterAutospacing="1"/>
    </w:pPr>
  </w:style>
  <w:style w:type="character" w:customStyle="1" w:styleId="searchresult">
    <w:name w:val="search_result"/>
    <w:basedOn w:val="a8"/>
    <w:rsid w:val="0034048D"/>
  </w:style>
  <w:style w:type="character" w:customStyle="1" w:styleId="link">
    <w:name w:val="link"/>
    <w:basedOn w:val="a8"/>
    <w:rsid w:val="00006AF4"/>
  </w:style>
  <w:style w:type="character" w:customStyle="1" w:styleId="1110">
    <w:name w:val="Основной текст + 111"/>
    <w:aliases w:val="5 pt4"/>
    <w:basedOn w:val="a8"/>
    <w:rsid w:val="00671EB4"/>
    <w:rPr>
      <w:rFonts w:ascii="Times New Roman" w:eastAsia="Times New Roman" w:hAnsi="Times New Roman" w:cs="Times New Roman"/>
      <w:color w:val="000000"/>
      <w:spacing w:val="0"/>
      <w:w w:val="100"/>
      <w:position w:val="0"/>
      <w:sz w:val="23"/>
      <w:szCs w:val="23"/>
      <w:lang w:val="ru-RU" w:bidi="ar-SA"/>
    </w:rPr>
  </w:style>
  <w:style w:type="numbering" w:customStyle="1" w:styleId="WW8Num70">
    <w:name w:val="WW8Num70"/>
    <w:rsid w:val="00AF7B6F"/>
    <w:pPr>
      <w:numPr>
        <w:numId w:val="23"/>
      </w:numPr>
    </w:pPr>
  </w:style>
  <w:style w:type="paragraph" w:customStyle="1" w:styleId="affffffff3">
    <w:name w:val="РИСУНОК"/>
    <w:basedOn w:val="a6"/>
    <w:qFormat/>
    <w:rsid w:val="007B02AD"/>
    <w:pPr>
      <w:suppressAutoHyphens/>
      <w:jc w:val="center"/>
    </w:pPr>
    <w:rPr>
      <w:b/>
      <w:bCs/>
    </w:rPr>
  </w:style>
  <w:style w:type="paragraph" w:customStyle="1" w:styleId="affffffff4">
    <w:name w:val="Подзаголовок жирный"/>
    <w:basedOn w:val="a6"/>
    <w:qFormat/>
    <w:rsid w:val="00662A57"/>
    <w:pPr>
      <w:suppressAutoHyphens/>
      <w:spacing w:before="120" w:after="60"/>
      <w:ind w:firstLine="567"/>
    </w:pPr>
    <w:rPr>
      <w:rFonts w:eastAsiaTheme="minorHAnsi" w:cstheme="minorBidi"/>
      <w:b/>
      <w:lang w:eastAsia="en-US"/>
    </w:rPr>
  </w:style>
  <w:style w:type="paragraph" w:customStyle="1" w:styleId="59">
    <w:name w:val="Стиль5"/>
    <w:basedOn w:val="a7"/>
    <w:qFormat/>
    <w:rsid w:val="00BE4459"/>
    <w:pPr>
      <w:ind w:left="1069" w:hanging="360"/>
    </w:pPr>
    <w:rPr>
      <w:rFonts w:cstheme="minorBidi"/>
    </w:rPr>
  </w:style>
  <w:style w:type="paragraph" w:customStyle="1" w:styleId="3f1">
    <w:name w:val="Стиль3"/>
    <w:basedOn w:val="a6"/>
    <w:autoRedefine/>
    <w:qFormat/>
    <w:rsid w:val="009F230A"/>
    <w:pPr>
      <w:jc w:val="center"/>
    </w:pPr>
    <w:rPr>
      <w:rFonts w:eastAsiaTheme="minorHAnsi"/>
      <w:lang w:eastAsia="en-US"/>
    </w:rPr>
  </w:style>
  <w:style w:type="table" w:customStyle="1" w:styleId="TableGridReport1">
    <w:name w:val="Table Grid Report1"/>
    <w:basedOn w:val="a9"/>
    <w:next w:val="aff"/>
    <w:uiPriority w:val="59"/>
    <w:rsid w:val="0038156D"/>
    <w:pPr>
      <w:ind w:left="1429" w:hanging="357"/>
      <w:jc w:val="both"/>
    </w:pPr>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74">
    <w:name w:val="Статья / Раздел2174"/>
    <w:rsid w:val="003B7A1F"/>
    <w:pPr>
      <w:numPr>
        <w:numId w:val="33"/>
      </w:numPr>
    </w:pPr>
  </w:style>
  <w:style w:type="paragraph" w:customStyle="1" w:styleId="affffffff5">
    <w:name w:val="Примечание ко всей таблице"/>
    <w:basedOn w:val="a7"/>
    <w:qFormat/>
    <w:rsid w:val="00D66C14"/>
    <w:pPr>
      <w:spacing w:before="0" w:after="0"/>
    </w:pPr>
    <w:rPr>
      <w:rFonts w:eastAsia="Times New Roman"/>
      <w:sz w:val="20"/>
    </w:rPr>
  </w:style>
  <w:style w:type="paragraph" w:customStyle="1" w:styleId="affffffff6">
    <w:name w:val="название ТАБЛИЦЫ_модельные НГ"/>
    <w:basedOn w:val="af1"/>
    <w:rsid w:val="00B70081"/>
    <w:pPr>
      <w:suppressAutoHyphens w:val="0"/>
      <w:spacing w:after="120"/>
      <w:jc w:val="left"/>
    </w:pPr>
    <w:rPr>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6">
    <w:name w:val="Normal"/>
    <w:qFormat/>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numbering" w:customStyle="1" w:styleId="a7">
    <w:name w:val="1"/>
    <w:pPr>
      <w:numPr>
        <w:numId w:val="10"/>
      </w:numPr>
    </w:pPr>
  </w:style>
  <w:style w:type="numbering" w:customStyle="1" w:styleId="ab">
    <w:name w:val="1111111"/>
    <w:pPr>
      <w:numPr>
        <w:numId w:val="6"/>
      </w:numPr>
    </w:pPr>
  </w:style>
  <w:style w:type="numbering" w:customStyle="1" w:styleId="a4">
    <w:name w:val="11"/>
    <w:pPr>
      <w:numPr>
        <w:numId w:val="9"/>
      </w:numPr>
    </w:pPr>
  </w:style>
  <w:style w:type="numbering" w:customStyle="1" w:styleId="ac">
    <w:name w:val="11111111"/>
    <w:pPr>
      <w:numPr>
        <w:numId w:val="3"/>
      </w:numPr>
    </w:pPr>
  </w:style>
  <w:style w:type="numbering" w:customStyle="1" w:styleId="31">
    <w:name w:val="2010"/>
    <w:pPr>
      <w:numPr>
        <w:numId w:val="21"/>
      </w:numPr>
    </w:pPr>
  </w:style>
  <w:style w:type="numbering" w:customStyle="1" w:styleId="a">
    <w:name w:val="2174"/>
    <w:pPr>
      <w:numPr>
        <w:numId w:val="33"/>
      </w:numPr>
    </w:pPr>
  </w:style>
  <w:style w:type="numbering" w:customStyle="1" w:styleId="ad">
    <w:name w:val="1ai2"/>
    <w:pPr>
      <w:numPr>
        <w:numId w:val="8"/>
      </w:numPr>
    </w:pPr>
  </w:style>
  <w:style w:type="numbering" w:customStyle="1" w:styleId="ae">
    <w:name w:val="1ai1"/>
    <w:pPr>
      <w:numPr>
        <w:numId w:val="7"/>
      </w:numPr>
    </w:pPr>
  </w:style>
  <w:style w:type="numbering" w:customStyle="1" w:styleId="af">
    <w:name w:val="21"/>
    <w:pPr>
      <w:numPr>
        <w:numId w:val="22"/>
      </w:numPr>
    </w:pPr>
  </w:style>
  <w:style w:type="numbering" w:customStyle="1" w:styleId="15">
    <w:name w:val="WW8Num70"/>
    <w:pPr>
      <w:numPr>
        <w:numId w:val="23"/>
      </w:numPr>
    </w:pPr>
  </w:style>
  <w:style w:type="numbering" w:customStyle="1" w:styleId="23">
    <w:name w:val="a3"/>
    <w:pPr>
      <w:numPr>
        <w:numId w:val="2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76333">
      <w:bodyDiv w:val="1"/>
      <w:marLeft w:val="0"/>
      <w:marRight w:val="0"/>
      <w:marTop w:val="0"/>
      <w:marBottom w:val="0"/>
      <w:divBdr>
        <w:top w:val="none" w:sz="0" w:space="0" w:color="auto"/>
        <w:left w:val="none" w:sz="0" w:space="0" w:color="auto"/>
        <w:bottom w:val="none" w:sz="0" w:space="0" w:color="auto"/>
        <w:right w:val="none" w:sz="0" w:space="0" w:color="auto"/>
      </w:divBdr>
    </w:div>
    <w:div w:id="10304913">
      <w:bodyDiv w:val="1"/>
      <w:marLeft w:val="0"/>
      <w:marRight w:val="0"/>
      <w:marTop w:val="0"/>
      <w:marBottom w:val="0"/>
      <w:divBdr>
        <w:top w:val="none" w:sz="0" w:space="0" w:color="auto"/>
        <w:left w:val="none" w:sz="0" w:space="0" w:color="auto"/>
        <w:bottom w:val="none" w:sz="0" w:space="0" w:color="auto"/>
        <w:right w:val="none" w:sz="0" w:space="0" w:color="auto"/>
      </w:divBdr>
    </w:div>
    <w:div w:id="17896922">
      <w:bodyDiv w:val="1"/>
      <w:marLeft w:val="0"/>
      <w:marRight w:val="0"/>
      <w:marTop w:val="0"/>
      <w:marBottom w:val="0"/>
      <w:divBdr>
        <w:top w:val="none" w:sz="0" w:space="0" w:color="auto"/>
        <w:left w:val="none" w:sz="0" w:space="0" w:color="auto"/>
        <w:bottom w:val="none" w:sz="0" w:space="0" w:color="auto"/>
        <w:right w:val="none" w:sz="0" w:space="0" w:color="auto"/>
      </w:divBdr>
    </w:div>
    <w:div w:id="43718561">
      <w:bodyDiv w:val="1"/>
      <w:marLeft w:val="0"/>
      <w:marRight w:val="0"/>
      <w:marTop w:val="0"/>
      <w:marBottom w:val="0"/>
      <w:divBdr>
        <w:top w:val="none" w:sz="0" w:space="0" w:color="auto"/>
        <w:left w:val="none" w:sz="0" w:space="0" w:color="auto"/>
        <w:bottom w:val="none" w:sz="0" w:space="0" w:color="auto"/>
        <w:right w:val="none" w:sz="0" w:space="0" w:color="auto"/>
      </w:divBdr>
    </w:div>
    <w:div w:id="86580898">
      <w:bodyDiv w:val="1"/>
      <w:marLeft w:val="0"/>
      <w:marRight w:val="0"/>
      <w:marTop w:val="0"/>
      <w:marBottom w:val="0"/>
      <w:divBdr>
        <w:top w:val="none" w:sz="0" w:space="0" w:color="auto"/>
        <w:left w:val="none" w:sz="0" w:space="0" w:color="auto"/>
        <w:bottom w:val="none" w:sz="0" w:space="0" w:color="auto"/>
        <w:right w:val="none" w:sz="0" w:space="0" w:color="auto"/>
      </w:divBdr>
    </w:div>
    <w:div w:id="86657313">
      <w:bodyDiv w:val="1"/>
      <w:marLeft w:val="0"/>
      <w:marRight w:val="0"/>
      <w:marTop w:val="0"/>
      <w:marBottom w:val="0"/>
      <w:divBdr>
        <w:top w:val="none" w:sz="0" w:space="0" w:color="auto"/>
        <w:left w:val="none" w:sz="0" w:space="0" w:color="auto"/>
        <w:bottom w:val="none" w:sz="0" w:space="0" w:color="auto"/>
        <w:right w:val="none" w:sz="0" w:space="0" w:color="auto"/>
      </w:divBdr>
    </w:div>
    <w:div w:id="102920446">
      <w:bodyDiv w:val="1"/>
      <w:marLeft w:val="0"/>
      <w:marRight w:val="0"/>
      <w:marTop w:val="0"/>
      <w:marBottom w:val="0"/>
      <w:divBdr>
        <w:top w:val="none" w:sz="0" w:space="0" w:color="auto"/>
        <w:left w:val="none" w:sz="0" w:space="0" w:color="auto"/>
        <w:bottom w:val="none" w:sz="0" w:space="0" w:color="auto"/>
        <w:right w:val="none" w:sz="0" w:space="0" w:color="auto"/>
      </w:divBdr>
    </w:div>
    <w:div w:id="107169581">
      <w:bodyDiv w:val="1"/>
      <w:marLeft w:val="0"/>
      <w:marRight w:val="0"/>
      <w:marTop w:val="0"/>
      <w:marBottom w:val="0"/>
      <w:divBdr>
        <w:top w:val="none" w:sz="0" w:space="0" w:color="auto"/>
        <w:left w:val="none" w:sz="0" w:space="0" w:color="auto"/>
        <w:bottom w:val="none" w:sz="0" w:space="0" w:color="auto"/>
        <w:right w:val="none" w:sz="0" w:space="0" w:color="auto"/>
      </w:divBdr>
    </w:div>
    <w:div w:id="122384106">
      <w:bodyDiv w:val="1"/>
      <w:marLeft w:val="0"/>
      <w:marRight w:val="0"/>
      <w:marTop w:val="0"/>
      <w:marBottom w:val="0"/>
      <w:divBdr>
        <w:top w:val="none" w:sz="0" w:space="0" w:color="auto"/>
        <w:left w:val="none" w:sz="0" w:space="0" w:color="auto"/>
        <w:bottom w:val="none" w:sz="0" w:space="0" w:color="auto"/>
        <w:right w:val="none" w:sz="0" w:space="0" w:color="auto"/>
      </w:divBdr>
    </w:div>
    <w:div w:id="135799649">
      <w:bodyDiv w:val="1"/>
      <w:marLeft w:val="0"/>
      <w:marRight w:val="0"/>
      <w:marTop w:val="0"/>
      <w:marBottom w:val="0"/>
      <w:divBdr>
        <w:top w:val="none" w:sz="0" w:space="0" w:color="auto"/>
        <w:left w:val="none" w:sz="0" w:space="0" w:color="auto"/>
        <w:bottom w:val="none" w:sz="0" w:space="0" w:color="auto"/>
        <w:right w:val="none" w:sz="0" w:space="0" w:color="auto"/>
      </w:divBdr>
    </w:div>
    <w:div w:id="142743952">
      <w:bodyDiv w:val="1"/>
      <w:marLeft w:val="0"/>
      <w:marRight w:val="0"/>
      <w:marTop w:val="0"/>
      <w:marBottom w:val="0"/>
      <w:divBdr>
        <w:top w:val="none" w:sz="0" w:space="0" w:color="auto"/>
        <w:left w:val="none" w:sz="0" w:space="0" w:color="auto"/>
        <w:bottom w:val="none" w:sz="0" w:space="0" w:color="auto"/>
        <w:right w:val="none" w:sz="0" w:space="0" w:color="auto"/>
      </w:divBdr>
    </w:div>
    <w:div w:id="144780853">
      <w:bodyDiv w:val="1"/>
      <w:marLeft w:val="0"/>
      <w:marRight w:val="0"/>
      <w:marTop w:val="0"/>
      <w:marBottom w:val="0"/>
      <w:divBdr>
        <w:top w:val="none" w:sz="0" w:space="0" w:color="auto"/>
        <w:left w:val="none" w:sz="0" w:space="0" w:color="auto"/>
        <w:bottom w:val="none" w:sz="0" w:space="0" w:color="auto"/>
        <w:right w:val="none" w:sz="0" w:space="0" w:color="auto"/>
      </w:divBdr>
    </w:div>
    <w:div w:id="152257954">
      <w:bodyDiv w:val="1"/>
      <w:marLeft w:val="0"/>
      <w:marRight w:val="0"/>
      <w:marTop w:val="0"/>
      <w:marBottom w:val="0"/>
      <w:divBdr>
        <w:top w:val="none" w:sz="0" w:space="0" w:color="auto"/>
        <w:left w:val="none" w:sz="0" w:space="0" w:color="auto"/>
        <w:bottom w:val="none" w:sz="0" w:space="0" w:color="auto"/>
        <w:right w:val="none" w:sz="0" w:space="0" w:color="auto"/>
      </w:divBdr>
    </w:div>
    <w:div w:id="163515728">
      <w:bodyDiv w:val="1"/>
      <w:marLeft w:val="0"/>
      <w:marRight w:val="0"/>
      <w:marTop w:val="0"/>
      <w:marBottom w:val="0"/>
      <w:divBdr>
        <w:top w:val="none" w:sz="0" w:space="0" w:color="auto"/>
        <w:left w:val="none" w:sz="0" w:space="0" w:color="auto"/>
        <w:bottom w:val="none" w:sz="0" w:space="0" w:color="auto"/>
        <w:right w:val="none" w:sz="0" w:space="0" w:color="auto"/>
      </w:divBdr>
    </w:div>
    <w:div w:id="165901956">
      <w:bodyDiv w:val="1"/>
      <w:marLeft w:val="0"/>
      <w:marRight w:val="0"/>
      <w:marTop w:val="0"/>
      <w:marBottom w:val="0"/>
      <w:divBdr>
        <w:top w:val="none" w:sz="0" w:space="0" w:color="auto"/>
        <w:left w:val="none" w:sz="0" w:space="0" w:color="auto"/>
        <w:bottom w:val="none" w:sz="0" w:space="0" w:color="auto"/>
        <w:right w:val="none" w:sz="0" w:space="0" w:color="auto"/>
      </w:divBdr>
    </w:div>
    <w:div w:id="181357076">
      <w:bodyDiv w:val="1"/>
      <w:marLeft w:val="0"/>
      <w:marRight w:val="0"/>
      <w:marTop w:val="0"/>
      <w:marBottom w:val="0"/>
      <w:divBdr>
        <w:top w:val="none" w:sz="0" w:space="0" w:color="auto"/>
        <w:left w:val="none" w:sz="0" w:space="0" w:color="auto"/>
        <w:bottom w:val="none" w:sz="0" w:space="0" w:color="auto"/>
        <w:right w:val="none" w:sz="0" w:space="0" w:color="auto"/>
      </w:divBdr>
    </w:div>
    <w:div w:id="185949625">
      <w:bodyDiv w:val="1"/>
      <w:marLeft w:val="0"/>
      <w:marRight w:val="0"/>
      <w:marTop w:val="0"/>
      <w:marBottom w:val="0"/>
      <w:divBdr>
        <w:top w:val="none" w:sz="0" w:space="0" w:color="auto"/>
        <w:left w:val="none" w:sz="0" w:space="0" w:color="auto"/>
        <w:bottom w:val="none" w:sz="0" w:space="0" w:color="auto"/>
        <w:right w:val="none" w:sz="0" w:space="0" w:color="auto"/>
      </w:divBdr>
    </w:div>
    <w:div w:id="199828542">
      <w:bodyDiv w:val="1"/>
      <w:marLeft w:val="0"/>
      <w:marRight w:val="0"/>
      <w:marTop w:val="0"/>
      <w:marBottom w:val="0"/>
      <w:divBdr>
        <w:top w:val="none" w:sz="0" w:space="0" w:color="auto"/>
        <w:left w:val="none" w:sz="0" w:space="0" w:color="auto"/>
        <w:bottom w:val="none" w:sz="0" w:space="0" w:color="auto"/>
        <w:right w:val="none" w:sz="0" w:space="0" w:color="auto"/>
      </w:divBdr>
    </w:div>
    <w:div w:id="212079795">
      <w:bodyDiv w:val="1"/>
      <w:marLeft w:val="0"/>
      <w:marRight w:val="0"/>
      <w:marTop w:val="0"/>
      <w:marBottom w:val="0"/>
      <w:divBdr>
        <w:top w:val="none" w:sz="0" w:space="0" w:color="auto"/>
        <w:left w:val="none" w:sz="0" w:space="0" w:color="auto"/>
        <w:bottom w:val="none" w:sz="0" w:space="0" w:color="auto"/>
        <w:right w:val="none" w:sz="0" w:space="0" w:color="auto"/>
      </w:divBdr>
    </w:div>
    <w:div w:id="218324490">
      <w:bodyDiv w:val="1"/>
      <w:marLeft w:val="0"/>
      <w:marRight w:val="0"/>
      <w:marTop w:val="0"/>
      <w:marBottom w:val="0"/>
      <w:divBdr>
        <w:top w:val="none" w:sz="0" w:space="0" w:color="auto"/>
        <w:left w:val="none" w:sz="0" w:space="0" w:color="auto"/>
        <w:bottom w:val="none" w:sz="0" w:space="0" w:color="auto"/>
        <w:right w:val="none" w:sz="0" w:space="0" w:color="auto"/>
      </w:divBdr>
    </w:div>
    <w:div w:id="226965172">
      <w:bodyDiv w:val="1"/>
      <w:marLeft w:val="0"/>
      <w:marRight w:val="0"/>
      <w:marTop w:val="0"/>
      <w:marBottom w:val="0"/>
      <w:divBdr>
        <w:top w:val="none" w:sz="0" w:space="0" w:color="auto"/>
        <w:left w:val="none" w:sz="0" w:space="0" w:color="auto"/>
        <w:bottom w:val="none" w:sz="0" w:space="0" w:color="auto"/>
        <w:right w:val="none" w:sz="0" w:space="0" w:color="auto"/>
      </w:divBdr>
    </w:div>
    <w:div w:id="234634010">
      <w:bodyDiv w:val="1"/>
      <w:marLeft w:val="0"/>
      <w:marRight w:val="0"/>
      <w:marTop w:val="0"/>
      <w:marBottom w:val="0"/>
      <w:divBdr>
        <w:top w:val="none" w:sz="0" w:space="0" w:color="auto"/>
        <w:left w:val="none" w:sz="0" w:space="0" w:color="auto"/>
        <w:bottom w:val="none" w:sz="0" w:space="0" w:color="auto"/>
        <w:right w:val="none" w:sz="0" w:space="0" w:color="auto"/>
      </w:divBdr>
    </w:div>
    <w:div w:id="248197642">
      <w:bodyDiv w:val="1"/>
      <w:marLeft w:val="0"/>
      <w:marRight w:val="0"/>
      <w:marTop w:val="0"/>
      <w:marBottom w:val="0"/>
      <w:divBdr>
        <w:top w:val="none" w:sz="0" w:space="0" w:color="auto"/>
        <w:left w:val="none" w:sz="0" w:space="0" w:color="auto"/>
        <w:bottom w:val="none" w:sz="0" w:space="0" w:color="auto"/>
        <w:right w:val="none" w:sz="0" w:space="0" w:color="auto"/>
      </w:divBdr>
    </w:div>
    <w:div w:id="252784395">
      <w:bodyDiv w:val="1"/>
      <w:marLeft w:val="0"/>
      <w:marRight w:val="0"/>
      <w:marTop w:val="0"/>
      <w:marBottom w:val="0"/>
      <w:divBdr>
        <w:top w:val="none" w:sz="0" w:space="0" w:color="auto"/>
        <w:left w:val="none" w:sz="0" w:space="0" w:color="auto"/>
        <w:bottom w:val="none" w:sz="0" w:space="0" w:color="auto"/>
        <w:right w:val="none" w:sz="0" w:space="0" w:color="auto"/>
      </w:divBdr>
    </w:div>
    <w:div w:id="253781992">
      <w:bodyDiv w:val="1"/>
      <w:marLeft w:val="0"/>
      <w:marRight w:val="0"/>
      <w:marTop w:val="0"/>
      <w:marBottom w:val="0"/>
      <w:divBdr>
        <w:top w:val="none" w:sz="0" w:space="0" w:color="auto"/>
        <w:left w:val="none" w:sz="0" w:space="0" w:color="auto"/>
        <w:bottom w:val="none" w:sz="0" w:space="0" w:color="auto"/>
        <w:right w:val="none" w:sz="0" w:space="0" w:color="auto"/>
      </w:divBdr>
    </w:div>
    <w:div w:id="257562835">
      <w:bodyDiv w:val="1"/>
      <w:marLeft w:val="0"/>
      <w:marRight w:val="0"/>
      <w:marTop w:val="0"/>
      <w:marBottom w:val="0"/>
      <w:divBdr>
        <w:top w:val="none" w:sz="0" w:space="0" w:color="auto"/>
        <w:left w:val="none" w:sz="0" w:space="0" w:color="auto"/>
        <w:bottom w:val="none" w:sz="0" w:space="0" w:color="auto"/>
        <w:right w:val="none" w:sz="0" w:space="0" w:color="auto"/>
      </w:divBdr>
    </w:div>
    <w:div w:id="291373530">
      <w:bodyDiv w:val="1"/>
      <w:marLeft w:val="0"/>
      <w:marRight w:val="0"/>
      <w:marTop w:val="0"/>
      <w:marBottom w:val="0"/>
      <w:divBdr>
        <w:top w:val="none" w:sz="0" w:space="0" w:color="auto"/>
        <w:left w:val="none" w:sz="0" w:space="0" w:color="auto"/>
        <w:bottom w:val="none" w:sz="0" w:space="0" w:color="auto"/>
        <w:right w:val="none" w:sz="0" w:space="0" w:color="auto"/>
      </w:divBdr>
    </w:div>
    <w:div w:id="314769600">
      <w:bodyDiv w:val="1"/>
      <w:marLeft w:val="0"/>
      <w:marRight w:val="0"/>
      <w:marTop w:val="0"/>
      <w:marBottom w:val="0"/>
      <w:divBdr>
        <w:top w:val="none" w:sz="0" w:space="0" w:color="auto"/>
        <w:left w:val="none" w:sz="0" w:space="0" w:color="auto"/>
        <w:bottom w:val="none" w:sz="0" w:space="0" w:color="auto"/>
        <w:right w:val="none" w:sz="0" w:space="0" w:color="auto"/>
      </w:divBdr>
    </w:div>
    <w:div w:id="316080437">
      <w:bodyDiv w:val="1"/>
      <w:marLeft w:val="0"/>
      <w:marRight w:val="0"/>
      <w:marTop w:val="0"/>
      <w:marBottom w:val="0"/>
      <w:divBdr>
        <w:top w:val="none" w:sz="0" w:space="0" w:color="auto"/>
        <w:left w:val="none" w:sz="0" w:space="0" w:color="auto"/>
        <w:bottom w:val="none" w:sz="0" w:space="0" w:color="auto"/>
        <w:right w:val="none" w:sz="0" w:space="0" w:color="auto"/>
      </w:divBdr>
    </w:div>
    <w:div w:id="317537717">
      <w:bodyDiv w:val="1"/>
      <w:marLeft w:val="0"/>
      <w:marRight w:val="0"/>
      <w:marTop w:val="0"/>
      <w:marBottom w:val="0"/>
      <w:divBdr>
        <w:top w:val="none" w:sz="0" w:space="0" w:color="auto"/>
        <w:left w:val="none" w:sz="0" w:space="0" w:color="auto"/>
        <w:bottom w:val="none" w:sz="0" w:space="0" w:color="auto"/>
        <w:right w:val="none" w:sz="0" w:space="0" w:color="auto"/>
      </w:divBdr>
    </w:div>
    <w:div w:id="324364780">
      <w:bodyDiv w:val="1"/>
      <w:marLeft w:val="0"/>
      <w:marRight w:val="0"/>
      <w:marTop w:val="0"/>
      <w:marBottom w:val="0"/>
      <w:divBdr>
        <w:top w:val="none" w:sz="0" w:space="0" w:color="auto"/>
        <w:left w:val="none" w:sz="0" w:space="0" w:color="auto"/>
        <w:bottom w:val="none" w:sz="0" w:space="0" w:color="auto"/>
        <w:right w:val="none" w:sz="0" w:space="0" w:color="auto"/>
      </w:divBdr>
    </w:div>
    <w:div w:id="327171364">
      <w:bodyDiv w:val="1"/>
      <w:marLeft w:val="0"/>
      <w:marRight w:val="0"/>
      <w:marTop w:val="0"/>
      <w:marBottom w:val="0"/>
      <w:divBdr>
        <w:top w:val="none" w:sz="0" w:space="0" w:color="auto"/>
        <w:left w:val="none" w:sz="0" w:space="0" w:color="auto"/>
        <w:bottom w:val="none" w:sz="0" w:space="0" w:color="auto"/>
        <w:right w:val="none" w:sz="0" w:space="0" w:color="auto"/>
      </w:divBdr>
    </w:div>
    <w:div w:id="373431396">
      <w:bodyDiv w:val="1"/>
      <w:marLeft w:val="0"/>
      <w:marRight w:val="0"/>
      <w:marTop w:val="0"/>
      <w:marBottom w:val="0"/>
      <w:divBdr>
        <w:top w:val="none" w:sz="0" w:space="0" w:color="auto"/>
        <w:left w:val="none" w:sz="0" w:space="0" w:color="auto"/>
        <w:bottom w:val="none" w:sz="0" w:space="0" w:color="auto"/>
        <w:right w:val="none" w:sz="0" w:space="0" w:color="auto"/>
      </w:divBdr>
    </w:div>
    <w:div w:id="399058668">
      <w:bodyDiv w:val="1"/>
      <w:marLeft w:val="0"/>
      <w:marRight w:val="0"/>
      <w:marTop w:val="0"/>
      <w:marBottom w:val="0"/>
      <w:divBdr>
        <w:top w:val="none" w:sz="0" w:space="0" w:color="auto"/>
        <w:left w:val="none" w:sz="0" w:space="0" w:color="auto"/>
        <w:bottom w:val="none" w:sz="0" w:space="0" w:color="auto"/>
        <w:right w:val="none" w:sz="0" w:space="0" w:color="auto"/>
      </w:divBdr>
    </w:div>
    <w:div w:id="405496742">
      <w:bodyDiv w:val="1"/>
      <w:marLeft w:val="0"/>
      <w:marRight w:val="0"/>
      <w:marTop w:val="0"/>
      <w:marBottom w:val="0"/>
      <w:divBdr>
        <w:top w:val="none" w:sz="0" w:space="0" w:color="auto"/>
        <w:left w:val="none" w:sz="0" w:space="0" w:color="auto"/>
        <w:bottom w:val="none" w:sz="0" w:space="0" w:color="auto"/>
        <w:right w:val="none" w:sz="0" w:space="0" w:color="auto"/>
      </w:divBdr>
    </w:div>
    <w:div w:id="408118481">
      <w:bodyDiv w:val="1"/>
      <w:marLeft w:val="0"/>
      <w:marRight w:val="0"/>
      <w:marTop w:val="0"/>
      <w:marBottom w:val="0"/>
      <w:divBdr>
        <w:top w:val="none" w:sz="0" w:space="0" w:color="auto"/>
        <w:left w:val="none" w:sz="0" w:space="0" w:color="auto"/>
        <w:bottom w:val="none" w:sz="0" w:space="0" w:color="auto"/>
        <w:right w:val="none" w:sz="0" w:space="0" w:color="auto"/>
      </w:divBdr>
    </w:div>
    <w:div w:id="471410379">
      <w:bodyDiv w:val="1"/>
      <w:marLeft w:val="0"/>
      <w:marRight w:val="0"/>
      <w:marTop w:val="0"/>
      <w:marBottom w:val="0"/>
      <w:divBdr>
        <w:top w:val="none" w:sz="0" w:space="0" w:color="auto"/>
        <w:left w:val="none" w:sz="0" w:space="0" w:color="auto"/>
        <w:bottom w:val="none" w:sz="0" w:space="0" w:color="auto"/>
        <w:right w:val="none" w:sz="0" w:space="0" w:color="auto"/>
      </w:divBdr>
    </w:div>
    <w:div w:id="518857461">
      <w:bodyDiv w:val="1"/>
      <w:marLeft w:val="0"/>
      <w:marRight w:val="0"/>
      <w:marTop w:val="0"/>
      <w:marBottom w:val="0"/>
      <w:divBdr>
        <w:top w:val="none" w:sz="0" w:space="0" w:color="auto"/>
        <w:left w:val="none" w:sz="0" w:space="0" w:color="auto"/>
        <w:bottom w:val="none" w:sz="0" w:space="0" w:color="auto"/>
        <w:right w:val="none" w:sz="0" w:space="0" w:color="auto"/>
      </w:divBdr>
    </w:div>
    <w:div w:id="525601282">
      <w:bodyDiv w:val="1"/>
      <w:marLeft w:val="0"/>
      <w:marRight w:val="0"/>
      <w:marTop w:val="0"/>
      <w:marBottom w:val="0"/>
      <w:divBdr>
        <w:top w:val="none" w:sz="0" w:space="0" w:color="auto"/>
        <w:left w:val="none" w:sz="0" w:space="0" w:color="auto"/>
        <w:bottom w:val="none" w:sz="0" w:space="0" w:color="auto"/>
        <w:right w:val="none" w:sz="0" w:space="0" w:color="auto"/>
      </w:divBdr>
    </w:div>
    <w:div w:id="536502793">
      <w:bodyDiv w:val="1"/>
      <w:marLeft w:val="0"/>
      <w:marRight w:val="0"/>
      <w:marTop w:val="0"/>
      <w:marBottom w:val="0"/>
      <w:divBdr>
        <w:top w:val="none" w:sz="0" w:space="0" w:color="auto"/>
        <w:left w:val="none" w:sz="0" w:space="0" w:color="auto"/>
        <w:bottom w:val="none" w:sz="0" w:space="0" w:color="auto"/>
        <w:right w:val="none" w:sz="0" w:space="0" w:color="auto"/>
      </w:divBdr>
    </w:div>
    <w:div w:id="580414562">
      <w:bodyDiv w:val="1"/>
      <w:marLeft w:val="0"/>
      <w:marRight w:val="0"/>
      <w:marTop w:val="0"/>
      <w:marBottom w:val="0"/>
      <w:divBdr>
        <w:top w:val="none" w:sz="0" w:space="0" w:color="auto"/>
        <w:left w:val="none" w:sz="0" w:space="0" w:color="auto"/>
        <w:bottom w:val="none" w:sz="0" w:space="0" w:color="auto"/>
        <w:right w:val="none" w:sz="0" w:space="0" w:color="auto"/>
      </w:divBdr>
      <w:divsChild>
        <w:div w:id="379523306">
          <w:marLeft w:val="0"/>
          <w:marRight w:val="0"/>
          <w:marTop w:val="0"/>
          <w:marBottom w:val="0"/>
          <w:divBdr>
            <w:top w:val="none" w:sz="0" w:space="0" w:color="auto"/>
            <w:left w:val="none" w:sz="0" w:space="0" w:color="auto"/>
            <w:bottom w:val="none" w:sz="0" w:space="0" w:color="auto"/>
            <w:right w:val="none" w:sz="0" w:space="0" w:color="auto"/>
          </w:divBdr>
        </w:div>
        <w:div w:id="944653981">
          <w:marLeft w:val="0"/>
          <w:marRight w:val="0"/>
          <w:marTop w:val="0"/>
          <w:marBottom w:val="120"/>
          <w:divBdr>
            <w:top w:val="none" w:sz="0" w:space="0" w:color="auto"/>
            <w:left w:val="none" w:sz="0" w:space="0" w:color="auto"/>
            <w:bottom w:val="none" w:sz="0" w:space="0" w:color="auto"/>
            <w:right w:val="none" w:sz="0" w:space="0" w:color="auto"/>
          </w:divBdr>
        </w:div>
        <w:div w:id="2068335267">
          <w:marLeft w:val="0"/>
          <w:marRight w:val="0"/>
          <w:marTop w:val="0"/>
          <w:marBottom w:val="120"/>
          <w:divBdr>
            <w:top w:val="none" w:sz="0" w:space="0" w:color="auto"/>
            <w:left w:val="none" w:sz="0" w:space="0" w:color="auto"/>
            <w:bottom w:val="none" w:sz="0" w:space="0" w:color="auto"/>
            <w:right w:val="none" w:sz="0" w:space="0" w:color="auto"/>
          </w:divBdr>
        </w:div>
        <w:div w:id="2072144861">
          <w:marLeft w:val="0"/>
          <w:marRight w:val="0"/>
          <w:marTop w:val="0"/>
          <w:marBottom w:val="120"/>
          <w:divBdr>
            <w:top w:val="none" w:sz="0" w:space="0" w:color="auto"/>
            <w:left w:val="none" w:sz="0" w:space="0" w:color="auto"/>
            <w:bottom w:val="none" w:sz="0" w:space="0" w:color="auto"/>
            <w:right w:val="none" w:sz="0" w:space="0" w:color="auto"/>
          </w:divBdr>
        </w:div>
      </w:divsChild>
    </w:div>
    <w:div w:id="584918455">
      <w:bodyDiv w:val="1"/>
      <w:marLeft w:val="0"/>
      <w:marRight w:val="0"/>
      <w:marTop w:val="0"/>
      <w:marBottom w:val="0"/>
      <w:divBdr>
        <w:top w:val="none" w:sz="0" w:space="0" w:color="auto"/>
        <w:left w:val="none" w:sz="0" w:space="0" w:color="auto"/>
        <w:bottom w:val="none" w:sz="0" w:space="0" w:color="auto"/>
        <w:right w:val="none" w:sz="0" w:space="0" w:color="auto"/>
      </w:divBdr>
    </w:div>
    <w:div w:id="627321607">
      <w:bodyDiv w:val="1"/>
      <w:marLeft w:val="0"/>
      <w:marRight w:val="0"/>
      <w:marTop w:val="0"/>
      <w:marBottom w:val="0"/>
      <w:divBdr>
        <w:top w:val="none" w:sz="0" w:space="0" w:color="auto"/>
        <w:left w:val="none" w:sz="0" w:space="0" w:color="auto"/>
        <w:bottom w:val="none" w:sz="0" w:space="0" w:color="auto"/>
        <w:right w:val="none" w:sz="0" w:space="0" w:color="auto"/>
      </w:divBdr>
    </w:div>
    <w:div w:id="637229654">
      <w:bodyDiv w:val="1"/>
      <w:marLeft w:val="0"/>
      <w:marRight w:val="0"/>
      <w:marTop w:val="0"/>
      <w:marBottom w:val="0"/>
      <w:divBdr>
        <w:top w:val="none" w:sz="0" w:space="0" w:color="auto"/>
        <w:left w:val="none" w:sz="0" w:space="0" w:color="auto"/>
        <w:bottom w:val="none" w:sz="0" w:space="0" w:color="auto"/>
        <w:right w:val="none" w:sz="0" w:space="0" w:color="auto"/>
      </w:divBdr>
    </w:div>
    <w:div w:id="640429697">
      <w:bodyDiv w:val="1"/>
      <w:marLeft w:val="0"/>
      <w:marRight w:val="0"/>
      <w:marTop w:val="0"/>
      <w:marBottom w:val="0"/>
      <w:divBdr>
        <w:top w:val="none" w:sz="0" w:space="0" w:color="auto"/>
        <w:left w:val="none" w:sz="0" w:space="0" w:color="auto"/>
        <w:bottom w:val="none" w:sz="0" w:space="0" w:color="auto"/>
        <w:right w:val="none" w:sz="0" w:space="0" w:color="auto"/>
      </w:divBdr>
    </w:div>
    <w:div w:id="642736816">
      <w:bodyDiv w:val="1"/>
      <w:marLeft w:val="0"/>
      <w:marRight w:val="0"/>
      <w:marTop w:val="0"/>
      <w:marBottom w:val="0"/>
      <w:divBdr>
        <w:top w:val="none" w:sz="0" w:space="0" w:color="auto"/>
        <w:left w:val="none" w:sz="0" w:space="0" w:color="auto"/>
        <w:bottom w:val="none" w:sz="0" w:space="0" w:color="auto"/>
        <w:right w:val="none" w:sz="0" w:space="0" w:color="auto"/>
      </w:divBdr>
      <w:divsChild>
        <w:div w:id="1290163974">
          <w:marLeft w:val="0"/>
          <w:marRight w:val="0"/>
          <w:marTop w:val="0"/>
          <w:marBottom w:val="0"/>
          <w:divBdr>
            <w:top w:val="none" w:sz="0" w:space="0" w:color="auto"/>
            <w:left w:val="none" w:sz="0" w:space="0" w:color="auto"/>
            <w:bottom w:val="none" w:sz="0" w:space="0" w:color="auto"/>
            <w:right w:val="none" w:sz="0" w:space="0" w:color="auto"/>
          </w:divBdr>
          <w:divsChild>
            <w:div w:id="978803440">
              <w:marLeft w:val="0"/>
              <w:marRight w:val="0"/>
              <w:marTop w:val="0"/>
              <w:marBottom w:val="0"/>
              <w:divBdr>
                <w:top w:val="none" w:sz="0" w:space="0" w:color="auto"/>
                <w:left w:val="none" w:sz="0" w:space="0" w:color="auto"/>
                <w:bottom w:val="none" w:sz="0" w:space="0" w:color="auto"/>
                <w:right w:val="none" w:sz="0" w:space="0" w:color="auto"/>
              </w:divBdr>
              <w:divsChild>
                <w:div w:id="196821655">
                  <w:marLeft w:val="0"/>
                  <w:marRight w:val="0"/>
                  <w:marTop w:val="0"/>
                  <w:marBottom w:val="0"/>
                  <w:divBdr>
                    <w:top w:val="none" w:sz="0" w:space="0" w:color="auto"/>
                    <w:left w:val="none" w:sz="0" w:space="0" w:color="auto"/>
                    <w:bottom w:val="none" w:sz="0" w:space="0" w:color="auto"/>
                    <w:right w:val="none" w:sz="0" w:space="0" w:color="auto"/>
                  </w:divBdr>
                  <w:divsChild>
                    <w:div w:id="1875387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7831300">
      <w:bodyDiv w:val="1"/>
      <w:marLeft w:val="0"/>
      <w:marRight w:val="0"/>
      <w:marTop w:val="0"/>
      <w:marBottom w:val="0"/>
      <w:divBdr>
        <w:top w:val="none" w:sz="0" w:space="0" w:color="auto"/>
        <w:left w:val="none" w:sz="0" w:space="0" w:color="auto"/>
        <w:bottom w:val="none" w:sz="0" w:space="0" w:color="auto"/>
        <w:right w:val="none" w:sz="0" w:space="0" w:color="auto"/>
      </w:divBdr>
    </w:div>
    <w:div w:id="674653669">
      <w:bodyDiv w:val="1"/>
      <w:marLeft w:val="0"/>
      <w:marRight w:val="0"/>
      <w:marTop w:val="0"/>
      <w:marBottom w:val="0"/>
      <w:divBdr>
        <w:top w:val="none" w:sz="0" w:space="0" w:color="auto"/>
        <w:left w:val="none" w:sz="0" w:space="0" w:color="auto"/>
        <w:bottom w:val="none" w:sz="0" w:space="0" w:color="auto"/>
        <w:right w:val="none" w:sz="0" w:space="0" w:color="auto"/>
      </w:divBdr>
    </w:div>
    <w:div w:id="699667519">
      <w:bodyDiv w:val="1"/>
      <w:marLeft w:val="0"/>
      <w:marRight w:val="0"/>
      <w:marTop w:val="0"/>
      <w:marBottom w:val="0"/>
      <w:divBdr>
        <w:top w:val="none" w:sz="0" w:space="0" w:color="auto"/>
        <w:left w:val="none" w:sz="0" w:space="0" w:color="auto"/>
        <w:bottom w:val="none" w:sz="0" w:space="0" w:color="auto"/>
        <w:right w:val="none" w:sz="0" w:space="0" w:color="auto"/>
      </w:divBdr>
    </w:div>
    <w:div w:id="705912384">
      <w:bodyDiv w:val="1"/>
      <w:marLeft w:val="0"/>
      <w:marRight w:val="0"/>
      <w:marTop w:val="0"/>
      <w:marBottom w:val="0"/>
      <w:divBdr>
        <w:top w:val="none" w:sz="0" w:space="0" w:color="auto"/>
        <w:left w:val="none" w:sz="0" w:space="0" w:color="auto"/>
        <w:bottom w:val="none" w:sz="0" w:space="0" w:color="auto"/>
        <w:right w:val="none" w:sz="0" w:space="0" w:color="auto"/>
      </w:divBdr>
    </w:div>
    <w:div w:id="707603011">
      <w:bodyDiv w:val="1"/>
      <w:marLeft w:val="0"/>
      <w:marRight w:val="0"/>
      <w:marTop w:val="0"/>
      <w:marBottom w:val="0"/>
      <w:divBdr>
        <w:top w:val="none" w:sz="0" w:space="0" w:color="auto"/>
        <w:left w:val="none" w:sz="0" w:space="0" w:color="auto"/>
        <w:bottom w:val="none" w:sz="0" w:space="0" w:color="auto"/>
        <w:right w:val="none" w:sz="0" w:space="0" w:color="auto"/>
      </w:divBdr>
    </w:div>
    <w:div w:id="719520730">
      <w:bodyDiv w:val="1"/>
      <w:marLeft w:val="0"/>
      <w:marRight w:val="0"/>
      <w:marTop w:val="0"/>
      <w:marBottom w:val="0"/>
      <w:divBdr>
        <w:top w:val="none" w:sz="0" w:space="0" w:color="auto"/>
        <w:left w:val="none" w:sz="0" w:space="0" w:color="auto"/>
        <w:bottom w:val="none" w:sz="0" w:space="0" w:color="auto"/>
        <w:right w:val="none" w:sz="0" w:space="0" w:color="auto"/>
      </w:divBdr>
    </w:div>
    <w:div w:id="735858583">
      <w:bodyDiv w:val="1"/>
      <w:marLeft w:val="0"/>
      <w:marRight w:val="0"/>
      <w:marTop w:val="0"/>
      <w:marBottom w:val="0"/>
      <w:divBdr>
        <w:top w:val="none" w:sz="0" w:space="0" w:color="auto"/>
        <w:left w:val="none" w:sz="0" w:space="0" w:color="auto"/>
        <w:bottom w:val="none" w:sz="0" w:space="0" w:color="auto"/>
        <w:right w:val="none" w:sz="0" w:space="0" w:color="auto"/>
      </w:divBdr>
      <w:divsChild>
        <w:div w:id="1533303505">
          <w:marLeft w:val="0"/>
          <w:marRight w:val="0"/>
          <w:marTop w:val="0"/>
          <w:marBottom w:val="0"/>
          <w:divBdr>
            <w:top w:val="none" w:sz="0" w:space="0" w:color="auto"/>
            <w:left w:val="none" w:sz="0" w:space="0" w:color="auto"/>
            <w:bottom w:val="none" w:sz="0" w:space="0" w:color="auto"/>
            <w:right w:val="none" w:sz="0" w:space="0" w:color="auto"/>
          </w:divBdr>
          <w:divsChild>
            <w:div w:id="284849106">
              <w:marLeft w:val="0"/>
              <w:marRight w:val="0"/>
              <w:marTop w:val="0"/>
              <w:marBottom w:val="0"/>
              <w:divBdr>
                <w:top w:val="none" w:sz="0" w:space="0" w:color="auto"/>
                <w:left w:val="none" w:sz="0" w:space="0" w:color="auto"/>
                <w:bottom w:val="none" w:sz="0" w:space="0" w:color="auto"/>
                <w:right w:val="none" w:sz="0" w:space="0" w:color="auto"/>
              </w:divBdr>
              <w:divsChild>
                <w:div w:id="393967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7750508">
      <w:bodyDiv w:val="1"/>
      <w:marLeft w:val="0"/>
      <w:marRight w:val="0"/>
      <w:marTop w:val="0"/>
      <w:marBottom w:val="0"/>
      <w:divBdr>
        <w:top w:val="none" w:sz="0" w:space="0" w:color="auto"/>
        <w:left w:val="none" w:sz="0" w:space="0" w:color="auto"/>
        <w:bottom w:val="none" w:sz="0" w:space="0" w:color="auto"/>
        <w:right w:val="none" w:sz="0" w:space="0" w:color="auto"/>
      </w:divBdr>
    </w:div>
    <w:div w:id="754011060">
      <w:bodyDiv w:val="1"/>
      <w:marLeft w:val="0"/>
      <w:marRight w:val="0"/>
      <w:marTop w:val="0"/>
      <w:marBottom w:val="0"/>
      <w:divBdr>
        <w:top w:val="none" w:sz="0" w:space="0" w:color="auto"/>
        <w:left w:val="none" w:sz="0" w:space="0" w:color="auto"/>
        <w:bottom w:val="none" w:sz="0" w:space="0" w:color="auto"/>
        <w:right w:val="none" w:sz="0" w:space="0" w:color="auto"/>
      </w:divBdr>
    </w:div>
    <w:div w:id="755322758">
      <w:bodyDiv w:val="1"/>
      <w:marLeft w:val="0"/>
      <w:marRight w:val="0"/>
      <w:marTop w:val="0"/>
      <w:marBottom w:val="0"/>
      <w:divBdr>
        <w:top w:val="none" w:sz="0" w:space="0" w:color="auto"/>
        <w:left w:val="none" w:sz="0" w:space="0" w:color="auto"/>
        <w:bottom w:val="none" w:sz="0" w:space="0" w:color="auto"/>
        <w:right w:val="none" w:sz="0" w:space="0" w:color="auto"/>
      </w:divBdr>
    </w:div>
    <w:div w:id="773981164">
      <w:bodyDiv w:val="1"/>
      <w:marLeft w:val="0"/>
      <w:marRight w:val="0"/>
      <w:marTop w:val="0"/>
      <w:marBottom w:val="0"/>
      <w:divBdr>
        <w:top w:val="none" w:sz="0" w:space="0" w:color="auto"/>
        <w:left w:val="none" w:sz="0" w:space="0" w:color="auto"/>
        <w:bottom w:val="none" w:sz="0" w:space="0" w:color="auto"/>
        <w:right w:val="none" w:sz="0" w:space="0" w:color="auto"/>
      </w:divBdr>
    </w:div>
    <w:div w:id="793214544">
      <w:bodyDiv w:val="1"/>
      <w:marLeft w:val="0"/>
      <w:marRight w:val="0"/>
      <w:marTop w:val="0"/>
      <w:marBottom w:val="0"/>
      <w:divBdr>
        <w:top w:val="none" w:sz="0" w:space="0" w:color="auto"/>
        <w:left w:val="none" w:sz="0" w:space="0" w:color="auto"/>
        <w:bottom w:val="none" w:sz="0" w:space="0" w:color="auto"/>
        <w:right w:val="none" w:sz="0" w:space="0" w:color="auto"/>
      </w:divBdr>
    </w:div>
    <w:div w:id="794716004">
      <w:bodyDiv w:val="1"/>
      <w:marLeft w:val="0"/>
      <w:marRight w:val="0"/>
      <w:marTop w:val="0"/>
      <w:marBottom w:val="0"/>
      <w:divBdr>
        <w:top w:val="none" w:sz="0" w:space="0" w:color="auto"/>
        <w:left w:val="none" w:sz="0" w:space="0" w:color="auto"/>
        <w:bottom w:val="none" w:sz="0" w:space="0" w:color="auto"/>
        <w:right w:val="none" w:sz="0" w:space="0" w:color="auto"/>
      </w:divBdr>
    </w:div>
    <w:div w:id="816191708">
      <w:bodyDiv w:val="1"/>
      <w:marLeft w:val="0"/>
      <w:marRight w:val="0"/>
      <w:marTop w:val="0"/>
      <w:marBottom w:val="0"/>
      <w:divBdr>
        <w:top w:val="none" w:sz="0" w:space="0" w:color="auto"/>
        <w:left w:val="none" w:sz="0" w:space="0" w:color="auto"/>
        <w:bottom w:val="none" w:sz="0" w:space="0" w:color="auto"/>
        <w:right w:val="none" w:sz="0" w:space="0" w:color="auto"/>
      </w:divBdr>
    </w:div>
    <w:div w:id="818888279">
      <w:bodyDiv w:val="1"/>
      <w:marLeft w:val="0"/>
      <w:marRight w:val="0"/>
      <w:marTop w:val="0"/>
      <w:marBottom w:val="0"/>
      <w:divBdr>
        <w:top w:val="none" w:sz="0" w:space="0" w:color="auto"/>
        <w:left w:val="none" w:sz="0" w:space="0" w:color="auto"/>
        <w:bottom w:val="none" w:sz="0" w:space="0" w:color="auto"/>
        <w:right w:val="none" w:sz="0" w:space="0" w:color="auto"/>
      </w:divBdr>
    </w:div>
    <w:div w:id="838229108">
      <w:bodyDiv w:val="1"/>
      <w:marLeft w:val="0"/>
      <w:marRight w:val="0"/>
      <w:marTop w:val="0"/>
      <w:marBottom w:val="0"/>
      <w:divBdr>
        <w:top w:val="none" w:sz="0" w:space="0" w:color="auto"/>
        <w:left w:val="none" w:sz="0" w:space="0" w:color="auto"/>
        <w:bottom w:val="none" w:sz="0" w:space="0" w:color="auto"/>
        <w:right w:val="none" w:sz="0" w:space="0" w:color="auto"/>
      </w:divBdr>
      <w:divsChild>
        <w:div w:id="1846167915">
          <w:marLeft w:val="0"/>
          <w:marRight w:val="0"/>
          <w:marTop w:val="0"/>
          <w:marBottom w:val="0"/>
          <w:divBdr>
            <w:top w:val="none" w:sz="0" w:space="0" w:color="auto"/>
            <w:left w:val="none" w:sz="0" w:space="0" w:color="auto"/>
            <w:bottom w:val="none" w:sz="0" w:space="0" w:color="auto"/>
            <w:right w:val="none" w:sz="0" w:space="0" w:color="auto"/>
          </w:divBdr>
          <w:divsChild>
            <w:div w:id="508179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924448">
      <w:bodyDiv w:val="1"/>
      <w:marLeft w:val="0"/>
      <w:marRight w:val="0"/>
      <w:marTop w:val="0"/>
      <w:marBottom w:val="0"/>
      <w:divBdr>
        <w:top w:val="none" w:sz="0" w:space="0" w:color="auto"/>
        <w:left w:val="none" w:sz="0" w:space="0" w:color="auto"/>
        <w:bottom w:val="none" w:sz="0" w:space="0" w:color="auto"/>
        <w:right w:val="none" w:sz="0" w:space="0" w:color="auto"/>
      </w:divBdr>
    </w:div>
    <w:div w:id="840311130">
      <w:bodyDiv w:val="1"/>
      <w:marLeft w:val="0"/>
      <w:marRight w:val="0"/>
      <w:marTop w:val="0"/>
      <w:marBottom w:val="0"/>
      <w:divBdr>
        <w:top w:val="none" w:sz="0" w:space="0" w:color="auto"/>
        <w:left w:val="none" w:sz="0" w:space="0" w:color="auto"/>
        <w:bottom w:val="none" w:sz="0" w:space="0" w:color="auto"/>
        <w:right w:val="none" w:sz="0" w:space="0" w:color="auto"/>
      </w:divBdr>
    </w:div>
    <w:div w:id="842013594">
      <w:bodyDiv w:val="1"/>
      <w:marLeft w:val="0"/>
      <w:marRight w:val="0"/>
      <w:marTop w:val="0"/>
      <w:marBottom w:val="0"/>
      <w:divBdr>
        <w:top w:val="none" w:sz="0" w:space="0" w:color="auto"/>
        <w:left w:val="none" w:sz="0" w:space="0" w:color="auto"/>
        <w:bottom w:val="none" w:sz="0" w:space="0" w:color="auto"/>
        <w:right w:val="none" w:sz="0" w:space="0" w:color="auto"/>
      </w:divBdr>
    </w:div>
    <w:div w:id="873808847">
      <w:bodyDiv w:val="1"/>
      <w:marLeft w:val="0"/>
      <w:marRight w:val="0"/>
      <w:marTop w:val="0"/>
      <w:marBottom w:val="0"/>
      <w:divBdr>
        <w:top w:val="none" w:sz="0" w:space="0" w:color="auto"/>
        <w:left w:val="none" w:sz="0" w:space="0" w:color="auto"/>
        <w:bottom w:val="none" w:sz="0" w:space="0" w:color="auto"/>
        <w:right w:val="none" w:sz="0" w:space="0" w:color="auto"/>
      </w:divBdr>
    </w:div>
    <w:div w:id="876773236">
      <w:bodyDiv w:val="1"/>
      <w:marLeft w:val="0"/>
      <w:marRight w:val="0"/>
      <w:marTop w:val="0"/>
      <w:marBottom w:val="0"/>
      <w:divBdr>
        <w:top w:val="none" w:sz="0" w:space="0" w:color="auto"/>
        <w:left w:val="none" w:sz="0" w:space="0" w:color="auto"/>
        <w:bottom w:val="none" w:sz="0" w:space="0" w:color="auto"/>
        <w:right w:val="none" w:sz="0" w:space="0" w:color="auto"/>
      </w:divBdr>
    </w:div>
    <w:div w:id="893004931">
      <w:bodyDiv w:val="1"/>
      <w:marLeft w:val="0"/>
      <w:marRight w:val="0"/>
      <w:marTop w:val="0"/>
      <w:marBottom w:val="0"/>
      <w:divBdr>
        <w:top w:val="none" w:sz="0" w:space="0" w:color="auto"/>
        <w:left w:val="none" w:sz="0" w:space="0" w:color="auto"/>
        <w:bottom w:val="none" w:sz="0" w:space="0" w:color="auto"/>
        <w:right w:val="none" w:sz="0" w:space="0" w:color="auto"/>
      </w:divBdr>
    </w:div>
    <w:div w:id="893664680">
      <w:bodyDiv w:val="1"/>
      <w:marLeft w:val="0"/>
      <w:marRight w:val="0"/>
      <w:marTop w:val="0"/>
      <w:marBottom w:val="0"/>
      <w:divBdr>
        <w:top w:val="none" w:sz="0" w:space="0" w:color="auto"/>
        <w:left w:val="none" w:sz="0" w:space="0" w:color="auto"/>
        <w:bottom w:val="none" w:sz="0" w:space="0" w:color="auto"/>
        <w:right w:val="none" w:sz="0" w:space="0" w:color="auto"/>
      </w:divBdr>
    </w:div>
    <w:div w:id="894197289">
      <w:bodyDiv w:val="1"/>
      <w:marLeft w:val="0"/>
      <w:marRight w:val="0"/>
      <w:marTop w:val="0"/>
      <w:marBottom w:val="0"/>
      <w:divBdr>
        <w:top w:val="none" w:sz="0" w:space="0" w:color="auto"/>
        <w:left w:val="none" w:sz="0" w:space="0" w:color="auto"/>
        <w:bottom w:val="none" w:sz="0" w:space="0" w:color="auto"/>
        <w:right w:val="none" w:sz="0" w:space="0" w:color="auto"/>
      </w:divBdr>
    </w:div>
    <w:div w:id="910390619">
      <w:bodyDiv w:val="1"/>
      <w:marLeft w:val="0"/>
      <w:marRight w:val="0"/>
      <w:marTop w:val="0"/>
      <w:marBottom w:val="0"/>
      <w:divBdr>
        <w:top w:val="none" w:sz="0" w:space="0" w:color="auto"/>
        <w:left w:val="none" w:sz="0" w:space="0" w:color="auto"/>
        <w:bottom w:val="none" w:sz="0" w:space="0" w:color="auto"/>
        <w:right w:val="none" w:sz="0" w:space="0" w:color="auto"/>
      </w:divBdr>
    </w:div>
    <w:div w:id="942417928">
      <w:bodyDiv w:val="1"/>
      <w:marLeft w:val="0"/>
      <w:marRight w:val="0"/>
      <w:marTop w:val="0"/>
      <w:marBottom w:val="0"/>
      <w:divBdr>
        <w:top w:val="none" w:sz="0" w:space="0" w:color="auto"/>
        <w:left w:val="none" w:sz="0" w:space="0" w:color="auto"/>
        <w:bottom w:val="none" w:sz="0" w:space="0" w:color="auto"/>
        <w:right w:val="none" w:sz="0" w:space="0" w:color="auto"/>
      </w:divBdr>
    </w:div>
    <w:div w:id="954478808">
      <w:bodyDiv w:val="1"/>
      <w:marLeft w:val="0"/>
      <w:marRight w:val="0"/>
      <w:marTop w:val="0"/>
      <w:marBottom w:val="0"/>
      <w:divBdr>
        <w:top w:val="none" w:sz="0" w:space="0" w:color="auto"/>
        <w:left w:val="none" w:sz="0" w:space="0" w:color="auto"/>
        <w:bottom w:val="none" w:sz="0" w:space="0" w:color="auto"/>
        <w:right w:val="none" w:sz="0" w:space="0" w:color="auto"/>
      </w:divBdr>
    </w:div>
    <w:div w:id="970935739">
      <w:bodyDiv w:val="1"/>
      <w:marLeft w:val="0"/>
      <w:marRight w:val="0"/>
      <w:marTop w:val="0"/>
      <w:marBottom w:val="0"/>
      <w:divBdr>
        <w:top w:val="none" w:sz="0" w:space="0" w:color="auto"/>
        <w:left w:val="none" w:sz="0" w:space="0" w:color="auto"/>
        <w:bottom w:val="none" w:sz="0" w:space="0" w:color="auto"/>
        <w:right w:val="none" w:sz="0" w:space="0" w:color="auto"/>
      </w:divBdr>
    </w:div>
    <w:div w:id="998114201">
      <w:bodyDiv w:val="1"/>
      <w:marLeft w:val="0"/>
      <w:marRight w:val="0"/>
      <w:marTop w:val="0"/>
      <w:marBottom w:val="0"/>
      <w:divBdr>
        <w:top w:val="none" w:sz="0" w:space="0" w:color="auto"/>
        <w:left w:val="none" w:sz="0" w:space="0" w:color="auto"/>
        <w:bottom w:val="none" w:sz="0" w:space="0" w:color="auto"/>
        <w:right w:val="none" w:sz="0" w:space="0" w:color="auto"/>
      </w:divBdr>
    </w:div>
    <w:div w:id="1000623253">
      <w:bodyDiv w:val="1"/>
      <w:marLeft w:val="0"/>
      <w:marRight w:val="0"/>
      <w:marTop w:val="0"/>
      <w:marBottom w:val="0"/>
      <w:divBdr>
        <w:top w:val="none" w:sz="0" w:space="0" w:color="auto"/>
        <w:left w:val="none" w:sz="0" w:space="0" w:color="auto"/>
        <w:bottom w:val="none" w:sz="0" w:space="0" w:color="auto"/>
        <w:right w:val="none" w:sz="0" w:space="0" w:color="auto"/>
      </w:divBdr>
    </w:div>
    <w:div w:id="1006597615">
      <w:bodyDiv w:val="1"/>
      <w:marLeft w:val="0"/>
      <w:marRight w:val="0"/>
      <w:marTop w:val="0"/>
      <w:marBottom w:val="0"/>
      <w:divBdr>
        <w:top w:val="none" w:sz="0" w:space="0" w:color="auto"/>
        <w:left w:val="none" w:sz="0" w:space="0" w:color="auto"/>
        <w:bottom w:val="none" w:sz="0" w:space="0" w:color="auto"/>
        <w:right w:val="none" w:sz="0" w:space="0" w:color="auto"/>
      </w:divBdr>
    </w:div>
    <w:div w:id="1021012928">
      <w:bodyDiv w:val="1"/>
      <w:marLeft w:val="0"/>
      <w:marRight w:val="0"/>
      <w:marTop w:val="0"/>
      <w:marBottom w:val="0"/>
      <w:divBdr>
        <w:top w:val="none" w:sz="0" w:space="0" w:color="auto"/>
        <w:left w:val="none" w:sz="0" w:space="0" w:color="auto"/>
        <w:bottom w:val="none" w:sz="0" w:space="0" w:color="auto"/>
        <w:right w:val="none" w:sz="0" w:space="0" w:color="auto"/>
      </w:divBdr>
    </w:div>
    <w:div w:id="1022319709">
      <w:bodyDiv w:val="1"/>
      <w:marLeft w:val="0"/>
      <w:marRight w:val="0"/>
      <w:marTop w:val="0"/>
      <w:marBottom w:val="0"/>
      <w:divBdr>
        <w:top w:val="none" w:sz="0" w:space="0" w:color="auto"/>
        <w:left w:val="none" w:sz="0" w:space="0" w:color="auto"/>
        <w:bottom w:val="none" w:sz="0" w:space="0" w:color="auto"/>
        <w:right w:val="none" w:sz="0" w:space="0" w:color="auto"/>
      </w:divBdr>
    </w:div>
    <w:div w:id="1059132311">
      <w:bodyDiv w:val="1"/>
      <w:marLeft w:val="0"/>
      <w:marRight w:val="0"/>
      <w:marTop w:val="0"/>
      <w:marBottom w:val="0"/>
      <w:divBdr>
        <w:top w:val="none" w:sz="0" w:space="0" w:color="auto"/>
        <w:left w:val="none" w:sz="0" w:space="0" w:color="auto"/>
        <w:bottom w:val="none" w:sz="0" w:space="0" w:color="auto"/>
        <w:right w:val="none" w:sz="0" w:space="0" w:color="auto"/>
      </w:divBdr>
    </w:div>
    <w:div w:id="1075396445">
      <w:bodyDiv w:val="1"/>
      <w:marLeft w:val="0"/>
      <w:marRight w:val="0"/>
      <w:marTop w:val="0"/>
      <w:marBottom w:val="0"/>
      <w:divBdr>
        <w:top w:val="none" w:sz="0" w:space="0" w:color="auto"/>
        <w:left w:val="none" w:sz="0" w:space="0" w:color="auto"/>
        <w:bottom w:val="none" w:sz="0" w:space="0" w:color="auto"/>
        <w:right w:val="none" w:sz="0" w:space="0" w:color="auto"/>
      </w:divBdr>
    </w:div>
    <w:div w:id="1080761465">
      <w:bodyDiv w:val="1"/>
      <w:marLeft w:val="0"/>
      <w:marRight w:val="0"/>
      <w:marTop w:val="0"/>
      <w:marBottom w:val="0"/>
      <w:divBdr>
        <w:top w:val="none" w:sz="0" w:space="0" w:color="auto"/>
        <w:left w:val="none" w:sz="0" w:space="0" w:color="auto"/>
        <w:bottom w:val="none" w:sz="0" w:space="0" w:color="auto"/>
        <w:right w:val="none" w:sz="0" w:space="0" w:color="auto"/>
      </w:divBdr>
    </w:div>
    <w:div w:id="1087925456">
      <w:bodyDiv w:val="1"/>
      <w:marLeft w:val="0"/>
      <w:marRight w:val="0"/>
      <w:marTop w:val="0"/>
      <w:marBottom w:val="0"/>
      <w:divBdr>
        <w:top w:val="none" w:sz="0" w:space="0" w:color="auto"/>
        <w:left w:val="none" w:sz="0" w:space="0" w:color="auto"/>
        <w:bottom w:val="none" w:sz="0" w:space="0" w:color="auto"/>
        <w:right w:val="none" w:sz="0" w:space="0" w:color="auto"/>
      </w:divBdr>
    </w:div>
    <w:div w:id="1104762631">
      <w:bodyDiv w:val="1"/>
      <w:marLeft w:val="0"/>
      <w:marRight w:val="0"/>
      <w:marTop w:val="0"/>
      <w:marBottom w:val="0"/>
      <w:divBdr>
        <w:top w:val="none" w:sz="0" w:space="0" w:color="auto"/>
        <w:left w:val="none" w:sz="0" w:space="0" w:color="auto"/>
        <w:bottom w:val="none" w:sz="0" w:space="0" w:color="auto"/>
        <w:right w:val="none" w:sz="0" w:space="0" w:color="auto"/>
      </w:divBdr>
    </w:div>
    <w:div w:id="1121069366">
      <w:bodyDiv w:val="1"/>
      <w:marLeft w:val="0"/>
      <w:marRight w:val="0"/>
      <w:marTop w:val="0"/>
      <w:marBottom w:val="0"/>
      <w:divBdr>
        <w:top w:val="none" w:sz="0" w:space="0" w:color="auto"/>
        <w:left w:val="none" w:sz="0" w:space="0" w:color="auto"/>
        <w:bottom w:val="none" w:sz="0" w:space="0" w:color="auto"/>
        <w:right w:val="none" w:sz="0" w:space="0" w:color="auto"/>
      </w:divBdr>
    </w:div>
    <w:div w:id="1124957751">
      <w:bodyDiv w:val="1"/>
      <w:marLeft w:val="0"/>
      <w:marRight w:val="0"/>
      <w:marTop w:val="0"/>
      <w:marBottom w:val="0"/>
      <w:divBdr>
        <w:top w:val="none" w:sz="0" w:space="0" w:color="auto"/>
        <w:left w:val="none" w:sz="0" w:space="0" w:color="auto"/>
        <w:bottom w:val="none" w:sz="0" w:space="0" w:color="auto"/>
        <w:right w:val="none" w:sz="0" w:space="0" w:color="auto"/>
      </w:divBdr>
    </w:div>
    <w:div w:id="1127040164">
      <w:bodyDiv w:val="1"/>
      <w:marLeft w:val="0"/>
      <w:marRight w:val="0"/>
      <w:marTop w:val="0"/>
      <w:marBottom w:val="0"/>
      <w:divBdr>
        <w:top w:val="none" w:sz="0" w:space="0" w:color="auto"/>
        <w:left w:val="none" w:sz="0" w:space="0" w:color="auto"/>
        <w:bottom w:val="none" w:sz="0" w:space="0" w:color="auto"/>
        <w:right w:val="none" w:sz="0" w:space="0" w:color="auto"/>
      </w:divBdr>
    </w:div>
    <w:div w:id="1197888694">
      <w:bodyDiv w:val="1"/>
      <w:marLeft w:val="0"/>
      <w:marRight w:val="0"/>
      <w:marTop w:val="0"/>
      <w:marBottom w:val="0"/>
      <w:divBdr>
        <w:top w:val="none" w:sz="0" w:space="0" w:color="auto"/>
        <w:left w:val="none" w:sz="0" w:space="0" w:color="auto"/>
        <w:bottom w:val="none" w:sz="0" w:space="0" w:color="auto"/>
        <w:right w:val="none" w:sz="0" w:space="0" w:color="auto"/>
      </w:divBdr>
    </w:div>
    <w:div w:id="1201163244">
      <w:bodyDiv w:val="1"/>
      <w:marLeft w:val="0"/>
      <w:marRight w:val="0"/>
      <w:marTop w:val="0"/>
      <w:marBottom w:val="0"/>
      <w:divBdr>
        <w:top w:val="none" w:sz="0" w:space="0" w:color="auto"/>
        <w:left w:val="none" w:sz="0" w:space="0" w:color="auto"/>
        <w:bottom w:val="none" w:sz="0" w:space="0" w:color="auto"/>
        <w:right w:val="none" w:sz="0" w:space="0" w:color="auto"/>
      </w:divBdr>
    </w:div>
    <w:div w:id="1209486431">
      <w:bodyDiv w:val="1"/>
      <w:marLeft w:val="0"/>
      <w:marRight w:val="0"/>
      <w:marTop w:val="0"/>
      <w:marBottom w:val="0"/>
      <w:divBdr>
        <w:top w:val="none" w:sz="0" w:space="0" w:color="auto"/>
        <w:left w:val="none" w:sz="0" w:space="0" w:color="auto"/>
        <w:bottom w:val="none" w:sz="0" w:space="0" w:color="auto"/>
        <w:right w:val="none" w:sz="0" w:space="0" w:color="auto"/>
      </w:divBdr>
    </w:div>
    <w:div w:id="1209950447">
      <w:bodyDiv w:val="1"/>
      <w:marLeft w:val="0"/>
      <w:marRight w:val="0"/>
      <w:marTop w:val="0"/>
      <w:marBottom w:val="0"/>
      <w:divBdr>
        <w:top w:val="none" w:sz="0" w:space="0" w:color="auto"/>
        <w:left w:val="none" w:sz="0" w:space="0" w:color="auto"/>
        <w:bottom w:val="none" w:sz="0" w:space="0" w:color="auto"/>
        <w:right w:val="none" w:sz="0" w:space="0" w:color="auto"/>
      </w:divBdr>
    </w:div>
    <w:div w:id="1255045601">
      <w:bodyDiv w:val="1"/>
      <w:marLeft w:val="0"/>
      <w:marRight w:val="0"/>
      <w:marTop w:val="0"/>
      <w:marBottom w:val="0"/>
      <w:divBdr>
        <w:top w:val="none" w:sz="0" w:space="0" w:color="auto"/>
        <w:left w:val="none" w:sz="0" w:space="0" w:color="auto"/>
        <w:bottom w:val="none" w:sz="0" w:space="0" w:color="auto"/>
        <w:right w:val="none" w:sz="0" w:space="0" w:color="auto"/>
      </w:divBdr>
    </w:div>
    <w:div w:id="1267154952">
      <w:bodyDiv w:val="1"/>
      <w:marLeft w:val="0"/>
      <w:marRight w:val="0"/>
      <w:marTop w:val="0"/>
      <w:marBottom w:val="0"/>
      <w:divBdr>
        <w:top w:val="none" w:sz="0" w:space="0" w:color="auto"/>
        <w:left w:val="none" w:sz="0" w:space="0" w:color="auto"/>
        <w:bottom w:val="none" w:sz="0" w:space="0" w:color="auto"/>
        <w:right w:val="none" w:sz="0" w:space="0" w:color="auto"/>
      </w:divBdr>
    </w:div>
    <w:div w:id="1283658547">
      <w:bodyDiv w:val="1"/>
      <w:marLeft w:val="0"/>
      <w:marRight w:val="0"/>
      <w:marTop w:val="0"/>
      <w:marBottom w:val="0"/>
      <w:divBdr>
        <w:top w:val="none" w:sz="0" w:space="0" w:color="auto"/>
        <w:left w:val="none" w:sz="0" w:space="0" w:color="auto"/>
        <w:bottom w:val="none" w:sz="0" w:space="0" w:color="auto"/>
        <w:right w:val="none" w:sz="0" w:space="0" w:color="auto"/>
      </w:divBdr>
    </w:div>
    <w:div w:id="1299263097">
      <w:bodyDiv w:val="1"/>
      <w:marLeft w:val="0"/>
      <w:marRight w:val="0"/>
      <w:marTop w:val="0"/>
      <w:marBottom w:val="0"/>
      <w:divBdr>
        <w:top w:val="none" w:sz="0" w:space="0" w:color="auto"/>
        <w:left w:val="none" w:sz="0" w:space="0" w:color="auto"/>
        <w:bottom w:val="none" w:sz="0" w:space="0" w:color="auto"/>
        <w:right w:val="none" w:sz="0" w:space="0" w:color="auto"/>
      </w:divBdr>
    </w:div>
    <w:div w:id="1356540739">
      <w:bodyDiv w:val="1"/>
      <w:marLeft w:val="0"/>
      <w:marRight w:val="0"/>
      <w:marTop w:val="0"/>
      <w:marBottom w:val="0"/>
      <w:divBdr>
        <w:top w:val="none" w:sz="0" w:space="0" w:color="auto"/>
        <w:left w:val="none" w:sz="0" w:space="0" w:color="auto"/>
        <w:bottom w:val="none" w:sz="0" w:space="0" w:color="auto"/>
        <w:right w:val="none" w:sz="0" w:space="0" w:color="auto"/>
      </w:divBdr>
    </w:div>
    <w:div w:id="1357150224">
      <w:bodyDiv w:val="1"/>
      <w:marLeft w:val="0"/>
      <w:marRight w:val="0"/>
      <w:marTop w:val="0"/>
      <w:marBottom w:val="0"/>
      <w:divBdr>
        <w:top w:val="none" w:sz="0" w:space="0" w:color="auto"/>
        <w:left w:val="none" w:sz="0" w:space="0" w:color="auto"/>
        <w:bottom w:val="none" w:sz="0" w:space="0" w:color="auto"/>
        <w:right w:val="none" w:sz="0" w:space="0" w:color="auto"/>
      </w:divBdr>
    </w:div>
    <w:div w:id="1369573057">
      <w:bodyDiv w:val="1"/>
      <w:marLeft w:val="0"/>
      <w:marRight w:val="0"/>
      <w:marTop w:val="0"/>
      <w:marBottom w:val="0"/>
      <w:divBdr>
        <w:top w:val="none" w:sz="0" w:space="0" w:color="auto"/>
        <w:left w:val="none" w:sz="0" w:space="0" w:color="auto"/>
        <w:bottom w:val="none" w:sz="0" w:space="0" w:color="auto"/>
        <w:right w:val="none" w:sz="0" w:space="0" w:color="auto"/>
      </w:divBdr>
    </w:div>
    <w:div w:id="1401634586">
      <w:bodyDiv w:val="1"/>
      <w:marLeft w:val="0"/>
      <w:marRight w:val="0"/>
      <w:marTop w:val="0"/>
      <w:marBottom w:val="0"/>
      <w:divBdr>
        <w:top w:val="none" w:sz="0" w:space="0" w:color="auto"/>
        <w:left w:val="none" w:sz="0" w:space="0" w:color="auto"/>
        <w:bottom w:val="none" w:sz="0" w:space="0" w:color="auto"/>
        <w:right w:val="none" w:sz="0" w:space="0" w:color="auto"/>
      </w:divBdr>
    </w:div>
    <w:div w:id="1408260734">
      <w:bodyDiv w:val="1"/>
      <w:marLeft w:val="0"/>
      <w:marRight w:val="0"/>
      <w:marTop w:val="0"/>
      <w:marBottom w:val="0"/>
      <w:divBdr>
        <w:top w:val="none" w:sz="0" w:space="0" w:color="auto"/>
        <w:left w:val="none" w:sz="0" w:space="0" w:color="auto"/>
        <w:bottom w:val="none" w:sz="0" w:space="0" w:color="auto"/>
        <w:right w:val="none" w:sz="0" w:space="0" w:color="auto"/>
      </w:divBdr>
      <w:divsChild>
        <w:div w:id="648746518">
          <w:marLeft w:val="0"/>
          <w:marRight w:val="0"/>
          <w:marTop w:val="0"/>
          <w:marBottom w:val="0"/>
          <w:divBdr>
            <w:top w:val="none" w:sz="0" w:space="0" w:color="auto"/>
            <w:left w:val="none" w:sz="0" w:space="0" w:color="auto"/>
            <w:bottom w:val="none" w:sz="0" w:space="0" w:color="auto"/>
            <w:right w:val="none" w:sz="0" w:space="0" w:color="auto"/>
          </w:divBdr>
        </w:div>
      </w:divsChild>
    </w:div>
    <w:div w:id="1437797355">
      <w:bodyDiv w:val="1"/>
      <w:marLeft w:val="0"/>
      <w:marRight w:val="0"/>
      <w:marTop w:val="0"/>
      <w:marBottom w:val="0"/>
      <w:divBdr>
        <w:top w:val="none" w:sz="0" w:space="0" w:color="auto"/>
        <w:left w:val="none" w:sz="0" w:space="0" w:color="auto"/>
        <w:bottom w:val="none" w:sz="0" w:space="0" w:color="auto"/>
        <w:right w:val="none" w:sz="0" w:space="0" w:color="auto"/>
      </w:divBdr>
    </w:div>
    <w:div w:id="1443256936">
      <w:bodyDiv w:val="1"/>
      <w:marLeft w:val="0"/>
      <w:marRight w:val="0"/>
      <w:marTop w:val="0"/>
      <w:marBottom w:val="0"/>
      <w:divBdr>
        <w:top w:val="none" w:sz="0" w:space="0" w:color="auto"/>
        <w:left w:val="none" w:sz="0" w:space="0" w:color="auto"/>
        <w:bottom w:val="none" w:sz="0" w:space="0" w:color="auto"/>
        <w:right w:val="none" w:sz="0" w:space="0" w:color="auto"/>
      </w:divBdr>
    </w:div>
    <w:div w:id="1500540498">
      <w:bodyDiv w:val="1"/>
      <w:marLeft w:val="0"/>
      <w:marRight w:val="0"/>
      <w:marTop w:val="0"/>
      <w:marBottom w:val="0"/>
      <w:divBdr>
        <w:top w:val="none" w:sz="0" w:space="0" w:color="auto"/>
        <w:left w:val="none" w:sz="0" w:space="0" w:color="auto"/>
        <w:bottom w:val="none" w:sz="0" w:space="0" w:color="auto"/>
        <w:right w:val="none" w:sz="0" w:space="0" w:color="auto"/>
      </w:divBdr>
    </w:div>
    <w:div w:id="1506745941">
      <w:bodyDiv w:val="1"/>
      <w:marLeft w:val="0"/>
      <w:marRight w:val="0"/>
      <w:marTop w:val="0"/>
      <w:marBottom w:val="0"/>
      <w:divBdr>
        <w:top w:val="none" w:sz="0" w:space="0" w:color="auto"/>
        <w:left w:val="none" w:sz="0" w:space="0" w:color="auto"/>
        <w:bottom w:val="none" w:sz="0" w:space="0" w:color="auto"/>
        <w:right w:val="none" w:sz="0" w:space="0" w:color="auto"/>
      </w:divBdr>
    </w:div>
    <w:div w:id="1507401637">
      <w:bodyDiv w:val="1"/>
      <w:marLeft w:val="0"/>
      <w:marRight w:val="0"/>
      <w:marTop w:val="0"/>
      <w:marBottom w:val="0"/>
      <w:divBdr>
        <w:top w:val="none" w:sz="0" w:space="0" w:color="auto"/>
        <w:left w:val="none" w:sz="0" w:space="0" w:color="auto"/>
        <w:bottom w:val="none" w:sz="0" w:space="0" w:color="auto"/>
        <w:right w:val="none" w:sz="0" w:space="0" w:color="auto"/>
      </w:divBdr>
    </w:div>
    <w:div w:id="1532065332">
      <w:bodyDiv w:val="1"/>
      <w:marLeft w:val="0"/>
      <w:marRight w:val="0"/>
      <w:marTop w:val="0"/>
      <w:marBottom w:val="0"/>
      <w:divBdr>
        <w:top w:val="none" w:sz="0" w:space="0" w:color="auto"/>
        <w:left w:val="none" w:sz="0" w:space="0" w:color="auto"/>
        <w:bottom w:val="none" w:sz="0" w:space="0" w:color="auto"/>
        <w:right w:val="none" w:sz="0" w:space="0" w:color="auto"/>
      </w:divBdr>
    </w:div>
    <w:div w:id="1539465366">
      <w:bodyDiv w:val="1"/>
      <w:marLeft w:val="0"/>
      <w:marRight w:val="0"/>
      <w:marTop w:val="0"/>
      <w:marBottom w:val="0"/>
      <w:divBdr>
        <w:top w:val="none" w:sz="0" w:space="0" w:color="auto"/>
        <w:left w:val="none" w:sz="0" w:space="0" w:color="auto"/>
        <w:bottom w:val="none" w:sz="0" w:space="0" w:color="auto"/>
        <w:right w:val="none" w:sz="0" w:space="0" w:color="auto"/>
      </w:divBdr>
    </w:div>
    <w:div w:id="1552227852">
      <w:bodyDiv w:val="1"/>
      <w:marLeft w:val="0"/>
      <w:marRight w:val="0"/>
      <w:marTop w:val="0"/>
      <w:marBottom w:val="0"/>
      <w:divBdr>
        <w:top w:val="none" w:sz="0" w:space="0" w:color="auto"/>
        <w:left w:val="none" w:sz="0" w:space="0" w:color="auto"/>
        <w:bottom w:val="none" w:sz="0" w:space="0" w:color="auto"/>
        <w:right w:val="none" w:sz="0" w:space="0" w:color="auto"/>
      </w:divBdr>
    </w:div>
    <w:div w:id="1578637689">
      <w:bodyDiv w:val="1"/>
      <w:marLeft w:val="0"/>
      <w:marRight w:val="0"/>
      <w:marTop w:val="0"/>
      <w:marBottom w:val="0"/>
      <w:divBdr>
        <w:top w:val="none" w:sz="0" w:space="0" w:color="auto"/>
        <w:left w:val="none" w:sz="0" w:space="0" w:color="auto"/>
        <w:bottom w:val="none" w:sz="0" w:space="0" w:color="auto"/>
        <w:right w:val="none" w:sz="0" w:space="0" w:color="auto"/>
      </w:divBdr>
    </w:div>
    <w:div w:id="1584417002">
      <w:bodyDiv w:val="1"/>
      <w:marLeft w:val="0"/>
      <w:marRight w:val="0"/>
      <w:marTop w:val="0"/>
      <w:marBottom w:val="0"/>
      <w:divBdr>
        <w:top w:val="none" w:sz="0" w:space="0" w:color="auto"/>
        <w:left w:val="none" w:sz="0" w:space="0" w:color="auto"/>
        <w:bottom w:val="none" w:sz="0" w:space="0" w:color="auto"/>
        <w:right w:val="none" w:sz="0" w:space="0" w:color="auto"/>
      </w:divBdr>
    </w:div>
    <w:div w:id="1591037893">
      <w:bodyDiv w:val="1"/>
      <w:marLeft w:val="0"/>
      <w:marRight w:val="0"/>
      <w:marTop w:val="0"/>
      <w:marBottom w:val="0"/>
      <w:divBdr>
        <w:top w:val="none" w:sz="0" w:space="0" w:color="auto"/>
        <w:left w:val="none" w:sz="0" w:space="0" w:color="auto"/>
        <w:bottom w:val="none" w:sz="0" w:space="0" w:color="auto"/>
        <w:right w:val="none" w:sz="0" w:space="0" w:color="auto"/>
      </w:divBdr>
    </w:div>
    <w:div w:id="1592466055">
      <w:bodyDiv w:val="1"/>
      <w:marLeft w:val="0"/>
      <w:marRight w:val="0"/>
      <w:marTop w:val="0"/>
      <w:marBottom w:val="0"/>
      <w:divBdr>
        <w:top w:val="none" w:sz="0" w:space="0" w:color="auto"/>
        <w:left w:val="none" w:sz="0" w:space="0" w:color="auto"/>
        <w:bottom w:val="none" w:sz="0" w:space="0" w:color="auto"/>
        <w:right w:val="none" w:sz="0" w:space="0" w:color="auto"/>
      </w:divBdr>
    </w:div>
    <w:div w:id="1600334855">
      <w:bodyDiv w:val="1"/>
      <w:marLeft w:val="0"/>
      <w:marRight w:val="0"/>
      <w:marTop w:val="0"/>
      <w:marBottom w:val="0"/>
      <w:divBdr>
        <w:top w:val="none" w:sz="0" w:space="0" w:color="auto"/>
        <w:left w:val="none" w:sz="0" w:space="0" w:color="auto"/>
        <w:bottom w:val="none" w:sz="0" w:space="0" w:color="auto"/>
        <w:right w:val="none" w:sz="0" w:space="0" w:color="auto"/>
      </w:divBdr>
    </w:div>
    <w:div w:id="1602028950">
      <w:bodyDiv w:val="1"/>
      <w:marLeft w:val="0"/>
      <w:marRight w:val="0"/>
      <w:marTop w:val="0"/>
      <w:marBottom w:val="0"/>
      <w:divBdr>
        <w:top w:val="none" w:sz="0" w:space="0" w:color="auto"/>
        <w:left w:val="none" w:sz="0" w:space="0" w:color="auto"/>
        <w:bottom w:val="none" w:sz="0" w:space="0" w:color="auto"/>
        <w:right w:val="none" w:sz="0" w:space="0" w:color="auto"/>
      </w:divBdr>
    </w:div>
    <w:div w:id="1605109947">
      <w:bodyDiv w:val="1"/>
      <w:marLeft w:val="0"/>
      <w:marRight w:val="0"/>
      <w:marTop w:val="0"/>
      <w:marBottom w:val="0"/>
      <w:divBdr>
        <w:top w:val="none" w:sz="0" w:space="0" w:color="auto"/>
        <w:left w:val="none" w:sz="0" w:space="0" w:color="auto"/>
        <w:bottom w:val="none" w:sz="0" w:space="0" w:color="auto"/>
        <w:right w:val="none" w:sz="0" w:space="0" w:color="auto"/>
      </w:divBdr>
    </w:div>
    <w:div w:id="1606569358">
      <w:bodyDiv w:val="1"/>
      <w:marLeft w:val="0"/>
      <w:marRight w:val="0"/>
      <w:marTop w:val="0"/>
      <w:marBottom w:val="0"/>
      <w:divBdr>
        <w:top w:val="none" w:sz="0" w:space="0" w:color="auto"/>
        <w:left w:val="none" w:sz="0" w:space="0" w:color="auto"/>
        <w:bottom w:val="none" w:sz="0" w:space="0" w:color="auto"/>
        <w:right w:val="none" w:sz="0" w:space="0" w:color="auto"/>
      </w:divBdr>
    </w:div>
    <w:div w:id="1625766388">
      <w:bodyDiv w:val="1"/>
      <w:marLeft w:val="0"/>
      <w:marRight w:val="0"/>
      <w:marTop w:val="0"/>
      <w:marBottom w:val="0"/>
      <w:divBdr>
        <w:top w:val="none" w:sz="0" w:space="0" w:color="auto"/>
        <w:left w:val="none" w:sz="0" w:space="0" w:color="auto"/>
        <w:bottom w:val="none" w:sz="0" w:space="0" w:color="auto"/>
        <w:right w:val="none" w:sz="0" w:space="0" w:color="auto"/>
      </w:divBdr>
    </w:div>
    <w:div w:id="1636369751">
      <w:bodyDiv w:val="1"/>
      <w:marLeft w:val="0"/>
      <w:marRight w:val="0"/>
      <w:marTop w:val="0"/>
      <w:marBottom w:val="0"/>
      <w:divBdr>
        <w:top w:val="none" w:sz="0" w:space="0" w:color="auto"/>
        <w:left w:val="none" w:sz="0" w:space="0" w:color="auto"/>
        <w:bottom w:val="none" w:sz="0" w:space="0" w:color="auto"/>
        <w:right w:val="none" w:sz="0" w:space="0" w:color="auto"/>
      </w:divBdr>
    </w:div>
    <w:div w:id="1646206231">
      <w:bodyDiv w:val="1"/>
      <w:marLeft w:val="0"/>
      <w:marRight w:val="0"/>
      <w:marTop w:val="0"/>
      <w:marBottom w:val="0"/>
      <w:divBdr>
        <w:top w:val="none" w:sz="0" w:space="0" w:color="auto"/>
        <w:left w:val="none" w:sz="0" w:space="0" w:color="auto"/>
        <w:bottom w:val="none" w:sz="0" w:space="0" w:color="auto"/>
        <w:right w:val="none" w:sz="0" w:space="0" w:color="auto"/>
      </w:divBdr>
    </w:div>
    <w:div w:id="1648976589">
      <w:bodyDiv w:val="1"/>
      <w:marLeft w:val="0"/>
      <w:marRight w:val="0"/>
      <w:marTop w:val="0"/>
      <w:marBottom w:val="0"/>
      <w:divBdr>
        <w:top w:val="none" w:sz="0" w:space="0" w:color="auto"/>
        <w:left w:val="none" w:sz="0" w:space="0" w:color="auto"/>
        <w:bottom w:val="none" w:sz="0" w:space="0" w:color="auto"/>
        <w:right w:val="none" w:sz="0" w:space="0" w:color="auto"/>
      </w:divBdr>
    </w:div>
    <w:div w:id="1649675288">
      <w:bodyDiv w:val="1"/>
      <w:marLeft w:val="0"/>
      <w:marRight w:val="0"/>
      <w:marTop w:val="0"/>
      <w:marBottom w:val="0"/>
      <w:divBdr>
        <w:top w:val="none" w:sz="0" w:space="0" w:color="auto"/>
        <w:left w:val="none" w:sz="0" w:space="0" w:color="auto"/>
        <w:bottom w:val="none" w:sz="0" w:space="0" w:color="auto"/>
        <w:right w:val="none" w:sz="0" w:space="0" w:color="auto"/>
      </w:divBdr>
    </w:div>
    <w:div w:id="1680498404">
      <w:bodyDiv w:val="1"/>
      <w:marLeft w:val="0"/>
      <w:marRight w:val="0"/>
      <w:marTop w:val="0"/>
      <w:marBottom w:val="0"/>
      <w:divBdr>
        <w:top w:val="none" w:sz="0" w:space="0" w:color="auto"/>
        <w:left w:val="none" w:sz="0" w:space="0" w:color="auto"/>
        <w:bottom w:val="none" w:sz="0" w:space="0" w:color="auto"/>
        <w:right w:val="none" w:sz="0" w:space="0" w:color="auto"/>
      </w:divBdr>
    </w:div>
    <w:div w:id="1681152355">
      <w:bodyDiv w:val="1"/>
      <w:marLeft w:val="0"/>
      <w:marRight w:val="0"/>
      <w:marTop w:val="0"/>
      <w:marBottom w:val="0"/>
      <w:divBdr>
        <w:top w:val="none" w:sz="0" w:space="0" w:color="auto"/>
        <w:left w:val="none" w:sz="0" w:space="0" w:color="auto"/>
        <w:bottom w:val="none" w:sz="0" w:space="0" w:color="auto"/>
        <w:right w:val="none" w:sz="0" w:space="0" w:color="auto"/>
      </w:divBdr>
    </w:div>
    <w:div w:id="1686789230">
      <w:bodyDiv w:val="1"/>
      <w:marLeft w:val="0"/>
      <w:marRight w:val="0"/>
      <w:marTop w:val="0"/>
      <w:marBottom w:val="0"/>
      <w:divBdr>
        <w:top w:val="none" w:sz="0" w:space="0" w:color="auto"/>
        <w:left w:val="none" w:sz="0" w:space="0" w:color="auto"/>
        <w:bottom w:val="none" w:sz="0" w:space="0" w:color="auto"/>
        <w:right w:val="none" w:sz="0" w:space="0" w:color="auto"/>
      </w:divBdr>
    </w:div>
    <w:div w:id="1688477998">
      <w:bodyDiv w:val="1"/>
      <w:marLeft w:val="0"/>
      <w:marRight w:val="0"/>
      <w:marTop w:val="0"/>
      <w:marBottom w:val="0"/>
      <w:divBdr>
        <w:top w:val="none" w:sz="0" w:space="0" w:color="auto"/>
        <w:left w:val="none" w:sz="0" w:space="0" w:color="auto"/>
        <w:bottom w:val="none" w:sz="0" w:space="0" w:color="auto"/>
        <w:right w:val="none" w:sz="0" w:space="0" w:color="auto"/>
      </w:divBdr>
    </w:div>
    <w:div w:id="1689675690">
      <w:bodyDiv w:val="1"/>
      <w:marLeft w:val="0"/>
      <w:marRight w:val="0"/>
      <w:marTop w:val="0"/>
      <w:marBottom w:val="0"/>
      <w:divBdr>
        <w:top w:val="none" w:sz="0" w:space="0" w:color="auto"/>
        <w:left w:val="none" w:sz="0" w:space="0" w:color="auto"/>
        <w:bottom w:val="none" w:sz="0" w:space="0" w:color="auto"/>
        <w:right w:val="none" w:sz="0" w:space="0" w:color="auto"/>
      </w:divBdr>
    </w:div>
    <w:div w:id="1719429371">
      <w:bodyDiv w:val="1"/>
      <w:marLeft w:val="0"/>
      <w:marRight w:val="0"/>
      <w:marTop w:val="0"/>
      <w:marBottom w:val="0"/>
      <w:divBdr>
        <w:top w:val="none" w:sz="0" w:space="0" w:color="auto"/>
        <w:left w:val="none" w:sz="0" w:space="0" w:color="auto"/>
        <w:bottom w:val="none" w:sz="0" w:space="0" w:color="auto"/>
        <w:right w:val="none" w:sz="0" w:space="0" w:color="auto"/>
      </w:divBdr>
    </w:div>
    <w:div w:id="1726878531">
      <w:bodyDiv w:val="1"/>
      <w:marLeft w:val="0"/>
      <w:marRight w:val="0"/>
      <w:marTop w:val="0"/>
      <w:marBottom w:val="0"/>
      <w:divBdr>
        <w:top w:val="none" w:sz="0" w:space="0" w:color="auto"/>
        <w:left w:val="none" w:sz="0" w:space="0" w:color="auto"/>
        <w:bottom w:val="none" w:sz="0" w:space="0" w:color="auto"/>
        <w:right w:val="none" w:sz="0" w:space="0" w:color="auto"/>
      </w:divBdr>
    </w:div>
    <w:div w:id="1750879429">
      <w:bodyDiv w:val="1"/>
      <w:marLeft w:val="0"/>
      <w:marRight w:val="0"/>
      <w:marTop w:val="0"/>
      <w:marBottom w:val="0"/>
      <w:divBdr>
        <w:top w:val="none" w:sz="0" w:space="0" w:color="auto"/>
        <w:left w:val="none" w:sz="0" w:space="0" w:color="auto"/>
        <w:bottom w:val="none" w:sz="0" w:space="0" w:color="auto"/>
        <w:right w:val="none" w:sz="0" w:space="0" w:color="auto"/>
      </w:divBdr>
    </w:div>
    <w:div w:id="1784417920">
      <w:bodyDiv w:val="1"/>
      <w:marLeft w:val="0"/>
      <w:marRight w:val="0"/>
      <w:marTop w:val="0"/>
      <w:marBottom w:val="0"/>
      <w:divBdr>
        <w:top w:val="none" w:sz="0" w:space="0" w:color="auto"/>
        <w:left w:val="none" w:sz="0" w:space="0" w:color="auto"/>
        <w:bottom w:val="none" w:sz="0" w:space="0" w:color="auto"/>
        <w:right w:val="none" w:sz="0" w:space="0" w:color="auto"/>
      </w:divBdr>
    </w:div>
    <w:div w:id="1796093711">
      <w:bodyDiv w:val="1"/>
      <w:marLeft w:val="0"/>
      <w:marRight w:val="0"/>
      <w:marTop w:val="0"/>
      <w:marBottom w:val="0"/>
      <w:divBdr>
        <w:top w:val="none" w:sz="0" w:space="0" w:color="auto"/>
        <w:left w:val="none" w:sz="0" w:space="0" w:color="auto"/>
        <w:bottom w:val="none" w:sz="0" w:space="0" w:color="auto"/>
        <w:right w:val="none" w:sz="0" w:space="0" w:color="auto"/>
      </w:divBdr>
    </w:div>
    <w:div w:id="1797287594">
      <w:bodyDiv w:val="1"/>
      <w:marLeft w:val="0"/>
      <w:marRight w:val="0"/>
      <w:marTop w:val="0"/>
      <w:marBottom w:val="0"/>
      <w:divBdr>
        <w:top w:val="none" w:sz="0" w:space="0" w:color="auto"/>
        <w:left w:val="none" w:sz="0" w:space="0" w:color="auto"/>
        <w:bottom w:val="none" w:sz="0" w:space="0" w:color="auto"/>
        <w:right w:val="none" w:sz="0" w:space="0" w:color="auto"/>
      </w:divBdr>
    </w:div>
    <w:div w:id="1807115709">
      <w:bodyDiv w:val="1"/>
      <w:marLeft w:val="0"/>
      <w:marRight w:val="0"/>
      <w:marTop w:val="0"/>
      <w:marBottom w:val="0"/>
      <w:divBdr>
        <w:top w:val="none" w:sz="0" w:space="0" w:color="auto"/>
        <w:left w:val="none" w:sz="0" w:space="0" w:color="auto"/>
        <w:bottom w:val="none" w:sz="0" w:space="0" w:color="auto"/>
        <w:right w:val="none" w:sz="0" w:space="0" w:color="auto"/>
      </w:divBdr>
    </w:div>
    <w:div w:id="1820683162">
      <w:bodyDiv w:val="1"/>
      <w:marLeft w:val="0"/>
      <w:marRight w:val="0"/>
      <w:marTop w:val="0"/>
      <w:marBottom w:val="0"/>
      <w:divBdr>
        <w:top w:val="none" w:sz="0" w:space="0" w:color="auto"/>
        <w:left w:val="none" w:sz="0" w:space="0" w:color="auto"/>
        <w:bottom w:val="none" w:sz="0" w:space="0" w:color="auto"/>
        <w:right w:val="none" w:sz="0" w:space="0" w:color="auto"/>
      </w:divBdr>
    </w:div>
    <w:div w:id="1840458140">
      <w:bodyDiv w:val="1"/>
      <w:marLeft w:val="0"/>
      <w:marRight w:val="0"/>
      <w:marTop w:val="0"/>
      <w:marBottom w:val="0"/>
      <w:divBdr>
        <w:top w:val="none" w:sz="0" w:space="0" w:color="auto"/>
        <w:left w:val="none" w:sz="0" w:space="0" w:color="auto"/>
        <w:bottom w:val="none" w:sz="0" w:space="0" w:color="auto"/>
        <w:right w:val="none" w:sz="0" w:space="0" w:color="auto"/>
      </w:divBdr>
    </w:div>
    <w:div w:id="1846479492">
      <w:bodyDiv w:val="1"/>
      <w:marLeft w:val="0"/>
      <w:marRight w:val="0"/>
      <w:marTop w:val="0"/>
      <w:marBottom w:val="0"/>
      <w:divBdr>
        <w:top w:val="none" w:sz="0" w:space="0" w:color="auto"/>
        <w:left w:val="none" w:sz="0" w:space="0" w:color="auto"/>
        <w:bottom w:val="none" w:sz="0" w:space="0" w:color="auto"/>
        <w:right w:val="none" w:sz="0" w:space="0" w:color="auto"/>
      </w:divBdr>
    </w:div>
    <w:div w:id="1851094714">
      <w:bodyDiv w:val="1"/>
      <w:marLeft w:val="0"/>
      <w:marRight w:val="0"/>
      <w:marTop w:val="0"/>
      <w:marBottom w:val="0"/>
      <w:divBdr>
        <w:top w:val="none" w:sz="0" w:space="0" w:color="auto"/>
        <w:left w:val="none" w:sz="0" w:space="0" w:color="auto"/>
        <w:bottom w:val="none" w:sz="0" w:space="0" w:color="auto"/>
        <w:right w:val="none" w:sz="0" w:space="0" w:color="auto"/>
      </w:divBdr>
    </w:div>
    <w:div w:id="1868788632">
      <w:bodyDiv w:val="1"/>
      <w:marLeft w:val="0"/>
      <w:marRight w:val="0"/>
      <w:marTop w:val="0"/>
      <w:marBottom w:val="0"/>
      <w:divBdr>
        <w:top w:val="none" w:sz="0" w:space="0" w:color="auto"/>
        <w:left w:val="none" w:sz="0" w:space="0" w:color="auto"/>
        <w:bottom w:val="none" w:sz="0" w:space="0" w:color="auto"/>
        <w:right w:val="none" w:sz="0" w:space="0" w:color="auto"/>
      </w:divBdr>
    </w:div>
    <w:div w:id="1872959228">
      <w:bodyDiv w:val="1"/>
      <w:marLeft w:val="0"/>
      <w:marRight w:val="0"/>
      <w:marTop w:val="0"/>
      <w:marBottom w:val="0"/>
      <w:divBdr>
        <w:top w:val="none" w:sz="0" w:space="0" w:color="auto"/>
        <w:left w:val="none" w:sz="0" w:space="0" w:color="auto"/>
        <w:bottom w:val="none" w:sz="0" w:space="0" w:color="auto"/>
        <w:right w:val="none" w:sz="0" w:space="0" w:color="auto"/>
      </w:divBdr>
    </w:div>
    <w:div w:id="1890336717">
      <w:bodyDiv w:val="1"/>
      <w:marLeft w:val="0"/>
      <w:marRight w:val="0"/>
      <w:marTop w:val="0"/>
      <w:marBottom w:val="0"/>
      <w:divBdr>
        <w:top w:val="none" w:sz="0" w:space="0" w:color="auto"/>
        <w:left w:val="none" w:sz="0" w:space="0" w:color="auto"/>
        <w:bottom w:val="none" w:sz="0" w:space="0" w:color="auto"/>
        <w:right w:val="none" w:sz="0" w:space="0" w:color="auto"/>
      </w:divBdr>
    </w:div>
    <w:div w:id="1901741808">
      <w:bodyDiv w:val="1"/>
      <w:marLeft w:val="0"/>
      <w:marRight w:val="0"/>
      <w:marTop w:val="0"/>
      <w:marBottom w:val="0"/>
      <w:divBdr>
        <w:top w:val="none" w:sz="0" w:space="0" w:color="auto"/>
        <w:left w:val="none" w:sz="0" w:space="0" w:color="auto"/>
        <w:bottom w:val="none" w:sz="0" w:space="0" w:color="auto"/>
        <w:right w:val="none" w:sz="0" w:space="0" w:color="auto"/>
      </w:divBdr>
    </w:div>
    <w:div w:id="1938176196">
      <w:bodyDiv w:val="1"/>
      <w:marLeft w:val="0"/>
      <w:marRight w:val="0"/>
      <w:marTop w:val="0"/>
      <w:marBottom w:val="0"/>
      <w:divBdr>
        <w:top w:val="none" w:sz="0" w:space="0" w:color="auto"/>
        <w:left w:val="none" w:sz="0" w:space="0" w:color="auto"/>
        <w:bottom w:val="none" w:sz="0" w:space="0" w:color="auto"/>
        <w:right w:val="none" w:sz="0" w:space="0" w:color="auto"/>
      </w:divBdr>
    </w:div>
    <w:div w:id="1951207140">
      <w:bodyDiv w:val="1"/>
      <w:marLeft w:val="0"/>
      <w:marRight w:val="0"/>
      <w:marTop w:val="0"/>
      <w:marBottom w:val="0"/>
      <w:divBdr>
        <w:top w:val="none" w:sz="0" w:space="0" w:color="auto"/>
        <w:left w:val="none" w:sz="0" w:space="0" w:color="auto"/>
        <w:bottom w:val="none" w:sz="0" w:space="0" w:color="auto"/>
        <w:right w:val="none" w:sz="0" w:space="0" w:color="auto"/>
      </w:divBdr>
    </w:div>
    <w:div w:id="1952468569">
      <w:bodyDiv w:val="1"/>
      <w:marLeft w:val="0"/>
      <w:marRight w:val="0"/>
      <w:marTop w:val="0"/>
      <w:marBottom w:val="0"/>
      <w:divBdr>
        <w:top w:val="none" w:sz="0" w:space="0" w:color="auto"/>
        <w:left w:val="none" w:sz="0" w:space="0" w:color="auto"/>
        <w:bottom w:val="none" w:sz="0" w:space="0" w:color="auto"/>
        <w:right w:val="none" w:sz="0" w:space="0" w:color="auto"/>
      </w:divBdr>
    </w:div>
    <w:div w:id="1977829398">
      <w:bodyDiv w:val="1"/>
      <w:marLeft w:val="0"/>
      <w:marRight w:val="0"/>
      <w:marTop w:val="0"/>
      <w:marBottom w:val="0"/>
      <w:divBdr>
        <w:top w:val="none" w:sz="0" w:space="0" w:color="auto"/>
        <w:left w:val="none" w:sz="0" w:space="0" w:color="auto"/>
        <w:bottom w:val="none" w:sz="0" w:space="0" w:color="auto"/>
        <w:right w:val="none" w:sz="0" w:space="0" w:color="auto"/>
      </w:divBdr>
    </w:div>
    <w:div w:id="2013297373">
      <w:bodyDiv w:val="1"/>
      <w:marLeft w:val="0"/>
      <w:marRight w:val="0"/>
      <w:marTop w:val="0"/>
      <w:marBottom w:val="0"/>
      <w:divBdr>
        <w:top w:val="none" w:sz="0" w:space="0" w:color="auto"/>
        <w:left w:val="none" w:sz="0" w:space="0" w:color="auto"/>
        <w:bottom w:val="none" w:sz="0" w:space="0" w:color="auto"/>
        <w:right w:val="none" w:sz="0" w:space="0" w:color="auto"/>
      </w:divBdr>
    </w:div>
    <w:div w:id="2040927877">
      <w:bodyDiv w:val="1"/>
      <w:marLeft w:val="0"/>
      <w:marRight w:val="0"/>
      <w:marTop w:val="0"/>
      <w:marBottom w:val="0"/>
      <w:divBdr>
        <w:top w:val="none" w:sz="0" w:space="0" w:color="auto"/>
        <w:left w:val="none" w:sz="0" w:space="0" w:color="auto"/>
        <w:bottom w:val="none" w:sz="0" w:space="0" w:color="auto"/>
        <w:right w:val="none" w:sz="0" w:space="0" w:color="auto"/>
      </w:divBdr>
    </w:div>
    <w:div w:id="2080134760">
      <w:bodyDiv w:val="1"/>
      <w:marLeft w:val="0"/>
      <w:marRight w:val="0"/>
      <w:marTop w:val="0"/>
      <w:marBottom w:val="0"/>
      <w:divBdr>
        <w:top w:val="none" w:sz="0" w:space="0" w:color="auto"/>
        <w:left w:val="none" w:sz="0" w:space="0" w:color="auto"/>
        <w:bottom w:val="none" w:sz="0" w:space="0" w:color="auto"/>
        <w:right w:val="none" w:sz="0" w:space="0" w:color="auto"/>
      </w:divBdr>
    </w:div>
    <w:div w:id="2102330807">
      <w:bodyDiv w:val="1"/>
      <w:marLeft w:val="0"/>
      <w:marRight w:val="0"/>
      <w:marTop w:val="0"/>
      <w:marBottom w:val="0"/>
      <w:divBdr>
        <w:top w:val="none" w:sz="0" w:space="0" w:color="auto"/>
        <w:left w:val="none" w:sz="0" w:space="0" w:color="auto"/>
        <w:bottom w:val="none" w:sz="0" w:space="0" w:color="auto"/>
        <w:right w:val="none" w:sz="0" w:space="0" w:color="auto"/>
      </w:divBdr>
    </w:div>
    <w:div w:id="21458032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footer" Target="footer1.xml"/><Relationship Id="rId18" Type="http://schemas.openxmlformats.org/officeDocument/2006/relationships/image" Target="media/image1.png"/><Relationship Id="rId26" Type="http://schemas.openxmlformats.org/officeDocument/2006/relationships/theme" Target="theme/theme1.xml"/><Relationship Id="rId3" Type="http://schemas.openxmlformats.org/officeDocument/2006/relationships/customXml" Target="../customXml/item2.xml"/><Relationship Id="rId21" Type="http://schemas.openxmlformats.org/officeDocument/2006/relationships/hyperlink" Target="consultantplus://offline/ref=87B7AE6526B574D90495702A58E8388F780E4590F7772EED153F746BE0BA6E8F668D1DA9C27CC42F0A77D95D0FCDCB6779C7BDB755ADE439F5I6K" TargetMode="Externa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footer" Target="footer3.xml"/><Relationship Id="rId25" Type="http://schemas.openxmlformats.org/officeDocument/2006/relationships/fontTable" Target="fontTable.xml"/><Relationship Id="rId2" Type="http://schemas.openxmlformats.org/officeDocument/2006/relationships/customXml" Target="../customXml/item1.xml"/><Relationship Id="rId16" Type="http://schemas.openxmlformats.org/officeDocument/2006/relationships/header" Target="header2.xml"/><Relationship Id="rId20" Type="http://schemas.openxmlformats.org/officeDocument/2006/relationships/hyperlink" Target="consultantplus://offline/ref=87B7AE6526B574D90495702A58E8388F780E4693F5792EED153F746BE0BA6E8F668D1DA9C27CC42F0A77D95D0FCDCB6779C7BDB755ADE439F5I6K" TargetMode="External"/><Relationship Id="rId70" Type="http://schemas.microsoft.com/office/2018/08/relationships/commentsExtensible" Target="commentsExtensible.xml"/><Relationship Id="rId1" Type="http://schemas.microsoft.com/office/2006/relationships/keyMapCustomizations" Target="customizations.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image" Target="media/image3.wmf"/><Relationship Id="rId5" Type="http://schemas.openxmlformats.org/officeDocument/2006/relationships/customXml" Target="../customXml/item4.xml"/><Relationship Id="rId15" Type="http://schemas.openxmlformats.org/officeDocument/2006/relationships/footer" Target="footer2.xml"/><Relationship Id="rId23" Type="http://schemas.openxmlformats.org/officeDocument/2006/relationships/footer" Target="footer4.xml"/><Relationship Id="rId10" Type="http://schemas.openxmlformats.org/officeDocument/2006/relationships/webSettings" Target="webSettings.xml"/><Relationship Id="rId19" Type="http://schemas.openxmlformats.org/officeDocument/2006/relationships/image" Target="media/image2.png"/><Relationship Id="rId4" Type="http://schemas.openxmlformats.org/officeDocument/2006/relationships/customXml" Target="../customXml/item3.xml"/><Relationship Id="rId9" Type="http://schemas.openxmlformats.org/officeDocument/2006/relationships/settings" Target="settings.xml"/><Relationship Id="rId14" Type="http://schemas.openxmlformats.org/officeDocument/2006/relationships/header" Target="header1.xml"/><Relationship Id="rId22" Type="http://schemas.openxmlformats.org/officeDocument/2006/relationships/header" Target="head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Документ" ma:contentTypeID="0x0101008E2DAC058EC30A4397EDE9947434F430" ma:contentTypeVersion="0" ma:contentTypeDescription="Создание документа." ma:contentTypeScope="" ma:versionID="ae232017ca1e4437dca3304b0498974c">
  <xsd:schema xmlns:xsd="http://www.w3.org/2001/XMLSchema" xmlns:xs="http://www.w3.org/2001/XMLSchema" xmlns:p="http://schemas.microsoft.com/office/2006/metadata/properties" targetNamespace="http://schemas.microsoft.com/office/2006/metadata/properties" ma:root="true" ma:fieldsID="02f955febea7e716b4e91cddba171100">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F853F1-27F9-45BB-BB2F-2CFE885CC63E}">
  <ds:schemaRefs>
    <ds:schemaRef ds:uri="http://schemas.microsoft.com/sharepoint/v3/contenttype/forms"/>
  </ds:schemaRefs>
</ds:datastoreItem>
</file>

<file path=customXml/itemProps2.xml><?xml version="1.0" encoding="utf-8"?>
<ds:datastoreItem xmlns:ds="http://schemas.openxmlformats.org/officeDocument/2006/customXml" ds:itemID="{EFDFC9BD-B78F-4550-A6C1-134AE4FA4DB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60B3A50C-CC09-416E-BE51-17FDADBB37A6}">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FDC17D00-3502-4141-99E3-76A393E5CF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2818</TotalTime>
  <Pages>66</Pages>
  <Words>18185</Words>
  <Characters>137593</Characters>
  <Application>Microsoft Office Word</Application>
  <DocSecurity>0</DocSecurity>
  <Lines>1146</Lines>
  <Paragraphs>310</Paragraphs>
  <ScaleCrop>false</ScaleCrop>
  <HeadingPairs>
    <vt:vector size="2" baseType="variant">
      <vt:variant>
        <vt:lpstr>Название</vt:lpstr>
      </vt:variant>
      <vt:variant>
        <vt:i4>1</vt:i4>
      </vt:variant>
    </vt:vector>
  </HeadingPairs>
  <TitlesOfParts>
    <vt:vector size="1" baseType="lpstr">
      <vt:lpstr>Управление проектами</vt:lpstr>
    </vt:vector>
  </TitlesOfParts>
  <Company>ИТП Град</Company>
  <LinksUpToDate>false</LinksUpToDate>
  <CharactersWithSpaces>155468</CharactersWithSpaces>
  <SharedDoc>false</SharedDoc>
  <HLinks>
    <vt:vector size="384" baseType="variant">
      <vt:variant>
        <vt:i4>2162740</vt:i4>
      </vt:variant>
      <vt:variant>
        <vt:i4>375</vt:i4>
      </vt:variant>
      <vt:variant>
        <vt:i4>0</vt:i4>
      </vt:variant>
      <vt:variant>
        <vt:i4>5</vt:i4>
      </vt:variant>
      <vt:variant>
        <vt:lpwstr>http://www.gosthelp.ru/text/PosobiekSNiP2080289Proekt7.html</vt:lpwstr>
      </vt:variant>
      <vt:variant>
        <vt:lpwstr/>
      </vt:variant>
      <vt:variant>
        <vt:i4>6553696</vt:i4>
      </vt:variant>
      <vt:variant>
        <vt:i4>372</vt:i4>
      </vt:variant>
      <vt:variant>
        <vt:i4>0</vt:i4>
      </vt:variant>
      <vt:variant>
        <vt:i4>5</vt:i4>
      </vt:variant>
      <vt:variant>
        <vt:lpwstr>https://ru.wikipedia.org/wiki/%D0%A3%D0%B3%D0%BB%D0%B5%D0%B2%D0%BE%D0%B4%D0%BE%D1%80%D0%BE%D0%B4%D1%8B</vt:lpwstr>
      </vt:variant>
      <vt:variant>
        <vt:lpwstr/>
      </vt:variant>
      <vt:variant>
        <vt:i4>2883679</vt:i4>
      </vt:variant>
      <vt:variant>
        <vt:i4>369</vt:i4>
      </vt:variant>
      <vt:variant>
        <vt:i4>0</vt:i4>
      </vt:variant>
      <vt:variant>
        <vt:i4>5</vt:i4>
      </vt:variant>
      <vt:variant>
        <vt:lpwstr>http://ru.wikipedia.org/wiki/%D0%A1%D1%80%D0%B5%D0%B4%D0%B0_%D0%BE%D0%B1%D0%B8%D1%82%D0%B0%D0%BD%D0%B8%D1%8F</vt:lpwstr>
      </vt:variant>
      <vt:variant>
        <vt:lpwstr/>
      </vt:variant>
      <vt:variant>
        <vt:i4>4784237</vt:i4>
      </vt:variant>
      <vt:variant>
        <vt:i4>366</vt:i4>
      </vt:variant>
      <vt:variant>
        <vt:i4>0</vt:i4>
      </vt:variant>
      <vt:variant>
        <vt:i4>5</vt:i4>
      </vt:variant>
      <vt:variant>
        <vt:lpwstr>http://ru.wikipedia.org/wiki/%D0%97%D0%BE%D0%BD%D1%8B_%D1%81_%D0%BE%D1%81%D0%BE%D0%B1%D1%8B%D0%BC%D0%B8_%D1%83%D1%81%D0%BB%D0%BE%D0%B2%D0%B8%D1%8F%D0%BC%D0%B8_%D0%B8%D1%81%D0%BF%D0%BE%D0%BB%D1%8C%D0%B7%D0%BE%D0%B2%D0%B0%D0%BD%D0%B8%D1%8F_%D1%82%D0%B5%D1%80%D1%80%D0%B8%D1%82%D0%BE%D1%80%D0%B8%D0%B9</vt:lpwstr>
      </vt:variant>
      <vt:variant>
        <vt:lpwstr/>
      </vt:variant>
      <vt:variant>
        <vt:i4>1310782</vt:i4>
      </vt:variant>
      <vt:variant>
        <vt:i4>359</vt:i4>
      </vt:variant>
      <vt:variant>
        <vt:i4>0</vt:i4>
      </vt:variant>
      <vt:variant>
        <vt:i4>5</vt:i4>
      </vt:variant>
      <vt:variant>
        <vt:lpwstr/>
      </vt:variant>
      <vt:variant>
        <vt:lpwstr>_Toc459325101</vt:lpwstr>
      </vt:variant>
      <vt:variant>
        <vt:i4>1310782</vt:i4>
      </vt:variant>
      <vt:variant>
        <vt:i4>353</vt:i4>
      </vt:variant>
      <vt:variant>
        <vt:i4>0</vt:i4>
      </vt:variant>
      <vt:variant>
        <vt:i4>5</vt:i4>
      </vt:variant>
      <vt:variant>
        <vt:lpwstr/>
      </vt:variant>
      <vt:variant>
        <vt:lpwstr>_Toc459325100</vt:lpwstr>
      </vt:variant>
      <vt:variant>
        <vt:i4>1900607</vt:i4>
      </vt:variant>
      <vt:variant>
        <vt:i4>347</vt:i4>
      </vt:variant>
      <vt:variant>
        <vt:i4>0</vt:i4>
      </vt:variant>
      <vt:variant>
        <vt:i4>5</vt:i4>
      </vt:variant>
      <vt:variant>
        <vt:lpwstr/>
      </vt:variant>
      <vt:variant>
        <vt:lpwstr>_Toc459325099</vt:lpwstr>
      </vt:variant>
      <vt:variant>
        <vt:i4>1900607</vt:i4>
      </vt:variant>
      <vt:variant>
        <vt:i4>341</vt:i4>
      </vt:variant>
      <vt:variant>
        <vt:i4>0</vt:i4>
      </vt:variant>
      <vt:variant>
        <vt:i4>5</vt:i4>
      </vt:variant>
      <vt:variant>
        <vt:lpwstr/>
      </vt:variant>
      <vt:variant>
        <vt:lpwstr>_Toc459325098</vt:lpwstr>
      </vt:variant>
      <vt:variant>
        <vt:i4>1900607</vt:i4>
      </vt:variant>
      <vt:variant>
        <vt:i4>335</vt:i4>
      </vt:variant>
      <vt:variant>
        <vt:i4>0</vt:i4>
      </vt:variant>
      <vt:variant>
        <vt:i4>5</vt:i4>
      </vt:variant>
      <vt:variant>
        <vt:lpwstr/>
      </vt:variant>
      <vt:variant>
        <vt:lpwstr>_Toc459325097</vt:lpwstr>
      </vt:variant>
      <vt:variant>
        <vt:i4>1900607</vt:i4>
      </vt:variant>
      <vt:variant>
        <vt:i4>329</vt:i4>
      </vt:variant>
      <vt:variant>
        <vt:i4>0</vt:i4>
      </vt:variant>
      <vt:variant>
        <vt:i4>5</vt:i4>
      </vt:variant>
      <vt:variant>
        <vt:lpwstr/>
      </vt:variant>
      <vt:variant>
        <vt:lpwstr>_Toc459325096</vt:lpwstr>
      </vt:variant>
      <vt:variant>
        <vt:i4>1900607</vt:i4>
      </vt:variant>
      <vt:variant>
        <vt:i4>323</vt:i4>
      </vt:variant>
      <vt:variant>
        <vt:i4>0</vt:i4>
      </vt:variant>
      <vt:variant>
        <vt:i4>5</vt:i4>
      </vt:variant>
      <vt:variant>
        <vt:lpwstr/>
      </vt:variant>
      <vt:variant>
        <vt:lpwstr>_Toc459325095</vt:lpwstr>
      </vt:variant>
      <vt:variant>
        <vt:i4>1900607</vt:i4>
      </vt:variant>
      <vt:variant>
        <vt:i4>317</vt:i4>
      </vt:variant>
      <vt:variant>
        <vt:i4>0</vt:i4>
      </vt:variant>
      <vt:variant>
        <vt:i4>5</vt:i4>
      </vt:variant>
      <vt:variant>
        <vt:lpwstr/>
      </vt:variant>
      <vt:variant>
        <vt:lpwstr>_Toc459325094</vt:lpwstr>
      </vt:variant>
      <vt:variant>
        <vt:i4>1900607</vt:i4>
      </vt:variant>
      <vt:variant>
        <vt:i4>311</vt:i4>
      </vt:variant>
      <vt:variant>
        <vt:i4>0</vt:i4>
      </vt:variant>
      <vt:variant>
        <vt:i4>5</vt:i4>
      </vt:variant>
      <vt:variant>
        <vt:lpwstr/>
      </vt:variant>
      <vt:variant>
        <vt:lpwstr>_Toc459325093</vt:lpwstr>
      </vt:variant>
      <vt:variant>
        <vt:i4>1900607</vt:i4>
      </vt:variant>
      <vt:variant>
        <vt:i4>305</vt:i4>
      </vt:variant>
      <vt:variant>
        <vt:i4>0</vt:i4>
      </vt:variant>
      <vt:variant>
        <vt:i4>5</vt:i4>
      </vt:variant>
      <vt:variant>
        <vt:lpwstr/>
      </vt:variant>
      <vt:variant>
        <vt:lpwstr>_Toc459325092</vt:lpwstr>
      </vt:variant>
      <vt:variant>
        <vt:i4>1900607</vt:i4>
      </vt:variant>
      <vt:variant>
        <vt:i4>299</vt:i4>
      </vt:variant>
      <vt:variant>
        <vt:i4>0</vt:i4>
      </vt:variant>
      <vt:variant>
        <vt:i4>5</vt:i4>
      </vt:variant>
      <vt:variant>
        <vt:lpwstr/>
      </vt:variant>
      <vt:variant>
        <vt:lpwstr>_Toc459325091</vt:lpwstr>
      </vt:variant>
      <vt:variant>
        <vt:i4>1900607</vt:i4>
      </vt:variant>
      <vt:variant>
        <vt:i4>293</vt:i4>
      </vt:variant>
      <vt:variant>
        <vt:i4>0</vt:i4>
      </vt:variant>
      <vt:variant>
        <vt:i4>5</vt:i4>
      </vt:variant>
      <vt:variant>
        <vt:lpwstr/>
      </vt:variant>
      <vt:variant>
        <vt:lpwstr>_Toc459325090</vt:lpwstr>
      </vt:variant>
      <vt:variant>
        <vt:i4>1835071</vt:i4>
      </vt:variant>
      <vt:variant>
        <vt:i4>287</vt:i4>
      </vt:variant>
      <vt:variant>
        <vt:i4>0</vt:i4>
      </vt:variant>
      <vt:variant>
        <vt:i4>5</vt:i4>
      </vt:variant>
      <vt:variant>
        <vt:lpwstr/>
      </vt:variant>
      <vt:variant>
        <vt:lpwstr>_Toc459325089</vt:lpwstr>
      </vt:variant>
      <vt:variant>
        <vt:i4>1835071</vt:i4>
      </vt:variant>
      <vt:variant>
        <vt:i4>281</vt:i4>
      </vt:variant>
      <vt:variant>
        <vt:i4>0</vt:i4>
      </vt:variant>
      <vt:variant>
        <vt:i4>5</vt:i4>
      </vt:variant>
      <vt:variant>
        <vt:lpwstr/>
      </vt:variant>
      <vt:variant>
        <vt:lpwstr>_Toc459325088</vt:lpwstr>
      </vt:variant>
      <vt:variant>
        <vt:i4>1835071</vt:i4>
      </vt:variant>
      <vt:variant>
        <vt:i4>275</vt:i4>
      </vt:variant>
      <vt:variant>
        <vt:i4>0</vt:i4>
      </vt:variant>
      <vt:variant>
        <vt:i4>5</vt:i4>
      </vt:variant>
      <vt:variant>
        <vt:lpwstr/>
      </vt:variant>
      <vt:variant>
        <vt:lpwstr>_Toc459325087</vt:lpwstr>
      </vt:variant>
      <vt:variant>
        <vt:i4>1835071</vt:i4>
      </vt:variant>
      <vt:variant>
        <vt:i4>269</vt:i4>
      </vt:variant>
      <vt:variant>
        <vt:i4>0</vt:i4>
      </vt:variant>
      <vt:variant>
        <vt:i4>5</vt:i4>
      </vt:variant>
      <vt:variant>
        <vt:lpwstr/>
      </vt:variant>
      <vt:variant>
        <vt:lpwstr>_Toc459325086</vt:lpwstr>
      </vt:variant>
      <vt:variant>
        <vt:i4>1835071</vt:i4>
      </vt:variant>
      <vt:variant>
        <vt:i4>263</vt:i4>
      </vt:variant>
      <vt:variant>
        <vt:i4>0</vt:i4>
      </vt:variant>
      <vt:variant>
        <vt:i4>5</vt:i4>
      </vt:variant>
      <vt:variant>
        <vt:lpwstr/>
      </vt:variant>
      <vt:variant>
        <vt:lpwstr>_Toc459325085</vt:lpwstr>
      </vt:variant>
      <vt:variant>
        <vt:i4>1835071</vt:i4>
      </vt:variant>
      <vt:variant>
        <vt:i4>257</vt:i4>
      </vt:variant>
      <vt:variant>
        <vt:i4>0</vt:i4>
      </vt:variant>
      <vt:variant>
        <vt:i4>5</vt:i4>
      </vt:variant>
      <vt:variant>
        <vt:lpwstr/>
      </vt:variant>
      <vt:variant>
        <vt:lpwstr>_Toc459325084</vt:lpwstr>
      </vt:variant>
      <vt:variant>
        <vt:i4>1835071</vt:i4>
      </vt:variant>
      <vt:variant>
        <vt:i4>251</vt:i4>
      </vt:variant>
      <vt:variant>
        <vt:i4>0</vt:i4>
      </vt:variant>
      <vt:variant>
        <vt:i4>5</vt:i4>
      </vt:variant>
      <vt:variant>
        <vt:lpwstr/>
      </vt:variant>
      <vt:variant>
        <vt:lpwstr>_Toc459325083</vt:lpwstr>
      </vt:variant>
      <vt:variant>
        <vt:i4>1835071</vt:i4>
      </vt:variant>
      <vt:variant>
        <vt:i4>245</vt:i4>
      </vt:variant>
      <vt:variant>
        <vt:i4>0</vt:i4>
      </vt:variant>
      <vt:variant>
        <vt:i4>5</vt:i4>
      </vt:variant>
      <vt:variant>
        <vt:lpwstr/>
      </vt:variant>
      <vt:variant>
        <vt:lpwstr>_Toc459325082</vt:lpwstr>
      </vt:variant>
      <vt:variant>
        <vt:i4>1835071</vt:i4>
      </vt:variant>
      <vt:variant>
        <vt:i4>239</vt:i4>
      </vt:variant>
      <vt:variant>
        <vt:i4>0</vt:i4>
      </vt:variant>
      <vt:variant>
        <vt:i4>5</vt:i4>
      </vt:variant>
      <vt:variant>
        <vt:lpwstr/>
      </vt:variant>
      <vt:variant>
        <vt:lpwstr>_Toc459325081</vt:lpwstr>
      </vt:variant>
      <vt:variant>
        <vt:i4>1835071</vt:i4>
      </vt:variant>
      <vt:variant>
        <vt:i4>233</vt:i4>
      </vt:variant>
      <vt:variant>
        <vt:i4>0</vt:i4>
      </vt:variant>
      <vt:variant>
        <vt:i4>5</vt:i4>
      </vt:variant>
      <vt:variant>
        <vt:lpwstr/>
      </vt:variant>
      <vt:variant>
        <vt:lpwstr>_Toc459325080</vt:lpwstr>
      </vt:variant>
      <vt:variant>
        <vt:i4>1245247</vt:i4>
      </vt:variant>
      <vt:variant>
        <vt:i4>227</vt:i4>
      </vt:variant>
      <vt:variant>
        <vt:i4>0</vt:i4>
      </vt:variant>
      <vt:variant>
        <vt:i4>5</vt:i4>
      </vt:variant>
      <vt:variant>
        <vt:lpwstr/>
      </vt:variant>
      <vt:variant>
        <vt:lpwstr>_Toc459325079</vt:lpwstr>
      </vt:variant>
      <vt:variant>
        <vt:i4>1245247</vt:i4>
      </vt:variant>
      <vt:variant>
        <vt:i4>221</vt:i4>
      </vt:variant>
      <vt:variant>
        <vt:i4>0</vt:i4>
      </vt:variant>
      <vt:variant>
        <vt:i4>5</vt:i4>
      </vt:variant>
      <vt:variant>
        <vt:lpwstr/>
      </vt:variant>
      <vt:variant>
        <vt:lpwstr>_Toc459325078</vt:lpwstr>
      </vt:variant>
      <vt:variant>
        <vt:i4>1245247</vt:i4>
      </vt:variant>
      <vt:variant>
        <vt:i4>215</vt:i4>
      </vt:variant>
      <vt:variant>
        <vt:i4>0</vt:i4>
      </vt:variant>
      <vt:variant>
        <vt:i4>5</vt:i4>
      </vt:variant>
      <vt:variant>
        <vt:lpwstr/>
      </vt:variant>
      <vt:variant>
        <vt:lpwstr>_Toc459325077</vt:lpwstr>
      </vt:variant>
      <vt:variant>
        <vt:i4>1245247</vt:i4>
      </vt:variant>
      <vt:variant>
        <vt:i4>209</vt:i4>
      </vt:variant>
      <vt:variant>
        <vt:i4>0</vt:i4>
      </vt:variant>
      <vt:variant>
        <vt:i4>5</vt:i4>
      </vt:variant>
      <vt:variant>
        <vt:lpwstr/>
      </vt:variant>
      <vt:variant>
        <vt:lpwstr>_Toc459325076</vt:lpwstr>
      </vt:variant>
      <vt:variant>
        <vt:i4>1245247</vt:i4>
      </vt:variant>
      <vt:variant>
        <vt:i4>203</vt:i4>
      </vt:variant>
      <vt:variant>
        <vt:i4>0</vt:i4>
      </vt:variant>
      <vt:variant>
        <vt:i4>5</vt:i4>
      </vt:variant>
      <vt:variant>
        <vt:lpwstr/>
      </vt:variant>
      <vt:variant>
        <vt:lpwstr>_Toc459325075</vt:lpwstr>
      </vt:variant>
      <vt:variant>
        <vt:i4>1245247</vt:i4>
      </vt:variant>
      <vt:variant>
        <vt:i4>197</vt:i4>
      </vt:variant>
      <vt:variant>
        <vt:i4>0</vt:i4>
      </vt:variant>
      <vt:variant>
        <vt:i4>5</vt:i4>
      </vt:variant>
      <vt:variant>
        <vt:lpwstr/>
      </vt:variant>
      <vt:variant>
        <vt:lpwstr>_Toc459325074</vt:lpwstr>
      </vt:variant>
      <vt:variant>
        <vt:i4>1245247</vt:i4>
      </vt:variant>
      <vt:variant>
        <vt:i4>191</vt:i4>
      </vt:variant>
      <vt:variant>
        <vt:i4>0</vt:i4>
      </vt:variant>
      <vt:variant>
        <vt:i4>5</vt:i4>
      </vt:variant>
      <vt:variant>
        <vt:lpwstr/>
      </vt:variant>
      <vt:variant>
        <vt:lpwstr>_Toc459325073</vt:lpwstr>
      </vt:variant>
      <vt:variant>
        <vt:i4>1245247</vt:i4>
      </vt:variant>
      <vt:variant>
        <vt:i4>185</vt:i4>
      </vt:variant>
      <vt:variant>
        <vt:i4>0</vt:i4>
      </vt:variant>
      <vt:variant>
        <vt:i4>5</vt:i4>
      </vt:variant>
      <vt:variant>
        <vt:lpwstr/>
      </vt:variant>
      <vt:variant>
        <vt:lpwstr>_Toc459325072</vt:lpwstr>
      </vt:variant>
      <vt:variant>
        <vt:i4>1245247</vt:i4>
      </vt:variant>
      <vt:variant>
        <vt:i4>179</vt:i4>
      </vt:variant>
      <vt:variant>
        <vt:i4>0</vt:i4>
      </vt:variant>
      <vt:variant>
        <vt:i4>5</vt:i4>
      </vt:variant>
      <vt:variant>
        <vt:lpwstr/>
      </vt:variant>
      <vt:variant>
        <vt:lpwstr>_Toc459325071</vt:lpwstr>
      </vt:variant>
      <vt:variant>
        <vt:i4>1245247</vt:i4>
      </vt:variant>
      <vt:variant>
        <vt:i4>173</vt:i4>
      </vt:variant>
      <vt:variant>
        <vt:i4>0</vt:i4>
      </vt:variant>
      <vt:variant>
        <vt:i4>5</vt:i4>
      </vt:variant>
      <vt:variant>
        <vt:lpwstr/>
      </vt:variant>
      <vt:variant>
        <vt:lpwstr>_Toc459325070</vt:lpwstr>
      </vt:variant>
      <vt:variant>
        <vt:i4>1179711</vt:i4>
      </vt:variant>
      <vt:variant>
        <vt:i4>167</vt:i4>
      </vt:variant>
      <vt:variant>
        <vt:i4>0</vt:i4>
      </vt:variant>
      <vt:variant>
        <vt:i4>5</vt:i4>
      </vt:variant>
      <vt:variant>
        <vt:lpwstr/>
      </vt:variant>
      <vt:variant>
        <vt:lpwstr>_Toc459325069</vt:lpwstr>
      </vt:variant>
      <vt:variant>
        <vt:i4>1179711</vt:i4>
      </vt:variant>
      <vt:variant>
        <vt:i4>161</vt:i4>
      </vt:variant>
      <vt:variant>
        <vt:i4>0</vt:i4>
      </vt:variant>
      <vt:variant>
        <vt:i4>5</vt:i4>
      </vt:variant>
      <vt:variant>
        <vt:lpwstr/>
      </vt:variant>
      <vt:variant>
        <vt:lpwstr>_Toc459325068</vt:lpwstr>
      </vt:variant>
      <vt:variant>
        <vt:i4>1179711</vt:i4>
      </vt:variant>
      <vt:variant>
        <vt:i4>155</vt:i4>
      </vt:variant>
      <vt:variant>
        <vt:i4>0</vt:i4>
      </vt:variant>
      <vt:variant>
        <vt:i4>5</vt:i4>
      </vt:variant>
      <vt:variant>
        <vt:lpwstr/>
      </vt:variant>
      <vt:variant>
        <vt:lpwstr>_Toc459325067</vt:lpwstr>
      </vt:variant>
      <vt:variant>
        <vt:i4>1179711</vt:i4>
      </vt:variant>
      <vt:variant>
        <vt:i4>149</vt:i4>
      </vt:variant>
      <vt:variant>
        <vt:i4>0</vt:i4>
      </vt:variant>
      <vt:variant>
        <vt:i4>5</vt:i4>
      </vt:variant>
      <vt:variant>
        <vt:lpwstr/>
      </vt:variant>
      <vt:variant>
        <vt:lpwstr>_Toc459325066</vt:lpwstr>
      </vt:variant>
      <vt:variant>
        <vt:i4>1179711</vt:i4>
      </vt:variant>
      <vt:variant>
        <vt:i4>143</vt:i4>
      </vt:variant>
      <vt:variant>
        <vt:i4>0</vt:i4>
      </vt:variant>
      <vt:variant>
        <vt:i4>5</vt:i4>
      </vt:variant>
      <vt:variant>
        <vt:lpwstr/>
      </vt:variant>
      <vt:variant>
        <vt:lpwstr>_Toc459325065</vt:lpwstr>
      </vt:variant>
      <vt:variant>
        <vt:i4>1179711</vt:i4>
      </vt:variant>
      <vt:variant>
        <vt:i4>137</vt:i4>
      </vt:variant>
      <vt:variant>
        <vt:i4>0</vt:i4>
      </vt:variant>
      <vt:variant>
        <vt:i4>5</vt:i4>
      </vt:variant>
      <vt:variant>
        <vt:lpwstr/>
      </vt:variant>
      <vt:variant>
        <vt:lpwstr>_Toc459325064</vt:lpwstr>
      </vt:variant>
      <vt:variant>
        <vt:i4>1179711</vt:i4>
      </vt:variant>
      <vt:variant>
        <vt:i4>131</vt:i4>
      </vt:variant>
      <vt:variant>
        <vt:i4>0</vt:i4>
      </vt:variant>
      <vt:variant>
        <vt:i4>5</vt:i4>
      </vt:variant>
      <vt:variant>
        <vt:lpwstr/>
      </vt:variant>
      <vt:variant>
        <vt:lpwstr>_Toc459325063</vt:lpwstr>
      </vt:variant>
      <vt:variant>
        <vt:i4>1179711</vt:i4>
      </vt:variant>
      <vt:variant>
        <vt:i4>125</vt:i4>
      </vt:variant>
      <vt:variant>
        <vt:i4>0</vt:i4>
      </vt:variant>
      <vt:variant>
        <vt:i4>5</vt:i4>
      </vt:variant>
      <vt:variant>
        <vt:lpwstr/>
      </vt:variant>
      <vt:variant>
        <vt:lpwstr>_Toc459325062</vt:lpwstr>
      </vt:variant>
      <vt:variant>
        <vt:i4>1179711</vt:i4>
      </vt:variant>
      <vt:variant>
        <vt:i4>119</vt:i4>
      </vt:variant>
      <vt:variant>
        <vt:i4>0</vt:i4>
      </vt:variant>
      <vt:variant>
        <vt:i4>5</vt:i4>
      </vt:variant>
      <vt:variant>
        <vt:lpwstr/>
      </vt:variant>
      <vt:variant>
        <vt:lpwstr>_Toc459325061</vt:lpwstr>
      </vt:variant>
      <vt:variant>
        <vt:i4>1179711</vt:i4>
      </vt:variant>
      <vt:variant>
        <vt:i4>113</vt:i4>
      </vt:variant>
      <vt:variant>
        <vt:i4>0</vt:i4>
      </vt:variant>
      <vt:variant>
        <vt:i4>5</vt:i4>
      </vt:variant>
      <vt:variant>
        <vt:lpwstr/>
      </vt:variant>
      <vt:variant>
        <vt:lpwstr>_Toc459325060</vt:lpwstr>
      </vt:variant>
      <vt:variant>
        <vt:i4>1114175</vt:i4>
      </vt:variant>
      <vt:variant>
        <vt:i4>107</vt:i4>
      </vt:variant>
      <vt:variant>
        <vt:i4>0</vt:i4>
      </vt:variant>
      <vt:variant>
        <vt:i4>5</vt:i4>
      </vt:variant>
      <vt:variant>
        <vt:lpwstr/>
      </vt:variant>
      <vt:variant>
        <vt:lpwstr>_Toc459325059</vt:lpwstr>
      </vt:variant>
      <vt:variant>
        <vt:i4>1114175</vt:i4>
      </vt:variant>
      <vt:variant>
        <vt:i4>101</vt:i4>
      </vt:variant>
      <vt:variant>
        <vt:i4>0</vt:i4>
      </vt:variant>
      <vt:variant>
        <vt:i4>5</vt:i4>
      </vt:variant>
      <vt:variant>
        <vt:lpwstr/>
      </vt:variant>
      <vt:variant>
        <vt:lpwstr>_Toc459325058</vt:lpwstr>
      </vt:variant>
      <vt:variant>
        <vt:i4>1114175</vt:i4>
      </vt:variant>
      <vt:variant>
        <vt:i4>95</vt:i4>
      </vt:variant>
      <vt:variant>
        <vt:i4>0</vt:i4>
      </vt:variant>
      <vt:variant>
        <vt:i4>5</vt:i4>
      </vt:variant>
      <vt:variant>
        <vt:lpwstr/>
      </vt:variant>
      <vt:variant>
        <vt:lpwstr>_Toc459325057</vt:lpwstr>
      </vt:variant>
      <vt:variant>
        <vt:i4>1114175</vt:i4>
      </vt:variant>
      <vt:variant>
        <vt:i4>89</vt:i4>
      </vt:variant>
      <vt:variant>
        <vt:i4>0</vt:i4>
      </vt:variant>
      <vt:variant>
        <vt:i4>5</vt:i4>
      </vt:variant>
      <vt:variant>
        <vt:lpwstr/>
      </vt:variant>
      <vt:variant>
        <vt:lpwstr>_Toc459325056</vt:lpwstr>
      </vt:variant>
      <vt:variant>
        <vt:i4>1114175</vt:i4>
      </vt:variant>
      <vt:variant>
        <vt:i4>83</vt:i4>
      </vt:variant>
      <vt:variant>
        <vt:i4>0</vt:i4>
      </vt:variant>
      <vt:variant>
        <vt:i4>5</vt:i4>
      </vt:variant>
      <vt:variant>
        <vt:lpwstr/>
      </vt:variant>
      <vt:variant>
        <vt:lpwstr>_Toc459325055</vt:lpwstr>
      </vt:variant>
      <vt:variant>
        <vt:i4>1114175</vt:i4>
      </vt:variant>
      <vt:variant>
        <vt:i4>77</vt:i4>
      </vt:variant>
      <vt:variant>
        <vt:i4>0</vt:i4>
      </vt:variant>
      <vt:variant>
        <vt:i4>5</vt:i4>
      </vt:variant>
      <vt:variant>
        <vt:lpwstr/>
      </vt:variant>
      <vt:variant>
        <vt:lpwstr>_Toc459325054</vt:lpwstr>
      </vt:variant>
      <vt:variant>
        <vt:i4>1114175</vt:i4>
      </vt:variant>
      <vt:variant>
        <vt:i4>71</vt:i4>
      </vt:variant>
      <vt:variant>
        <vt:i4>0</vt:i4>
      </vt:variant>
      <vt:variant>
        <vt:i4>5</vt:i4>
      </vt:variant>
      <vt:variant>
        <vt:lpwstr/>
      </vt:variant>
      <vt:variant>
        <vt:lpwstr>_Toc459325053</vt:lpwstr>
      </vt:variant>
      <vt:variant>
        <vt:i4>1114175</vt:i4>
      </vt:variant>
      <vt:variant>
        <vt:i4>65</vt:i4>
      </vt:variant>
      <vt:variant>
        <vt:i4>0</vt:i4>
      </vt:variant>
      <vt:variant>
        <vt:i4>5</vt:i4>
      </vt:variant>
      <vt:variant>
        <vt:lpwstr/>
      </vt:variant>
      <vt:variant>
        <vt:lpwstr>_Toc459325052</vt:lpwstr>
      </vt:variant>
      <vt:variant>
        <vt:i4>1114175</vt:i4>
      </vt:variant>
      <vt:variant>
        <vt:i4>59</vt:i4>
      </vt:variant>
      <vt:variant>
        <vt:i4>0</vt:i4>
      </vt:variant>
      <vt:variant>
        <vt:i4>5</vt:i4>
      </vt:variant>
      <vt:variant>
        <vt:lpwstr/>
      </vt:variant>
      <vt:variant>
        <vt:lpwstr>_Toc459325051</vt:lpwstr>
      </vt:variant>
      <vt:variant>
        <vt:i4>1114175</vt:i4>
      </vt:variant>
      <vt:variant>
        <vt:i4>53</vt:i4>
      </vt:variant>
      <vt:variant>
        <vt:i4>0</vt:i4>
      </vt:variant>
      <vt:variant>
        <vt:i4>5</vt:i4>
      </vt:variant>
      <vt:variant>
        <vt:lpwstr/>
      </vt:variant>
      <vt:variant>
        <vt:lpwstr>_Toc459325050</vt:lpwstr>
      </vt:variant>
      <vt:variant>
        <vt:i4>1048639</vt:i4>
      </vt:variant>
      <vt:variant>
        <vt:i4>47</vt:i4>
      </vt:variant>
      <vt:variant>
        <vt:i4>0</vt:i4>
      </vt:variant>
      <vt:variant>
        <vt:i4>5</vt:i4>
      </vt:variant>
      <vt:variant>
        <vt:lpwstr/>
      </vt:variant>
      <vt:variant>
        <vt:lpwstr>_Toc459325049</vt:lpwstr>
      </vt:variant>
      <vt:variant>
        <vt:i4>1048639</vt:i4>
      </vt:variant>
      <vt:variant>
        <vt:i4>41</vt:i4>
      </vt:variant>
      <vt:variant>
        <vt:i4>0</vt:i4>
      </vt:variant>
      <vt:variant>
        <vt:i4>5</vt:i4>
      </vt:variant>
      <vt:variant>
        <vt:lpwstr/>
      </vt:variant>
      <vt:variant>
        <vt:lpwstr>_Toc459325048</vt:lpwstr>
      </vt:variant>
      <vt:variant>
        <vt:i4>1048639</vt:i4>
      </vt:variant>
      <vt:variant>
        <vt:i4>35</vt:i4>
      </vt:variant>
      <vt:variant>
        <vt:i4>0</vt:i4>
      </vt:variant>
      <vt:variant>
        <vt:i4>5</vt:i4>
      </vt:variant>
      <vt:variant>
        <vt:lpwstr/>
      </vt:variant>
      <vt:variant>
        <vt:lpwstr>_Toc459325047</vt:lpwstr>
      </vt:variant>
      <vt:variant>
        <vt:i4>1048639</vt:i4>
      </vt:variant>
      <vt:variant>
        <vt:i4>29</vt:i4>
      </vt:variant>
      <vt:variant>
        <vt:i4>0</vt:i4>
      </vt:variant>
      <vt:variant>
        <vt:i4>5</vt:i4>
      </vt:variant>
      <vt:variant>
        <vt:lpwstr/>
      </vt:variant>
      <vt:variant>
        <vt:lpwstr>_Toc459325046</vt:lpwstr>
      </vt:variant>
      <vt:variant>
        <vt:i4>1048639</vt:i4>
      </vt:variant>
      <vt:variant>
        <vt:i4>23</vt:i4>
      </vt:variant>
      <vt:variant>
        <vt:i4>0</vt:i4>
      </vt:variant>
      <vt:variant>
        <vt:i4>5</vt:i4>
      </vt:variant>
      <vt:variant>
        <vt:lpwstr/>
      </vt:variant>
      <vt:variant>
        <vt:lpwstr>_Toc459325045</vt:lpwstr>
      </vt:variant>
      <vt:variant>
        <vt:i4>1048639</vt:i4>
      </vt:variant>
      <vt:variant>
        <vt:i4>17</vt:i4>
      </vt:variant>
      <vt:variant>
        <vt:i4>0</vt:i4>
      </vt:variant>
      <vt:variant>
        <vt:i4>5</vt:i4>
      </vt:variant>
      <vt:variant>
        <vt:lpwstr/>
      </vt:variant>
      <vt:variant>
        <vt:lpwstr>_Toc459325044</vt:lpwstr>
      </vt:variant>
      <vt:variant>
        <vt:i4>1048639</vt:i4>
      </vt:variant>
      <vt:variant>
        <vt:i4>11</vt:i4>
      </vt:variant>
      <vt:variant>
        <vt:i4>0</vt:i4>
      </vt:variant>
      <vt:variant>
        <vt:i4>5</vt:i4>
      </vt:variant>
      <vt:variant>
        <vt:lpwstr/>
      </vt:variant>
      <vt:variant>
        <vt:lpwstr>_Toc459325043</vt:lpwstr>
      </vt:variant>
      <vt:variant>
        <vt:i4>1048639</vt:i4>
      </vt:variant>
      <vt:variant>
        <vt:i4>5</vt:i4>
      </vt:variant>
      <vt:variant>
        <vt:i4>0</vt:i4>
      </vt:variant>
      <vt:variant>
        <vt:i4>5</vt:i4>
      </vt:variant>
      <vt:variant>
        <vt:lpwstr/>
      </vt:variant>
      <vt:variant>
        <vt:lpwstr>_Toc459325042</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Управление проектами</dc:title>
  <dc:subject/>
  <dc:creator>erusakov</dc:creator>
  <cp:keywords/>
  <dc:description/>
  <cp:lastModifiedBy>User</cp:lastModifiedBy>
  <cp:revision>485</cp:revision>
  <cp:lastPrinted>2024-05-14T03:04:00Z</cp:lastPrinted>
  <dcterms:created xsi:type="dcterms:W3CDTF">2023-03-30T06:01:00Z</dcterms:created>
  <dcterms:modified xsi:type="dcterms:W3CDTF">2024-05-23T07:37:00Z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0x0101008E2DAC058EC30A4397EDE9947434F430</vt:lpwstr>
  </property>
</Properties>
</file>